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海船船长轮机长理论考试调整方案</w:t>
      </w:r>
    </w:p>
    <w:p>
      <w:pPr>
        <w:pStyle w:val="2"/>
        <w:spacing w:line="60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b/>
          <w:bCs/>
          <w:kern w:val="0"/>
          <w:sz w:val="32"/>
          <w:szCs w:val="32"/>
          <w:lang w:eastAsia="zh-CN"/>
        </w:rPr>
        <w:t>（征求意见稿）</w:t>
      </w:r>
    </w:p>
    <w:p>
      <w:pPr>
        <w:keepNext w:val="0"/>
        <w:keepLines w:val="0"/>
        <w:pageBreakBefore w:val="0"/>
        <w:kinsoku/>
        <w:wordWrap/>
        <w:overflowPunct/>
        <w:topLinePunct w:val="0"/>
        <w:autoSpaceDE/>
        <w:autoSpaceDN/>
        <w:bidi w:val="0"/>
        <w:adjustRightInd w:val="0"/>
        <w:snapToGrid w:val="0"/>
        <w:spacing w:before="157" w:beforeLines="50" w:line="58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落实六部委《关于加强高素质船员队伍建设的指导意见》，提高船员考试的科学性、严肃性和规范性，引导船员培训更加符合实际工作需求，提升海船船长和轮机长综合素质，促进高素质船员队伍发展。经研究，拟对海船船长轮机长理论考试进行调整，方案如下：</w:t>
      </w:r>
    </w:p>
    <w:p>
      <w:pPr>
        <w:keepNext w:val="0"/>
        <w:keepLines w:val="0"/>
        <w:pageBreakBefore w:val="0"/>
        <w:kinsoku/>
        <w:wordWrap/>
        <w:overflowPunct/>
        <w:topLinePunct w:val="0"/>
        <w:autoSpaceDE/>
        <w:autoSpaceDN/>
        <w:bidi w:val="0"/>
        <w:adjustRightInd w:val="0"/>
        <w:snapToGrid w:val="0"/>
        <w:spacing w:before="157" w:beforeLines="50" w:line="580" w:lineRule="exact"/>
        <w:ind w:firstLine="642" w:firstLineChars="200"/>
        <w:jc w:val="both"/>
        <w:textAlignment w:val="auto"/>
        <w:outlineLvl w:val="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一、考试调整实施对象</w:t>
      </w:r>
    </w:p>
    <w:p>
      <w:pPr>
        <w:keepNext w:val="0"/>
        <w:keepLines w:val="0"/>
        <w:pageBreakBefore w:val="0"/>
        <w:kinsoku/>
        <w:wordWrap/>
        <w:overflowPunct/>
        <w:topLinePunct w:val="0"/>
        <w:autoSpaceDE/>
        <w:autoSpaceDN/>
        <w:bidi w:val="0"/>
        <w:adjustRightInd w:val="0"/>
        <w:snapToGrid w:val="0"/>
        <w:spacing w:before="157" w:beforeLines="50" w:line="58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二等及以上海船（500总吨或750千瓦及以上）船长轮机长。</w:t>
      </w:r>
    </w:p>
    <w:p>
      <w:pPr>
        <w:keepNext w:val="0"/>
        <w:keepLines w:val="0"/>
        <w:pageBreakBefore w:val="0"/>
        <w:kinsoku/>
        <w:wordWrap/>
        <w:overflowPunct/>
        <w:topLinePunct w:val="0"/>
        <w:autoSpaceDE/>
        <w:autoSpaceDN/>
        <w:bidi w:val="0"/>
        <w:adjustRightInd w:val="0"/>
        <w:snapToGrid w:val="0"/>
        <w:spacing w:before="157" w:beforeLines="50" w:line="580" w:lineRule="exact"/>
        <w:ind w:firstLine="642" w:firstLineChars="200"/>
        <w:jc w:val="both"/>
        <w:textAlignment w:val="auto"/>
        <w:outlineLvl w:val="0"/>
        <w:rPr>
          <w:rFonts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rPr>
        <w:t>二、考试调整内容</w:t>
      </w:r>
    </w:p>
    <w:p>
      <w:pPr>
        <w:keepNext w:val="0"/>
        <w:keepLines w:val="0"/>
        <w:pageBreakBefore w:val="0"/>
        <w:kinsoku/>
        <w:wordWrap/>
        <w:overflowPunct/>
        <w:topLinePunct w:val="0"/>
        <w:autoSpaceDE/>
        <w:autoSpaceDN/>
        <w:bidi w:val="0"/>
        <w:adjustRightInd w:val="0"/>
        <w:snapToGrid w:val="0"/>
        <w:spacing w:before="157" w:beforeLines="50" w:line="580" w:lineRule="exact"/>
        <w:ind w:firstLine="642" w:firstLineChars="200"/>
        <w:jc w:val="both"/>
        <w:textAlignment w:val="auto"/>
        <w:outlineLvl w:val="1"/>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（一）增加主观题</w:t>
      </w:r>
    </w:p>
    <w:p>
      <w:pPr>
        <w:keepNext w:val="0"/>
        <w:keepLines w:val="0"/>
        <w:pageBreakBefore w:val="0"/>
        <w:kinsoku/>
        <w:wordWrap/>
        <w:overflowPunct/>
        <w:topLinePunct w:val="0"/>
        <w:autoSpaceDE/>
        <w:autoSpaceDN/>
        <w:bidi w:val="0"/>
        <w:adjustRightInd w:val="0"/>
        <w:snapToGrid w:val="0"/>
        <w:spacing w:before="157" w:beforeLines="50" w:line="58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为保证船长轮机长考试作为国家</w:t>
      </w:r>
      <w:r>
        <w:rPr>
          <w:rFonts w:hint="eastAsia" w:ascii="仿宋_GB2312" w:hAnsi="仿宋_GB2312" w:eastAsia="仿宋_GB2312" w:cs="仿宋_GB2312"/>
          <w:kern w:val="0"/>
          <w:sz w:val="32"/>
          <w:szCs w:val="32"/>
          <w:lang w:eastAsia="zh-CN"/>
        </w:rPr>
        <w:t>级职业资格</w:t>
      </w:r>
      <w:r>
        <w:rPr>
          <w:rFonts w:hint="eastAsia" w:ascii="仿宋_GB2312" w:hAnsi="仿宋_GB2312" w:eastAsia="仿宋_GB2312" w:cs="仿宋_GB2312"/>
          <w:kern w:val="0"/>
          <w:sz w:val="32"/>
          <w:szCs w:val="32"/>
        </w:rPr>
        <w:t>考试的科学性，在目前单一客观选择题的基础上，增加主观题。无限航区和沿海航区船长《船舶操纵与避碰》《航海学》《船舶管理》科目增加简答题</w:t>
      </w:r>
      <w:bookmarkStart w:id="0" w:name="_GoBack"/>
      <w:bookmarkEnd w:id="0"/>
      <w:r>
        <w:rPr>
          <w:rFonts w:hint="eastAsia" w:ascii="仿宋_GB2312" w:hAnsi="仿宋_GB2312" w:eastAsia="仿宋_GB2312" w:cs="仿宋_GB2312"/>
          <w:kern w:val="0"/>
          <w:sz w:val="32"/>
          <w:szCs w:val="32"/>
        </w:rPr>
        <w:t>和综述题等主观题，无限航区船长《航海英语》科目增加</w:t>
      </w:r>
      <w:r>
        <w:rPr>
          <w:rFonts w:hint="eastAsia" w:ascii="仿宋_GB2312" w:hAnsi="仿宋_GB2312" w:eastAsia="仿宋_GB2312" w:cs="仿宋_GB2312"/>
          <w:color w:val="auto"/>
          <w:kern w:val="0"/>
          <w:sz w:val="32"/>
          <w:szCs w:val="32"/>
        </w:rPr>
        <w:t>英</w:t>
      </w:r>
      <w:r>
        <w:rPr>
          <w:rFonts w:hint="eastAsia" w:ascii="仿宋_GB2312" w:hAnsi="仿宋_GB2312" w:eastAsia="仿宋_GB2312" w:cs="仿宋_GB2312"/>
          <w:color w:val="auto"/>
          <w:kern w:val="0"/>
          <w:sz w:val="32"/>
          <w:szCs w:val="32"/>
          <w:lang w:eastAsia="zh-CN"/>
        </w:rPr>
        <w:t>汉</w:t>
      </w:r>
      <w:r>
        <w:rPr>
          <w:rFonts w:hint="eastAsia" w:ascii="仿宋_GB2312" w:hAnsi="仿宋_GB2312" w:eastAsia="仿宋_GB2312" w:cs="仿宋_GB2312"/>
          <w:color w:val="auto"/>
          <w:kern w:val="0"/>
          <w:sz w:val="32"/>
          <w:szCs w:val="32"/>
        </w:rPr>
        <w:t>互译</w:t>
      </w:r>
      <w:r>
        <w:rPr>
          <w:rFonts w:hint="eastAsia" w:ascii="仿宋_GB2312" w:hAnsi="仿宋_GB2312" w:eastAsia="仿宋_GB2312" w:cs="仿宋_GB2312"/>
          <w:kern w:val="0"/>
          <w:sz w:val="32"/>
          <w:szCs w:val="32"/>
        </w:rPr>
        <w:t>和英文写作等主观题；无限航区和沿海航区轮机长《船舶动力装置》《船舶管理》增加简答题和综述题等主观题，无限航区轮机长《轮机英语》科目增加英</w:t>
      </w:r>
      <w:r>
        <w:rPr>
          <w:rFonts w:hint="eastAsia" w:ascii="仿宋_GB2312" w:hAnsi="仿宋_GB2312" w:eastAsia="仿宋_GB2312" w:cs="仿宋_GB2312"/>
          <w:kern w:val="0"/>
          <w:sz w:val="32"/>
          <w:szCs w:val="32"/>
          <w:lang w:eastAsia="zh-CN"/>
        </w:rPr>
        <w:t>汉</w:t>
      </w:r>
      <w:r>
        <w:rPr>
          <w:rFonts w:hint="eastAsia" w:ascii="仿宋_GB2312" w:hAnsi="仿宋_GB2312" w:eastAsia="仿宋_GB2312" w:cs="仿宋_GB2312"/>
          <w:kern w:val="0"/>
          <w:sz w:val="32"/>
          <w:szCs w:val="32"/>
        </w:rPr>
        <w:t>互译和英文写作等主观题。增加主观题后，适当减少客观题，保持各科总分和及格分数不变，调整后各科目主观题和客观题分数占比3:7（英语2:8）。调整后海船船长轮机长理论考试题型、时长、分值和及格分数线见附件。</w:t>
      </w:r>
    </w:p>
    <w:p>
      <w:pPr>
        <w:keepNext w:val="0"/>
        <w:keepLines w:val="0"/>
        <w:pageBreakBefore w:val="0"/>
        <w:kinsoku/>
        <w:wordWrap/>
        <w:overflowPunct/>
        <w:topLinePunct w:val="0"/>
        <w:autoSpaceDE/>
        <w:autoSpaceDN/>
        <w:bidi w:val="0"/>
        <w:adjustRightInd w:val="0"/>
        <w:snapToGrid w:val="0"/>
        <w:spacing w:before="157" w:beforeLines="50" w:line="580" w:lineRule="exact"/>
        <w:ind w:firstLine="642" w:firstLineChars="200"/>
        <w:jc w:val="both"/>
        <w:textAlignment w:val="auto"/>
        <w:outlineLvl w:val="1"/>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（二）考试时间调整为全国统一</w:t>
      </w:r>
    </w:p>
    <w:p>
      <w:pPr>
        <w:keepNext w:val="0"/>
        <w:keepLines w:val="0"/>
        <w:pageBreakBefore w:val="0"/>
        <w:kinsoku/>
        <w:wordWrap/>
        <w:overflowPunct/>
        <w:topLinePunct w:val="0"/>
        <w:autoSpaceDE/>
        <w:autoSpaceDN/>
        <w:bidi w:val="0"/>
        <w:adjustRightInd w:val="0"/>
        <w:snapToGrid w:val="0"/>
        <w:spacing w:before="157" w:beforeLines="50" w:line="58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为保证船长轮机长考试作为国家</w:t>
      </w:r>
      <w:r>
        <w:rPr>
          <w:rFonts w:hint="eastAsia" w:ascii="仿宋_GB2312" w:hAnsi="仿宋_GB2312" w:eastAsia="仿宋_GB2312" w:cs="仿宋_GB2312"/>
          <w:kern w:val="0"/>
          <w:sz w:val="32"/>
          <w:szCs w:val="32"/>
          <w:lang w:eastAsia="zh-CN"/>
        </w:rPr>
        <w:t>级职业资格</w:t>
      </w:r>
      <w:r>
        <w:rPr>
          <w:rFonts w:hint="eastAsia" w:ascii="仿宋_GB2312" w:hAnsi="仿宋_GB2312" w:eastAsia="仿宋_GB2312" w:cs="仿宋_GB2312"/>
          <w:kern w:val="0"/>
          <w:sz w:val="32"/>
          <w:szCs w:val="32"/>
        </w:rPr>
        <w:t>考试的严肃性和规范性，二等及以上海船船长和轮机长理论考试</w:t>
      </w:r>
      <w:r>
        <w:rPr>
          <w:rFonts w:hint="eastAsia" w:ascii="仿宋_GB2312" w:hAnsi="仿宋_GB2312" w:eastAsia="仿宋_GB2312" w:cs="仿宋_GB2312"/>
          <w:kern w:val="0"/>
          <w:sz w:val="32"/>
          <w:szCs w:val="32"/>
          <w:lang w:eastAsia="zh-CN"/>
        </w:rPr>
        <w:t>时间</w:t>
      </w:r>
      <w:r>
        <w:rPr>
          <w:rFonts w:hint="eastAsia" w:ascii="仿宋_GB2312" w:hAnsi="仿宋_GB2312" w:eastAsia="仿宋_GB2312" w:cs="仿宋_GB2312"/>
          <w:kern w:val="0"/>
          <w:sz w:val="32"/>
          <w:szCs w:val="32"/>
        </w:rPr>
        <w:t>调整为全国统一，每年组织4期考试，年度考试计划由我局每年初向社会公布，各海事管理机构按我局公布的考试计划组织海船二等及以上船长和轮机长</w:t>
      </w:r>
      <w:r>
        <w:rPr>
          <w:rFonts w:hint="eastAsia" w:ascii="仿宋_GB2312" w:hAnsi="仿宋_GB2312" w:eastAsia="仿宋_GB2312" w:cs="仿宋_GB2312"/>
          <w:kern w:val="0"/>
          <w:sz w:val="32"/>
          <w:szCs w:val="32"/>
          <w:lang w:eastAsia="zh-CN"/>
        </w:rPr>
        <w:t>报名、</w:t>
      </w:r>
      <w:r>
        <w:rPr>
          <w:rFonts w:hint="eastAsia" w:ascii="仿宋_GB2312" w:hAnsi="仿宋_GB2312" w:eastAsia="仿宋_GB2312" w:cs="仿宋_GB2312"/>
          <w:kern w:val="0"/>
          <w:sz w:val="32"/>
          <w:szCs w:val="32"/>
        </w:rPr>
        <w:t>考试</w:t>
      </w:r>
      <w:r>
        <w:rPr>
          <w:rFonts w:hint="eastAsia" w:ascii="仿宋_GB2312" w:hAnsi="仿宋_GB2312" w:eastAsia="仿宋_GB2312" w:cs="仿宋_GB2312"/>
          <w:kern w:val="0"/>
          <w:sz w:val="32"/>
          <w:szCs w:val="32"/>
          <w:lang w:eastAsia="zh-CN"/>
        </w:rPr>
        <w:t>等工作</w:t>
      </w:r>
      <w:r>
        <w:rPr>
          <w:rFonts w:hint="eastAsia" w:ascii="仿宋_GB2312" w:hAnsi="仿宋_GB2312" w:eastAsia="仿宋_GB2312" w:cs="仿宋_GB2312"/>
          <w:kern w:val="0"/>
          <w:sz w:val="32"/>
          <w:szCs w:val="32"/>
        </w:rPr>
        <w:t>。考试成绩</w:t>
      </w:r>
      <w:r>
        <w:rPr>
          <w:rFonts w:hint="eastAsia" w:ascii="仿宋_GB2312" w:hAnsi="仿宋_GB2312" w:eastAsia="仿宋_GB2312" w:cs="仿宋_GB2312"/>
          <w:kern w:val="0"/>
          <w:sz w:val="32"/>
          <w:szCs w:val="32"/>
          <w:lang w:eastAsia="zh-CN"/>
        </w:rPr>
        <w:t>于</w:t>
      </w:r>
      <w:r>
        <w:rPr>
          <w:rFonts w:hint="eastAsia" w:ascii="仿宋_GB2312" w:hAnsi="仿宋_GB2312" w:eastAsia="仿宋_GB2312" w:cs="仿宋_GB2312"/>
          <w:kern w:val="0"/>
          <w:sz w:val="32"/>
          <w:szCs w:val="32"/>
        </w:rPr>
        <w:t>结束</w:t>
      </w:r>
      <w:r>
        <w:rPr>
          <w:rFonts w:hint="eastAsia" w:ascii="仿宋_GB2312" w:hAnsi="仿宋_GB2312" w:eastAsia="仿宋_GB2312" w:cs="仿宋_GB2312"/>
          <w:kern w:val="0"/>
          <w:sz w:val="32"/>
          <w:szCs w:val="32"/>
          <w:lang w:eastAsia="zh-CN"/>
        </w:rPr>
        <w:t>考试</w:t>
      </w:r>
      <w:r>
        <w:rPr>
          <w:rFonts w:hint="eastAsia" w:ascii="仿宋_GB2312" w:hAnsi="仿宋_GB2312" w:eastAsia="仿宋_GB2312" w:cs="仿宋_GB2312"/>
          <w:kern w:val="0"/>
          <w:sz w:val="32"/>
          <w:szCs w:val="32"/>
        </w:rPr>
        <w:t>后10个工作日内公布。</w:t>
      </w:r>
    </w:p>
    <w:p>
      <w:pPr>
        <w:pStyle w:val="18"/>
        <w:keepNext w:val="0"/>
        <w:keepLines w:val="0"/>
        <w:pageBreakBefore w:val="0"/>
        <w:widowControl w:val="0"/>
        <w:kinsoku/>
        <w:wordWrap/>
        <w:overflowPunct/>
        <w:topLinePunct w:val="0"/>
        <w:autoSpaceDE/>
        <w:autoSpaceDN/>
        <w:bidi w:val="0"/>
        <w:adjustRightInd w:val="0"/>
        <w:snapToGrid w:val="0"/>
        <w:spacing w:before="157" w:beforeLines="50" w:line="580" w:lineRule="exact"/>
        <w:ind w:firstLine="642" w:firstLineChars="200"/>
        <w:jc w:val="both"/>
        <w:textAlignment w:val="auto"/>
        <w:outlineLvl w:val="1"/>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rPr>
        <w:t>（三）考试时长</w:t>
      </w:r>
      <w:r>
        <w:rPr>
          <w:rFonts w:hint="eastAsia" w:ascii="仿宋_GB2312" w:hAnsi="仿宋_GB2312" w:eastAsia="仿宋_GB2312" w:cs="仿宋_GB2312"/>
          <w:b/>
          <w:bCs/>
          <w:kern w:val="0"/>
          <w:sz w:val="32"/>
          <w:szCs w:val="32"/>
          <w:lang w:eastAsia="zh-CN"/>
        </w:rPr>
        <w:t>与及格分数线</w:t>
      </w:r>
    </w:p>
    <w:p>
      <w:pPr>
        <w:pStyle w:val="18"/>
        <w:keepNext w:val="0"/>
        <w:keepLines w:val="0"/>
        <w:pageBreakBefore w:val="0"/>
        <w:kinsoku/>
        <w:wordWrap/>
        <w:overflowPunct/>
        <w:topLinePunct w:val="0"/>
        <w:autoSpaceDE/>
        <w:autoSpaceDN/>
        <w:bidi w:val="0"/>
        <w:spacing w:before="157" w:beforeLines="50" w:line="58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根据目前海船船长轮机长理论考试实际用时情况，在增加主观题减少客观题后，对船长轮机长理论考试时长进行同步调整，</w:t>
      </w:r>
      <w:r>
        <w:rPr>
          <w:rFonts w:hint="eastAsia" w:ascii="仿宋_GB2312" w:hAnsi="仿宋_GB2312" w:eastAsia="仿宋_GB2312" w:cs="仿宋_GB2312"/>
          <w:kern w:val="0"/>
          <w:sz w:val="32"/>
          <w:szCs w:val="32"/>
          <w:lang w:eastAsia="zh-CN"/>
        </w:rPr>
        <w:t>英语理论考试时长由</w:t>
      </w:r>
      <w:r>
        <w:rPr>
          <w:rFonts w:hint="eastAsia" w:ascii="仿宋_GB2312" w:hAnsi="仿宋_GB2312" w:eastAsia="仿宋_GB2312" w:cs="仿宋_GB2312"/>
          <w:kern w:val="0"/>
          <w:sz w:val="32"/>
          <w:szCs w:val="32"/>
          <w:lang w:val="en-US" w:eastAsia="zh-CN"/>
        </w:rPr>
        <w:t>100分钟</w:t>
      </w:r>
      <w:r>
        <w:rPr>
          <w:rFonts w:hint="eastAsia" w:ascii="仿宋_GB2312" w:hAnsi="仿宋_GB2312" w:eastAsia="仿宋_GB2312" w:cs="仿宋_GB2312"/>
          <w:kern w:val="0"/>
          <w:sz w:val="32"/>
          <w:szCs w:val="32"/>
          <w:lang w:eastAsia="zh-CN"/>
        </w:rPr>
        <w:t>调整为</w:t>
      </w:r>
      <w:r>
        <w:rPr>
          <w:rFonts w:hint="eastAsia" w:ascii="仿宋_GB2312" w:hAnsi="仿宋_GB2312" w:eastAsia="仿宋_GB2312" w:cs="仿宋_GB2312"/>
          <w:kern w:val="0"/>
          <w:sz w:val="32"/>
          <w:szCs w:val="32"/>
          <w:lang w:val="en-US" w:eastAsia="zh-CN"/>
        </w:rPr>
        <w:t>120分钟，其它</w:t>
      </w:r>
      <w:r>
        <w:rPr>
          <w:rFonts w:hint="eastAsia" w:ascii="仿宋_GB2312" w:hAnsi="仿宋_GB2312" w:eastAsia="仿宋_GB2312" w:cs="仿宋_GB2312"/>
          <w:kern w:val="0"/>
          <w:sz w:val="32"/>
          <w:szCs w:val="32"/>
          <w:lang w:eastAsia="zh-CN"/>
        </w:rPr>
        <w:t>理论</w:t>
      </w:r>
      <w:r>
        <w:rPr>
          <w:rFonts w:hint="eastAsia" w:ascii="仿宋_GB2312" w:hAnsi="仿宋_GB2312" w:eastAsia="仿宋_GB2312" w:cs="仿宋_GB2312"/>
          <w:kern w:val="0"/>
          <w:sz w:val="32"/>
          <w:szCs w:val="32"/>
        </w:rPr>
        <w:t>考试科目</w:t>
      </w:r>
      <w:r>
        <w:rPr>
          <w:rFonts w:hint="eastAsia" w:ascii="仿宋_GB2312" w:hAnsi="仿宋_GB2312" w:eastAsia="仿宋_GB2312" w:cs="仿宋_GB2312"/>
          <w:kern w:val="0"/>
          <w:sz w:val="32"/>
          <w:szCs w:val="32"/>
          <w:lang w:eastAsia="zh-CN"/>
        </w:rPr>
        <w:t>时长保持不变</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所有科目及格分数线均保持不变。</w:t>
      </w:r>
    </w:p>
    <w:p>
      <w:pPr>
        <w:keepNext w:val="0"/>
        <w:keepLines w:val="0"/>
        <w:pageBreakBefore w:val="0"/>
        <w:kinsoku/>
        <w:wordWrap/>
        <w:overflowPunct/>
        <w:topLinePunct w:val="0"/>
        <w:autoSpaceDE/>
        <w:autoSpaceDN/>
        <w:bidi w:val="0"/>
        <w:adjustRightInd w:val="0"/>
        <w:snapToGrid w:val="0"/>
        <w:spacing w:before="157" w:beforeLines="50" w:line="580" w:lineRule="exact"/>
        <w:ind w:firstLine="642" w:firstLineChars="200"/>
        <w:jc w:val="both"/>
        <w:textAlignment w:val="auto"/>
        <w:outlineLvl w:val="0"/>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三</w:t>
      </w: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其他</w:t>
      </w:r>
    </w:p>
    <w:p>
      <w:pPr>
        <w:keepNext w:val="0"/>
        <w:keepLines w:val="0"/>
        <w:pageBreakBefore w:val="0"/>
        <w:kinsoku/>
        <w:wordWrap/>
        <w:overflowPunct/>
        <w:topLinePunct w:val="0"/>
        <w:autoSpaceDE/>
        <w:autoSpaceDN/>
        <w:bidi w:val="0"/>
        <w:adjustRightInd w:val="0"/>
        <w:snapToGrid w:val="0"/>
        <w:spacing w:before="157" w:beforeLines="50" w:line="58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本次理论考试调整仅涉及考试题型和考试时间调整，对海船船长培训和考试大纲不做调整。</w:t>
      </w:r>
    </w:p>
    <w:p>
      <w:pPr>
        <w:keepNext w:val="0"/>
        <w:keepLines w:val="0"/>
        <w:pageBreakBefore w:val="0"/>
        <w:kinsoku/>
        <w:wordWrap/>
        <w:overflowPunct/>
        <w:topLinePunct w:val="0"/>
        <w:autoSpaceDE/>
        <w:autoSpaceDN/>
        <w:bidi w:val="0"/>
        <w:adjustRightInd w:val="0"/>
        <w:snapToGrid w:val="0"/>
        <w:spacing w:before="157" w:beforeLines="50"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为保障</w:t>
      </w:r>
      <w:r>
        <w:rPr>
          <w:rFonts w:hint="eastAsia" w:ascii="仿宋_GB2312" w:hAnsi="仿宋_GB2312" w:eastAsia="仿宋_GB2312" w:cs="仿宋_GB2312"/>
          <w:kern w:val="0"/>
          <w:sz w:val="32"/>
          <w:szCs w:val="32"/>
        </w:rPr>
        <w:t>二等及以上海船船长和轮机长理论考试</w:t>
      </w:r>
      <w:r>
        <w:rPr>
          <w:rFonts w:hint="eastAsia" w:ascii="仿宋_GB2312" w:hAnsi="仿宋_GB2312" w:eastAsia="仿宋_GB2312" w:cs="仿宋_GB2312"/>
          <w:kern w:val="0"/>
          <w:sz w:val="32"/>
          <w:szCs w:val="32"/>
          <w:lang w:eastAsia="zh-CN"/>
        </w:rPr>
        <w:t>不断不乱，调整后的首次考试</w:t>
      </w:r>
      <w:r>
        <w:rPr>
          <w:rFonts w:hint="eastAsia" w:ascii="仿宋_GB2312" w:hAnsi="仿宋_GB2312" w:eastAsia="仿宋_GB2312" w:cs="仿宋_GB2312"/>
          <w:kern w:val="0"/>
          <w:sz w:val="32"/>
          <w:szCs w:val="32"/>
        </w:rPr>
        <w:t>计划</w:t>
      </w:r>
      <w:r>
        <w:rPr>
          <w:rFonts w:hint="eastAsia" w:ascii="仿宋_GB2312" w:hAnsi="仿宋_GB2312" w:eastAsia="仿宋_GB2312" w:cs="仿宋_GB2312"/>
          <w:kern w:val="0"/>
          <w:sz w:val="32"/>
          <w:szCs w:val="32"/>
          <w:lang w:eastAsia="zh-CN"/>
        </w:rPr>
        <w:t>将提前四个月向社会发布，首次考试之日起</w:t>
      </w:r>
      <w:r>
        <w:rPr>
          <w:rFonts w:hint="eastAsia" w:ascii="仿宋_GB2312" w:hAnsi="仿宋_GB2312" w:eastAsia="仿宋_GB2312" w:cs="仿宋_GB2312"/>
          <w:kern w:val="0"/>
          <w:sz w:val="32"/>
          <w:szCs w:val="32"/>
        </w:rPr>
        <w:t>尚未通过考试的二等及以上海船船长和轮机长补考按新政策执行。</w:t>
      </w:r>
    </w:p>
    <w:p>
      <w:pPr>
        <w:keepNext w:val="0"/>
        <w:keepLines w:val="0"/>
        <w:pageBreakBefore w:val="0"/>
        <w:kinsoku/>
        <w:wordWrap/>
        <w:overflowPunct/>
        <w:topLinePunct w:val="0"/>
        <w:autoSpaceDE/>
        <w:autoSpaceDN/>
        <w:bidi w:val="0"/>
        <w:adjustRightInd w:val="0"/>
        <w:snapToGrid w:val="0"/>
        <w:spacing w:before="157" w:beforeLines="50" w:line="58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rPr>
        <w:t>海船船长轮机长理论考试题型、时长、分值和及格分数线</w:t>
      </w:r>
    </w:p>
    <w:p>
      <w:pPr>
        <w:adjustRightInd w:val="0"/>
        <w:snapToGrid w:val="0"/>
        <w:spacing w:line="360" w:lineRule="auto"/>
        <w:ind w:firstLine="4480" w:firstLineChars="1600"/>
        <w:rPr>
          <w:rFonts w:hint="eastAsia" w:ascii="黑体" w:hAnsi="黑体" w:eastAsia="黑体" w:cs="黑体"/>
          <w:sz w:val="28"/>
          <w:szCs w:val="28"/>
        </w:rPr>
      </w:pPr>
    </w:p>
    <w:p>
      <w:pPr>
        <w:pStyle w:val="2"/>
        <w:rPr>
          <w:rFonts w:hint="eastAsia" w:ascii="黑体" w:hAnsi="黑体" w:eastAsia="黑体" w:cs="黑体"/>
          <w:sz w:val="28"/>
          <w:szCs w:val="28"/>
        </w:rPr>
      </w:pPr>
    </w:p>
    <w:p>
      <w:pPr>
        <w:rPr>
          <w:rFonts w:hint="eastAsia" w:ascii="黑体" w:hAnsi="黑体" w:eastAsia="黑体" w:cs="黑体"/>
          <w:sz w:val="28"/>
          <w:szCs w:val="28"/>
        </w:rPr>
      </w:pPr>
    </w:p>
    <w:p>
      <w:pPr>
        <w:pStyle w:val="2"/>
        <w:rPr>
          <w:rFonts w:hint="eastAsia" w:ascii="黑体" w:hAnsi="黑体" w:eastAsia="黑体" w:cs="黑体"/>
          <w:sz w:val="28"/>
          <w:szCs w:val="28"/>
        </w:rPr>
      </w:pPr>
    </w:p>
    <w:p>
      <w:pPr>
        <w:rPr>
          <w:rFonts w:hint="eastAsia" w:ascii="黑体" w:hAnsi="黑体" w:eastAsia="黑体" w:cs="黑体"/>
          <w:sz w:val="28"/>
          <w:szCs w:val="28"/>
        </w:rPr>
      </w:pPr>
    </w:p>
    <w:p>
      <w:pPr>
        <w:pStyle w:val="2"/>
        <w:rPr>
          <w:rFonts w:hint="eastAsia" w:ascii="黑体" w:hAnsi="黑体" w:eastAsia="黑体" w:cs="黑体"/>
          <w:sz w:val="28"/>
          <w:szCs w:val="28"/>
        </w:rPr>
      </w:pPr>
    </w:p>
    <w:p>
      <w:pPr>
        <w:rPr>
          <w:rFonts w:hint="eastAsia" w:ascii="黑体" w:hAnsi="黑体" w:eastAsia="黑体" w:cs="黑体"/>
          <w:sz w:val="28"/>
          <w:szCs w:val="28"/>
        </w:rPr>
      </w:pPr>
    </w:p>
    <w:p>
      <w:pPr>
        <w:pStyle w:val="2"/>
        <w:rPr>
          <w:rFonts w:hint="eastAsia" w:ascii="黑体" w:hAnsi="黑体" w:eastAsia="黑体" w:cs="黑体"/>
          <w:sz w:val="28"/>
          <w:szCs w:val="28"/>
        </w:rPr>
      </w:pPr>
    </w:p>
    <w:p>
      <w:pPr>
        <w:rPr>
          <w:rFonts w:hint="eastAsia" w:ascii="黑体" w:hAnsi="黑体" w:eastAsia="黑体" w:cs="黑体"/>
          <w:sz w:val="28"/>
          <w:szCs w:val="28"/>
        </w:rPr>
      </w:pPr>
    </w:p>
    <w:p>
      <w:pPr>
        <w:pStyle w:val="2"/>
        <w:rPr>
          <w:rFonts w:hint="eastAsia" w:ascii="黑体" w:hAnsi="黑体" w:eastAsia="黑体" w:cs="黑体"/>
          <w:sz w:val="28"/>
          <w:szCs w:val="28"/>
        </w:rPr>
      </w:pPr>
    </w:p>
    <w:p>
      <w:pPr>
        <w:rPr>
          <w:rFonts w:hint="eastAsia" w:ascii="黑体" w:hAnsi="黑体" w:eastAsia="黑体" w:cs="黑体"/>
          <w:sz w:val="28"/>
          <w:szCs w:val="28"/>
        </w:rPr>
      </w:pPr>
    </w:p>
    <w:p>
      <w:pPr>
        <w:pStyle w:val="2"/>
        <w:rPr>
          <w:rFonts w:hint="eastAsia" w:ascii="黑体" w:hAnsi="黑体" w:eastAsia="黑体" w:cs="黑体"/>
          <w:sz w:val="28"/>
          <w:szCs w:val="28"/>
        </w:rPr>
      </w:pPr>
    </w:p>
    <w:p>
      <w:pPr>
        <w:rPr>
          <w:rFonts w:hint="eastAsia" w:ascii="黑体" w:hAnsi="黑体" w:eastAsia="黑体" w:cs="黑体"/>
          <w:sz w:val="28"/>
          <w:szCs w:val="28"/>
        </w:rPr>
      </w:pPr>
    </w:p>
    <w:p>
      <w:pPr>
        <w:adjustRightInd w:val="0"/>
        <w:snapToGrid w:val="0"/>
        <w:spacing w:line="360" w:lineRule="auto"/>
        <w:ind w:firstLine="0" w:firstLineChars="0"/>
        <w:jc w:val="left"/>
        <w:rPr>
          <w:rFonts w:ascii="黑体" w:hAnsi="黑体" w:eastAsia="黑体" w:cs="黑体"/>
          <w:sz w:val="28"/>
          <w:szCs w:val="28"/>
        </w:rPr>
      </w:pPr>
      <w:r>
        <w:rPr>
          <w:rFonts w:hint="eastAsia" w:ascii="仿宋_GB2312" w:hAnsi="仿宋_GB2312" w:eastAsia="仿宋_GB2312" w:cs="仿宋_GB2312"/>
          <w:b/>
          <w:bCs/>
          <w:sz w:val="28"/>
          <w:szCs w:val="28"/>
        </w:rPr>
        <w:t>附件</w:t>
      </w:r>
      <w:r>
        <w:rPr>
          <w:rFonts w:hint="eastAsia" w:ascii="黑体" w:hAnsi="黑体" w:eastAsia="黑体" w:cs="黑体"/>
          <w:sz w:val="28"/>
          <w:szCs w:val="28"/>
        </w:rPr>
        <w:t xml:space="preserve"> </w:t>
      </w:r>
      <w:r>
        <w:rPr>
          <w:rFonts w:ascii="黑体" w:hAnsi="黑体" w:eastAsia="黑体" w:cs="黑体"/>
          <w:sz w:val="28"/>
          <w:szCs w:val="28"/>
        </w:rPr>
        <w:t xml:space="preserve"> </w:t>
      </w:r>
    </w:p>
    <w:p>
      <w:pPr>
        <w:adjustRightInd w:val="0"/>
        <w:snapToGrid w:val="0"/>
        <w:spacing w:line="360" w:lineRule="auto"/>
        <w:ind w:firstLine="0" w:firstLineChars="0"/>
        <w:jc w:val="left"/>
        <w:rPr>
          <w:rFonts w:ascii="黑体" w:hAnsi="黑体" w:eastAsia="黑体" w:cs="黑体"/>
          <w:sz w:val="28"/>
          <w:szCs w:val="28"/>
        </w:rPr>
      </w:pPr>
      <w:r>
        <w:rPr>
          <w:rFonts w:ascii="黑体" w:hAnsi="黑体" w:eastAsia="黑体" w:cs="黑体"/>
          <w:sz w:val="28"/>
          <w:szCs w:val="28"/>
        </w:rPr>
        <w:t xml:space="preserve"> </w:t>
      </w:r>
      <w:r>
        <w:rPr>
          <w:rFonts w:hint="eastAsia" w:ascii="黑体" w:hAnsi="黑体" w:eastAsia="黑体" w:cs="黑体"/>
          <w:sz w:val="32"/>
          <w:szCs w:val="32"/>
        </w:rPr>
        <w:t>海船船长轮机长理论考试题型、时长、分值和及格分数线</w:t>
      </w:r>
    </w:p>
    <w:tbl>
      <w:tblPr>
        <w:tblStyle w:val="8"/>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725"/>
        <w:gridCol w:w="1753"/>
        <w:gridCol w:w="1249"/>
        <w:gridCol w:w="1116"/>
        <w:gridCol w:w="951"/>
        <w:gridCol w:w="1081"/>
        <w:gridCol w:w="687"/>
        <w:gridCol w:w="615"/>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Merge w:val="restart"/>
            <w:vAlign w:val="center"/>
          </w:tcPr>
          <w:p>
            <w:pPr>
              <w:widowControl/>
              <w:adjustRightInd w:val="0"/>
              <w:snapToGrid w:val="0"/>
              <w:jc w:val="center"/>
              <w:rPr>
                <w:rFonts w:ascii="仿宋_GB2312" w:hAnsi="等线" w:eastAsia="仿宋_GB2312" w:cs="宋体"/>
                <w:kern w:val="0"/>
                <w:szCs w:val="21"/>
              </w:rPr>
            </w:pPr>
            <w:r>
              <w:rPr>
                <w:rFonts w:hint="eastAsia" w:ascii="仿宋_GB2312" w:hAnsi="等线" w:eastAsia="仿宋_GB2312" w:cs="宋体"/>
                <w:kern w:val="0"/>
                <w:szCs w:val="21"/>
              </w:rPr>
              <w:t>科目</w:t>
            </w:r>
          </w:p>
        </w:tc>
        <w:tc>
          <w:tcPr>
            <w:tcW w:w="725" w:type="dxa"/>
            <w:vMerge w:val="restart"/>
            <w:noWrap/>
            <w:vAlign w:val="center"/>
          </w:tcPr>
          <w:p>
            <w:pPr>
              <w:widowControl/>
              <w:adjustRightInd w:val="0"/>
              <w:snapToGrid w:val="0"/>
              <w:jc w:val="center"/>
              <w:rPr>
                <w:rFonts w:ascii="仿宋_GB2312" w:hAnsi="等线" w:eastAsia="仿宋_GB2312" w:cs="宋体"/>
                <w:kern w:val="0"/>
                <w:szCs w:val="21"/>
              </w:rPr>
            </w:pPr>
            <w:r>
              <w:rPr>
                <w:rFonts w:hint="eastAsia" w:ascii="仿宋_GB2312" w:hAnsi="等线" w:eastAsia="仿宋_GB2312" w:cs="宋体"/>
                <w:kern w:val="0"/>
                <w:szCs w:val="21"/>
              </w:rPr>
              <w:t>试卷</w:t>
            </w:r>
          </w:p>
          <w:p>
            <w:pPr>
              <w:widowControl/>
              <w:adjustRightInd w:val="0"/>
              <w:snapToGrid w:val="0"/>
              <w:jc w:val="center"/>
              <w:rPr>
                <w:rFonts w:ascii="仿宋_GB2312" w:hAnsi="等线" w:eastAsia="仿宋_GB2312" w:cs="宋体"/>
                <w:kern w:val="0"/>
                <w:szCs w:val="21"/>
              </w:rPr>
            </w:pPr>
            <w:r>
              <w:rPr>
                <w:rFonts w:hint="eastAsia" w:ascii="仿宋_GB2312" w:hAnsi="等线" w:eastAsia="仿宋_GB2312" w:cs="宋体"/>
                <w:kern w:val="0"/>
                <w:szCs w:val="21"/>
              </w:rPr>
              <w:t>代码</w:t>
            </w:r>
          </w:p>
        </w:tc>
        <w:tc>
          <w:tcPr>
            <w:tcW w:w="1753" w:type="dxa"/>
            <w:vMerge w:val="restart"/>
            <w:noWrap/>
            <w:vAlign w:val="center"/>
          </w:tcPr>
          <w:p>
            <w:pPr>
              <w:widowControl/>
              <w:adjustRightInd w:val="0"/>
              <w:snapToGrid w:val="0"/>
              <w:jc w:val="center"/>
              <w:rPr>
                <w:rFonts w:ascii="仿宋_GB2312" w:hAnsi="等线" w:eastAsia="仿宋_GB2312" w:cs="宋体"/>
                <w:kern w:val="0"/>
                <w:szCs w:val="21"/>
              </w:rPr>
            </w:pPr>
            <w:r>
              <w:rPr>
                <w:rFonts w:hint="eastAsia" w:ascii="仿宋_GB2312" w:hAnsi="等线" w:eastAsia="仿宋_GB2312" w:cs="宋体"/>
                <w:kern w:val="0"/>
                <w:szCs w:val="21"/>
              </w:rPr>
              <w:t>适用对象</w:t>
            </w:r>
          </w:p>
        </w:tc>
        <w:tc>
          <w:tcPr>
            <w:tcW w:w="2365" w:type="dxa"/>
            <w:gridSpan w:val="2"/>
            <w:noWrap/>
            <w:vAlign w:val="center"/>
          </w:tcPr>
          <w:p>
            <w:pPr>
              <w:widowControl/>
              <w:adjustRightInd w:val="0"/>
              <w:snapToGrid w:val="0"/>
              <w:jc w:val="center"/>
              <w:rPr>
                <w:rFonts w:ascii="仿宋_GB2312" w:hAnsi="等线" w:eastAsia="仿宋_GB2312" w:cs="宋体"/>
                <w:kern w:val="0"/>
                <w:sz w:val="22"/>
              </w:rPr>
            </w:pPr>
            <w:r>
              <w:rPr>
                <w:rFonts w:hint="eastAsia" w:ascii="仿宋_GB2312" w:hAnsi="等线" w:eastAsia="仿宋_GB2312" w:cs="宋体"/>
                <w:kern w:val="0"/>
                <w:sz w:val="22"/>
              </w:rPr>
              <w:t>客观题数量和分值</w:t>
            </w:r>
          </w:p>
        </w:tc>
        <w:tc>
          <w:tcPr>
            <w:tcW w:w="2032" w:type="dxa"/>
            <w:gridSpan w:val="2"/>
            <w:noWrap/>
            <w:vAlign w:val="center"/>
          </w:tcPr>
          <w:p>
            <w:pPr>
              <w:widowControl/>
              <w:adjustRightInd w:val="0"/>
              <w:snapToGrid w:val="0"/>
              <w:jc w:val="center"/>
              <w:rPr>
                <w:rFonts w:ascii="仿宋_GB2312" w:hAnsi="等线" w:eastAsia="仿宋_GB2312" w:cs="宋体"/>
                <w:kern w:val="0"/>
                <w:sz w:val="22"/>
              </w:rPr>
            </w:pPr>
            <w:r>
              <w:rPr>
                <w:rFonts w:hint="eastAsia" w:ascii="仿宋_GB2312" w:hAnsi="等线" w:eastAsia="仿宋_GB2312" w:cs="宋体"/>
                <w:kern w:val="0"/>
                <w:sz w:val="22"/>
              </w:rPr>
              <w:t>主观题数量和分值</w:t>
            </w:r>
          </w:p>
        </w:tc>
        <w:tc>
          <w:tcPr>
            <w:tcW w:w="687" w:type="dxa"/>
            <w:vMerge w:val="restart"/>
            <w:noWrap/>
            <w:vAlign w:val="center"/>
          </w:tcPr>
          <w:p>
            <w:pPr>
              <w:widowControl/>
              <w:adjustRightInd w:val="0"/>
              <w:snapToGrid w:val="0"/>
              <w:jc w:val="center"/>
              <w:rPr>
                <w:rFonts w:ascii="仿宋_GB2312" w:hAnsi="等线" w:eastAsia="仿宋_GB2312" w:cs="宋体"/>
                <w:kern w:val="0"/>
                <w:szCs w:val="21"/>
              </w:rPr>
            </w:pPr>
            <w:r>
              <w:rPr>
                <w:rFonts w:hint="eastAsia" w:ascii="仿宋_GB2312" w:hAnsi="等线" w:eastAsia="仿宋_GB2312" w:cs="宋体"/>
                <w:kern w:val="0"/>
                <w:szCs w:val="21"/>
              </w:rPr>
              <w:t>考试</w:t>
            </w:r>
          </w:p>
          <w:p>
            <w:pPr>
              <w:widowControl/>
              <w:adjustRightInd w:val="0"/>
              <w:snapToGrid w:val="0"/>
              <w:jc w:val="center"/>
              <w:rPr>
                <w:rFonts w:ascii="仿宋_GB2312" w:hAnsi="等线" w:eastAsia="仿宋_GB2312" w:cs="宋体"/>
                <w:kern w:val="0"/>
                <w:szCs w:val="21"/>
              </w:rPr>
            </w:pPr>
            <w:r>
              <w:rPr>
                <w:rFonts w:hint="eastAsia" w:ascii="仿宋_GB2312" w:hAnsi="等线" w:eastAsia="仿宋_GB2312" w:cs="宋体"/>
                <w:kern w:val="0"/>
                <w:szCs w:val="21"/>
              </w:rPr>
              <w:t>时长</w:t>
            </w:r>
          </w:p>
        </w:tc>
        <w:tc>
          <w:tcPr>
            <w:tcW w:w="615" w:type="dxa"/>
            <w:vMerge w:val="restart"/>
            <w:noWrap/>
            <w:vAlign w:val="center"/>
          </w:tcPr>
          <w:p>
            <w:pPr>
              <w:widowControl/>
              <w:adjustRightInd w:val="0"/>
              <w:snapToGrid w:val="0"/>
              <w:jc w:val="center"/>
              <w:rPr>
                <w:rFonts w:ascii="仿宋_GB2312" w:hAnsi="等线" w:eastAsia="仿宋_GB2312" w:cs="宋体"/>
                <w:kern w:val="0"/>
                <w:szCs w:val="21"/>
              </w:rPr>
            </w:pPr>
            <w:r>
              <w:rPr>
                <w:rFonts w:hint="eastAsia" w:ascii="仿宋_GB2312" w:hAnsi="等线" w:eastAsia="仿宋_GB2312" w:cs="宋体"/>
                <w:kern w:val="0"/>
                <w:szCs w:val="21"/>
              </w:rPr>
              <w:t>总分</w:t>
            </w:r>
          </w:p>
        </w:tc>
        <w:tc>
          <w:tcPr>
            <w:tcW w:w="644" w:type="dxa"/>
            <w:vMerge w:val="restart"/>
            <w:noWrap/>
            <w:vAlign w:val="center"/>
          </w:tcPr>
          <w:p>
            <w:pPr>
              <w:widowControl/>
              <w:adjustRightInd w:val="0"/>
              <w:snapToGrid w:val="0"/>
              <w:jc w:val="center"/>
              <w:rPr>
                <w:rFonts w:ascii="仿宋_GB2312" w:hAnsi="等线" w:eastAsia="仿宋_GB2312" w:cs="宋体"/>
                <w:kern w:val="0"/>
                <w:szCs w:val="21"/>
              </w:rPr>
            </w:pPr>
            <w:r>
              <w:rPr>
                <w:rFonts w:hint="eastAsia" w:ascii="仿宋_GB2312" w:hAnsi="等线" w:eastAsia="仿宋_GB2312" w:cs="宋体"/>
                <w:kern w:val="0"/>
                <w:szCs w:val="21"/>
              </w:rPr>
              <w:t>及格</w:t>
            </w:r>
          </w:p>
          <w:p>
            <w:pPr>
              <w:widowControl/>
              <w:adjustRightInd w:val="0"/>
              <w:snapToGrid w:val="0"/>
              <w:jc w:val="center"/>
              <w:rPr>
                <w:rFonts w:ascii="仿宋_GB2312" w:hAnsi="等线" w:eastAsia="仿宋_GB2312" w:cs="宋体"/>
                <w:kern w:val="0"/>
                <w:szCs w:val="21"/>
              </w:rPr>
            </w:pPr>
            <w:r>
              <w:rPr>
                <w:rFonts w:hint="eastAsia" w:ascii="仿宋_GB2312" w:hAnsi="等线" w:eastAsia="仿宋_GB2312" w:cs="宋体"/>
                <w:kern w:val="0"/>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Merge w:val="continue"/>
            <w:vAlign w:val="center"/>
          </w:tcPr>
          <w:p>
            <w:pPr>
              <w:widowControl/>
              <w:adjustRightInd w:val="0"/>
              <w:snapToGrid w:val="0"/>
              <w:jc w:val="left"/>
              <w:rPr>
                <w:rFonts w:ascii="仿宋_GB2312" w:hAnsi="等线" w:eastAsia="仿宋_GB2312" w:cs="宋体"/>
                <w:kern w:val="0"/>
                <w:szCs w:val="21"/>
              </w:rPr>
            </w:pPr>
          </w:p>
        </w:tc>
        <w:tc>
          <w:tcPr>
            <w:tcW w:w="725" w:type="dxa"/>
            <w:vMerge w:val="continue"/>
            <w:vAlign w:val="center"/>
          </w:tcPr>
          <w:p>
            <w:pPr>
              <w:widowControl/>
              <w:adjustRightInd w:val="0"/>
              <w:snapToGrid w:val="0"/>
              <w:jc w:val="left"/>
              <w:rPr>
                <w:rFonts w:ascii="仿宋_GB2312" w:hAnsi="等线" w:eastAsia="仿宋_GB2312" w:cs="宋体"/>
                <w:kern w:val="0"/>
                <w:szCs w:val="21"/>
              </w:rPr>
            </w:pPr>
          </w:p>
        </w:tc>
        <w:tc>
          <w:tcPr>
            <w:tcW w:w="1753" w:type="dxa"/>
            <w:vMerge w:val="continue"/>
            <w:vAlign w:val="center"/>
          </w:tcPr>
          <w:p>
            <w:pPr>
              <w:widowControl/>
              <w:adjustRightInd w:val="0"/>
              <w:snapToGrid w:val="0"/>
              <w:jc w:val="left"/>
              <w:rPr>
                <w:rFonts w:ascii="仿宋_GB2312" w:hAnsi="等线" w:eastAsia="仿宋_GB2312" w:cs="宋体"/>
                <w:kern w:val="0"/>
                <w:szCs w:val="21"/>
              </w:rPr>
            </w:pPr>
          </w:p>
        </w:tc>
        <w:tc>
          <w:tcPr>
            <w:tcW w:w="1249" w:type="dxa"/>
            <w:noWrap/>
            <w:vAlign w:val="center"/>
          </w:tcPr>
          <w:p>
            <w:pPr>
              <w:widowControl/>
              <w:adjustRightInd w:val="0"/>
              <w:snapToGrid w:val="0"/>
              <w:jc w:val="center"/>
              <w:rPr>
                <w:rFonts w:ascii="仿宋_GB2312" w:hAnsi="等线" w:eastAsia="仿宋_GB2312" w:cs="宋体"/>
                <w:kern w:val="0"/>
                <w:szCs w:val="21"/>
              </w:rPr>
            </w:pPr>
            <w:r>
              <w:rPr>
                <w:rFonts w:hint="eastAsia" w:ascii="仿宋_GB2312" w:hAnsi="等线" w:eastAsia="仿宋_GB2312" w:cs="宋体"/>
                <w:kern w:val="0"/>
                <w:szCs w:val="21"/>
              </w:rPr>
              <w:t>单选题*分值</w:t>
            </w:r>
          </w:p>
        </w:tc>
        <w:tc>
          <w:tcPr>
            <w:tcW w:w="1116" w:type="dxa"/>
            <w:noWrap/>
            <w:vAlign w:val="center"/>
          </w:tcPr>
          <w:p>
            <w:pPr>
              <w:widowControl/>
              <w:adjustRightInd w:val="0"/>
              <w:snapToGrid w:val="0"/>
              <w:jc w:val="center"/>
              <w:rPr>
                <w:rFonts w:ascii="仿宋_GB2312" w:hAnsi="等线" w:eastAsia="仿宋_GB2312" w:cs="宋体"/>
                <w:kern w:val="0"/>
                <w:szCs w:val="21"/>
              </w:rPr>
            </w:pPr>
            <w:r>
              <w:rPr>
                <w:rFonts w:hint="eastAsia" w:ascii="仿宋_GB2312" w:hAnsi="等线" w:eastAsia="仿宋_GB2312" w:cs="宋体"/>
                <w:kern w:val="0"/>
                <w:szCs w:val="21"/>
              </w:rPr>
              <w:t>关联题*分值</w:t>
            </w:r>
          </w:p>
        </w:tc>
        <w:tc>
          <w:tcPr>
            <w:tcW w:w="951" w:type="dxa"/>
            <w:noWrap/>
            <w:vAlign w:val="center"/>
          </w:tcPr>
          <w:p>
            <w:pPr>
              <w:widowControl/>
              <w:adjustRightInd w:val="0"/>
              <w:snapToGrid w:val="0"/>
              <w:jc w:val="center"/>
              <w:rPr>
                <w:rFonts w:ascii="仿宋_GB2312" w:hAnsi="等线" w:eastAsia="仿宋_GB2312" w:cs="宋体"/>
                <w:kern w:val="0"/>
                <w:szCs w:val="21"/>
              </w:rPr>
            </w:pPr>
            <w:r>
              <w:rPr>
                <w:rFonts w:hint="eastAsia" w:ascii="仿宋_GB2312" w:hAnsi="等线" w:eastAsia="仿宋_GB2312" w:cs="宋体"/>
                <w:kern w:val="0"/>
                <w:szCs w:val="21"/>
              </w:rPr>
              <w:t>简答题/中英互译</w:t>
            </w:r>
          </w:p>
        </w:tc>
        <w:tc>
          <w:tcPr>
            <w:tcW w:w="1081" w:type="dxa"/>
            <w:noWrap/>
            <w:vAlign w:val="center"/>
          </w:tcPr>
          <w:p>
            <w:pPr>
              <w:widowControl/>
              <w:adjustRightInd w:val="0"/>
              <w:snapToGrid w:val="0"/>
              <w:rPr>
                <w:rFonts w:ascii="仿宋_GB2312" w:hAnsi="等线" w:eastAsia="仿宋_GB2312" w:cs="宋体"/>
                <w:kern w:val="0"/>
                <w:szCs w:val="21"/>
              </w:rPr>
            </w:pPr>
            <w:r>
              <w:rPr>
                <w:rFonts w:hint="eastAsia" w:ascii="仿宋_GB2312" w:hAnsi="等线" w:eastAsia="仿宋_GB2312" w:cs="宋体"/>
                <w:kern w:val="0"/>
                <w:szCs w:val="21"/>
              </w:rPr>
              <w:t>综述题/英文写作</w:t>
            </w:r>
          </w:p>
        </w:tc>
        <w:tc>
          <w:tcPr>
            <w:tcW w:w="687" w:type="dxa"/>
            <w:vMerge w:val="continue"/>
            <w:vAlign w:val="center"/>
          </w:tcPr>
          <w:p>
            <w:pPr>
              <w:widowControl/>
              <w:adjustRightInd w:val="0"/>
              <w:snapToGrid w:val="0"/>
              <w:jc w:val="left"/>
              <w:rPr>
                <w:rFonts w:ascii="仿宋_GB2312" w:hAnsi="等线" w:eastAsia="仿宋_GB2312" w:cs="宋体"/>
                <w:kern w:val="0"/>
                <w:szCs w:val="21"/>
              </w:rPr>
            </w:pPr>
          </w:p>
        </w:tc>
        <w:tc>
          <w:tcPr>
            <w:tcW w:w="615" w:type="dxa"/>
            <w:vMerge w:val="continue"/>
            <w:vAlign w:val="center"/>
          </w:tcPr>
          <w:p>
            <w:pPr>
              <w:widowControl/>
              <w:adjustRightInd w:val="0"/>
              <w:snapToGrid w:val="0"/>
              <w:jc w:val="left"/>
              <w:rPr>
                <w:rFonts w:ascii="仿宋_GB2312" w:hAnsi="等线" w:eastAsia="仿宋_GB2312" w:cs="宋体"/>
                <w:kern w:val="0"/>
                <w:szCs w:val="21"/>
              </w:rPr>
            </w:pPr>
          </w:p>
        </w:tc>
        <w:tc>
          <w:tcPr>
            <w:tcW w:w="644" w:type="dxa"/>
            <w:vMerge w:val="continue"/>
            <w:vAlign w:val="center"/>
          </w:tcPr>
          <w:p>
            <w:pPr>
              <w:widowControl/>
              <w:adjustRightInd w:val="0"/>
              <w:snapToGrid w:val="0"/>
              <w:jc w:val="left"/>
              <w:rPr>
                <w:rFonts w:ascii="仿宋_GB2312" w:hAnsi="等线"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航海英语</w:t>
            </w:r>
          </w:p>
        </w:tc>
        <w:tc>
          <w:tcPr>
            <w:tcW w:w="725" w:type="dxa"/>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9001</w:t>
            </w:r>
          </w:p>
        </w:tc>
        <w:tc>
          <w:tcPr>
            <w:tcW w:w="1753" w:type="dxa"/>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无限航区500总吨及以上船舶船长</w:t>
            </w:r>
          </w:p>
        </w:tc>
        <w:tc>
          <w:tcPr>
            <w:tcW w:w="1249" w:type="dxa"/>
            <w:noWrap/>
            <w:vAlign w:val="center"/>
          </w:tcPr>
          <w:p>
            <w:pPr>
              <w:widowControl/>
              <w:adjustRightInd w:val="0"/>
              <w:snapToGrid w:val="0"/>
              <w:jc w:val="center"/>
              <w:rPr>
                <w:rFonts w:ascii="仿宋_GB2312" w:hAnsi="等线" w:eastAsia="仿宋_GB2312" w:cs="宋体"/>
                <w:bCs/>
                <w:color w:val="auto"/>
                <w:kern w:val="0"/>
                <w:sz w:val="22"/>
              </w:rPr>
            </w:pPr>
            <w:r>
              <w:rPr>
                <w:rFonts w:ascii="仿宋_GB2312" w:hAnsi="等线" w:eastAsia="仿宋_GB2312" w:cs="宋体"/>
                <w:bCs/>
                <w:color w:val="auto"/>
                <w:kern w:val="0"/>
                <w:sz w:val="22"/>
              </w:rPr>
              <w:t>64*1</w:t>
            </w:r>
          </w:p>
        </w:tc>
        <w:tc>
          <w:tcPr>
            <w:tcW w:w="1116" w:type="dxa"/>
            <w:noWrap/>
            <w:vAlign w:val="center"/>
          </w:tcPr>
          <w:p>
            <w:pPr>
              <w:widowControl/>
              <w:adjustRightInd w:val="0"/>
              <w:snapToGrid w:val="0"/>
              <w:jc w:val="center"/>
              <w:rPr>
                <w:rFonts w:ascii="仿宋_GB2312" w:hAnsi="等线" w:eastAsia="仿宋_GB2312" w:cs="宋体"/>
                <w:bCs/>
                <w:color w:val="auto"/>
                <w:kern w:val="0"/>
                <w:sz w:val="22"/>
              </w:rPr>
            </w:pPr>
            <w:r>
              <w:rPr>
                <w:rFonts w:ascii="仿宋_GB2312" w:hAnsi="等线" w:eastAsia="仿宋_GB2312" w:cs="宋体"/>
                <w:bCs/>
                <w:color w:val="auto"/>
                <w:kern w:val="0"/>
                <w:sz w:val="22"/>
              </w:rPr>
              <w:t>4*4*1</w:t>
            </w:r>
          </w:p>
        </w:tc>
        <w:tc>
          <w:tcPr>
            <w:tcW w:w="951" w:type="dxa"/>
            <w:noWrap/>
            <w:vAlign w:val="center"/>
          </w:tcPr>
          <w:p>
            <w:pPr>
              <w:widowControl/>
              <w:adjustRightInd w:val="0"/>
              <w:snapToGrid w:val="0"/>
              <w:jc w:val="center"/>
              <w:rPr>
                <w:rFonts w:ascii="仿宋_GB2312" w:hAnsi="等线" w:eastAsia="仿宋_GB2312" w:cs="宋体"/>
                <w:bCs/>
                <w:color w:val="auto"/>
                <w:kern w:val="0"/>
                <w:sz w:val="22"/>
              </w:rPr>
            </w:pPr>
            <w:r>
              <w:rPr>
                <w:rFonts w:ascii="仿宋_GB2312" w:hAnsi="等线" w:eastAsia="仿宋_GB2312" w:cs="宋体"/>
                <w:bCs/>
                <w:color w:val="auto"/>
                <w:kern w:val="0"/>
                <w:sz w:val="22"/>
              </w:rPr>
              <w:t>2*5</w:t>
            </w:r>
          </w:p>
        </w:tc>
        <w:tc>
          <w:tcPr>
            <w:tcW w:w="1081" w:type="dxa"/>
            <w:noWrap/>
            <w:vAlign w:val="center"/>
          </w:tcPr>
          <w:p>
            <w:pPr>
              <w:widowControl/>
              <w:adjustRightInd w:val="0"/>
              <w:snapToGrid w:val="0"/>
              <w:jc w:val="center"/>
              <w:rPr>
                <w:rFonts w:ascii="仿宋_GB2312" w:hAnsi="等线" w:eastAsia="仿宋_GB2312" w:cs="宋体"/>
                <w:bCs/>
                <w:color w:val="auto"/>
                <w:kern w:val="0"/>
                <w:sz w:val="22"/>
              </w:rPr>
            </w:pPr>
            <w:r>
              <w:rPr>
                <w:rFonts w:hint="eastAsia" w:ascii="仿宋_GB2312" w:hAnsi="等线" w:eastAsia="仿宋_GB2312" w:cs="宋体"/>
                <w:bCs/>
                <w:color w:val="auto"/>
                <w:kern w:val="0"/>
                <w:sz w:val="22"/>
              </w:rPr>
              <w:t>1*</w:t>
            </w:r>
            <w:r>
              <w:rPr>
                <w:rFonts w:ascii="仿宋_GB2312" w:hAnsi="等线" w:eastAsia="仿宋_GB2312" w:cs="宋体"/>
                <w:bCs/>
                <w:color w:val="auto"/>
                <w:kern w:val="0"/>
                <w:sz w:val="22"/>
              </w:rPr>
              <w:t>10</w:t>
            </w:r>
          </w:p>
        </w:tc>
        <w:tc>
          <w:tcPr>
            <w:tcW w:w="687" w:type="dxa"/>
            <w:noWrap/>
            <w:vAlign w:val="center"/>
          </w:tcPr>
          <w:p>
            <w:pPr>
              <w:widowControl/>
              <w:adjustRightInd w:val="0"/>
              <w:snapToGrid w:val="0"/>
              <w:jc w:val="center"/>
              <w:rPr>
                <w:rFonts w:hint="default" w:ascii="仿宋_GB2312" w:hAnsi="等线" w:eastAsia="仿宋_GB2312" w:cs="宋体"/>
                <w:bCs/>
                <w:color w:val="auto"/>
                <w:kern w:val="0"/>
                <w:sz w:val="22"/>
                <w:lang w:val="en-US" w:eastAsia="zh-CN"/>
              </w:rPr>
            </w:pPr>
            <w:r>
              <w:rPr>
                <w:rFonts w:hint="eastAsia" w:ascii="仿宋_GB2312" w:hAnsi="等线" w:eastAsia="仿宋_GB2312" w:cs="宋体"/>
                <w:bCs/>
                <w:color w:val="auto"/>
                <w:kern w:val="0"/>
                <w:sz w:val="22"/>
                <w:lang w:val="en-US" w:eastAsia="zh-CN"/>
              </w:rPr>
              <w:t>120</w:t>
            </w:r>
          </w:p>
        </w:tc>
        <w:tc>
          <w:tcPr>
            <w:tcW w:w="615"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w:t>
            </w:r>
          </w:p>
        </w:tc>
        <w:tc>
          <w:tcPr>
            <w:tcW w:w="644"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79" w:type="dxa"/>
            <w:vMerge w:val="restart"/>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船舶操纵与避碰</w:t>
            </w:r>
          </w:p>
        </w:tc>
        <w:tc>
          <w:tcPr>
            <w:tcW w:w="725" w:type="dxa"/>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9101</w:t>
            </w:r>
          </w:p>
        </w:tc>
        <w:tc>
          <w:tcPr>
            <w:tcW w:w="1753" w:type="dxa"/>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 xml:space="preserve">3000总吨及以上船舶船长   </w:t>
            </w:r>
          </w:p>
        </w:tc>
        <w:tc>
          <w:tcPr>
            <w:tcW w:w="1249"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100*0.7</w:t>
            </w:r>
          </w:p>
        </w:tc>
        <w:tc>
          <w:tcPr>
            <w:tcW w:w="1116"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　</w:t>
            </w:r>
          </w:p>
        </w:tc>
        <w:tc>
          <w:tcPr>
            <w:tcW w:w="951" w:type="dxa"/>
            <w:noWrap/>
            <w:vAlign w:val="center"/>
          </w:tcPr>
          <w:p>
            <w:pPr>
              <w:widowControl/>
              <w:adjustRightInd w:val="0"/>
              <w:snapToGrid w:val="0"/>
              <w:jc w:val="center"/>
              <w:rPr>
                <w:rFonts w:ascii="仿宋_GB2312" w:hAnsi="等线" w:eastAsia="仿宋_GB2312" w:cs="宋体"/>
                <w:bCs/>
                <w:kern w:val="0"/>
                <w:sz w:val="22"/>
              </w:rPr>
            </w:pPr>
            <w:r>
              <w:rPr>
                <w:rFonts w:ascii="仿宋_GB2312" w:hAnsi="等线" w:eastAsia="仿宋_GB2312" w:cs="宋体"/>
                <w:bCs/>
                <w:kern w:val="0"/>
                <w:sz w:val="22"/>
              </w:rPr>
              <w:t>2</w:t>
            </w:r>
            <w:r>
              <w:rPr>
                <w:rFonts w:hint="eastAsia" w:ascii="仿宋_GB2312" w:hAnsi="等线" w:eastAsia="仿宋_GB2312" w:cs="宋体"/>
                <w:bCs/>
                <w:kern w:val="0"/>
                <w:sz w:val="22"/>
              </w:rPr>
              <w:t>*7</w:t>
            </w:r>
          </w:p>
        </w:tc>
        <w:tc>
          <w:tcPr>
            <w:tcW w:w="1081"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1*16</w:t>
            </w:r>
          </w:p>
        </w:tc>
        <w:tc>
          <w:tcPr>
            <w:tcW w:w="687"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color w:val="auto"/>
                <w:kern w:val="0"/>
                <w:sz w:val="22"/>
                <w:lang w:val="en-US" w:eastAsia="zh-CN"/>
              </w:rPr>
              <w:t>150</w:t>
            </w:r>
          </w:p>
        </w:tc>
        <w:tc>
          <w:tcPr>
            <w:tcW w:w="615"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w:t>
            </w:r>
          </w:p>
        </w:tc>
        <w:tc>
          <w:tcPr>
            <w:tcW w:w="644"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Merge w:val="continue"/>
            <w:shd w:val="clear" w:color="auto" w:fill="auto"/>
            <w:vAlign w:val="center"/>
          </w:tcPr>
          <w:p>
            <w:pPr>
              <w:widowControl/>
              <w:adjustRightInd w:val="0"/>
              <w:snapToGrid w:val="0"/>
              <w:jc w:val="left"/>
              <w:rPr>
                <w:rFonts w:ascii="仿宋_GB2312" w:hAnsi="宋体" w:eastAsia="仿宋_GB2312" w:cs="宋体"/>
                <w:kern w:val="0"/>
                <w:szCs w:val="21"/>
              </w:rPr>
            </w:pPr>
          </w:p>
        </w:tc>
        <w:tc>
          <w:tcPr>
            <w:tcW w:w="725" w:type="dxa"/>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9102</w:t>
            </w:r>
          </w:p>
        </w:tc>
        <w:tc>
          <w:tcPr>
            <w:tcW w:w="1753" w:type="dxa"/>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500～3000总吨船舶船长</w:t>
            </w:r>
          </w:p>
        </w:tc>
        <w:tc>
          <w:tcPr>
            <w:tcW w:w="1249"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100*0.7</w:t>
            </w:r>
          </w:p>
        </w:tc>
        <w:tc>
          <w:tcPr>
            <w:tcW w:w="1116"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　</w:t>
            </w:r>
          </w:p>
        </w:tc>
        <w:tc>
          <w:tcPr>
            <w:tcW w:w="951" w:type="dxa"/>
            <w:noWrap/>
            <w:vAlign w:val="center"/>
          </w:tcPr>
          <w:p>
            <w:pPr>
              <w:widowControl/>
              <w:adjustRightInd w:val="0"/>
              <w:snapToGrid w:val="0"/>
              <w:jc w:val="center"/>
              <w:rPr>
                <w:rFonts w:ascii="仿宋_GB2312" w:hAnsi="等线" w:eastAsia="仿宋_GB2312" w:cs="宋体"/>
                <w:bCs/>
                <w:kern w:val="0"/>
                <w:sz w:val="22"/>
              </w:rPr>
            </w:pPr>
            <w:r>
              <w:rPr>
                <w:rFonts w:ascii="仿宋_GB2312" w:hAnsi="等线" w:eastAsia="仿宋_GB2312" w:cs="宋体"/>
                <w:bCs/>
                <w:kern w:val="0"/>
                <w:sz w:val="22"/>
              </w:rPr>
              <w:t>2</w:t>
            </w:r>
            <w:r>
              <w:rPr>
                <w:rFonts w:hint="eastAsia" w:ascii="仿宋_GB2312" w:hAnsi="等线" w:eastAsia="仿宋_GB2312" w:cs="宋体"/>
                <w:bCs/>
                <w:kern w:val="0"/>
                <w:sz w:val="22"/>
              </w:rPr>
              <w:t>*7</w:t>
            </w:r>
          </w:p>
        </w:tc>
        <w:tc>
          <w:tcPr>
            <w:tcW w:w="1081"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1*16</w:t>
            </w:r>
          </w:p>
        </w:tc>
        <w:tc>
          <w:tcPr>
            <w:tcW w:w="687" w:type="dxa"/>
            <w:noWrap/>
            <w:vAlign w:val="center"/>
          </w:tcPr>
          <w:p>
            <w:pPr>
              <w:widowControl/>
              <w:adjustRightInd w:val="0"/>
              <w:snapToGrid w:val="0"/>
              <w:jc w:val="center"/>
              <w:rPr>
                <w:bCs/>
              </w:rPr>
            </w:pPr>
            <w:r>
              <w:rPr>
                <w:rFonts w:hint="eastAsia" w:ascii="仿宋_GB2312" w:hAnsi="等线" w:eastAsia="仿宋_GB2312" w:cs="宋体"/>
                <w:bCs/>
                <w:color w:val="auto"/>
                <w:kern w:val="0"/>
                <w:sz w:val="22"/>
                <w:lang w:val="en-US" w:eastAsia="zh-CN"/>
              </w:rPr>
              <w:t>150</w:t>
            </w:r>
          </w:p>
        </w:tc>
        <w:tc>
          <w:tcPr>
            <w:tcW w:w="615"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w:t>
            </w:r>
          </w:p>
        </w:tc>
        <w:tc>
          <w:tcPr>
            <w:tcW w:w="644"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Merge w:val="restart"/>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航海学</w:t>
            </w:r>
          </w:p>
        </w:tc>
        <w:tc>
          <w:tcPr>
            <w:tcW w:w="725" w:type="dxa"/>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9201</w:t>
            </w:r>
          </w:p>
        </w:tc>
        <w:tc>
          <w:tcPr>
            <w:tcW w:w="1753" w:type="dxa"/>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无限航区500总吨及以上船舶船长</w:t>
            </w:r>
          </w:p>
        </w:tc>
        <w:tc>
          <w:tcPr>
            <w:tcW w:w="1249"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100*0.7</w:t>
            </w:r>
          </w:p>
        </w:tc>
        <w:tc>
          <w:tcPr>
            <w:tcW w:w="1116"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　</w:t>
            </w:r>
          </w:p>
        </w:tc>
        <w:tc>
          <w:tcPr>
            <w:tcW w:w="951" w:type="dxa"/>
            <w:noWrap/>
            <w:vAlign w:val="center"/>
          </w:tcPr>
          <w:p>
            <w:pPr>
              <w:widowControl/>
              <w:adjustRightInd w:val="0"/>
              <w:snapToGrid w:val="0"/>
              <w:jc w:val="center"/>
              <w:rPr>
                <w:rFonts w:ascii="仿宋_GB2312" w:hAnsi="等线" w:eastAsia="仿宋_GB2312" w:cs="宋体"/>
                <w:bCs/>
                <w:kern w:val="0"/>
                <w:sz w:val="22"/>
              </w:rPr>
            </w:pPr>
            <w:r>
              <w:rPr>
                <w:rFonts w:ascii="仿宋_GB2312" w:hAnsi="等线" w:eastAsia="仿宋_GB2312" w:cs="宋体"/>
                <w:bCs/>
                <w:kern w:val="0"/>
                <w:sz w:val="22"/>
              </w:rPr>
              <w:t>2</w:t>
            </w:r>
            <w:r>
              <w:rPr>
                <w:rFonts w:hint="eastAsia" w:ascii="仿宋_GB2312" w:hAnsi="等线" w:eastAsia="仿宋_GB2312" w:cs="宋体"/>
                <w:bCs/>
                <w:kern w:val="0"/>
                <w:sz w:val="22"/>
              </w:rPr>
              <w:t>*7</w:t>
            </w:r>
          </w:p>
        </w:tc>
        <w:tc>
          <w:tcPr>
            <w:tcW w:w="1081"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1*16</w:t>
            </w:r>
          </w:p>
        </w:tc>
        <w:tc>
          <w:tcPr>
            <w:tcW w:w="687" w:type="dxa"/>
            <w:noWrap/>
            <w:vAlign w:val="center"/>
          </w:tcPr>
          <w:p>
            <w:pPr>
              <w:widowControl/>
              <w:adjustRightInd w:val="0"/>
              <w:snapToGrid w:val="0"/>
              <w:jc w:val="center"/>
              <w:rPr>
                <w:bCs/>
              </w:rPr>
            </w:pPr>
            <w:r>
              <w:rPr>
                <w:rFonts w:hint="eastAsia" w:ascii="仿宋_GB2312" w:hAnsi="等线" w:eastAsia="仿宋_GB2312" w:cs="宋体"/>
                <w:bCs/>
                <w:color w:val="auto"/>
                <w:kern w:val="0"/>
                <w:sz w:val="22"/>
                <w:lang w:val="en-US" w:eastAsia="zh-CN"/>
              </w:rPr>
              <w:t>150</w:t>
            </w:r>
          </w:p>
        </w:tc>
        <w:tc>
          <w:tcPr>
            <w:tcW w:w="615"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w:t>
            </w:r>
          </w:p>
        </w:tc>
        <w:tc>
          <w:tcPr>
            <w:tcW w:w="644"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Merge w:val="continue"/>
            <w:shd w:val="clear" w:color="auto" w:fill="auto"/>
            <w:vAlign w:val="center"/>
          </w:tcPr>
          <w:p>
            <w:pPr>
              <w:widowControl/>
              <w:adjustRightInd w:val="0"/>
              <w:snapToGrid w:val="0"/>
              <w:jc w:val="left"/>
              <w:rPr>
                <w:rFonts w:ascii="仿宋_GB2312" w:hAnsi="宋体" w:eastAsia="仿宋_GB2312" w:cs="宋体"/>
                <w:kern w:val="0"/>
                <w:szCs w:val="21"/>
              </w:rPr>
            </w:pPr>
          </w:p>
        </w:tc>
        <w:tc>
          <w:tcPr>
            <w:tcW w:w="725" w:type="dxa"/>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9202</w:t>
            </w:r>
          </w:p>
        </w:tc>
        <w:tc>
          <w:tcPr>
            <w:tcW w:w="1753" w:type="dxa"/>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沿海航区500总吨及以上船舶船长</w:t>
            </w:r>
          </w:p>
        </w:tc>
        <w:tc>
          <w:tcPr>
            <w:tcW w:w="1249"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100*0.7</w:t>
            </w:r>
          </w:p>
        </w:tc>
        <w:tc>
          <w:tcPr>
            <w:tcW w:w="1116"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　</w:t>
            </w:r>
          </w:p>
        </w:tc>
        <w:tc>
          <w:tcPr>
            <w:tcW w:w="951" w:type="dxa"/>
            <w:noWrap/>
            <w:vAlign w:val="center"/>
          </w:tcPr>
          <w:p>
            <w:pPr>
              <w:widowControl/>
              <w:adjustRightInd w:val="0"/>
              <w:snapToGrid w:val="0"/>
              <w:jc w:val="center"/>
              <w:rPr>
                <w:rFonts w:ascii="仿宋_GB2312" w:hAnsi="等线" w:eastAsia="仿宋_GB2312" w:cs="宋体"/>
                <w:bCs/>
                <w:kern w:val="0"/>
                <w:sz w:val="22"/>
              </w:rPr>
            </w:pPr>
            <w:r>
              <w:rPr>
                <w:rFonts w:ascii="仿宋_GB2312" w:hAnsi="等线" w:eastAsia="仿宋_GB2312" w:cs="宋体"/>
                <w:bCs/>
                <w:kern w:val="0"/>
                <w:sz w:val="22"/>
              </w:rPr>
              <w:t>2</w:t>
            </w:r>
            <w:r>
              <w:rPr>
                <w:rFonts w:hint="eastAsia" w:ascii="仿宋_GB2312" w:hAnsi="等线" w:eastAsia="仿宋_GB2312" w:cs="宋体"/>
                <w:bCs/>
                <w:kern w:val="0"/>
                <w:sz w:val="22"/>
              </w:rPr>
              <w:t>*7</w:t>
            </w:r>
          </w:p>
        </w:tc>
        <w:tc>
          <w:tcPr>
            <w:tcW w:w="1081"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1*16</w:t>
            </w:r>
          </w:p>
        </w:tc>
        <w:tc>
          <w:tcPr>
            <w:tcW w:w="687" w:type="dxa"/>
            <w:noWrap/>
            <w:vAlign w:val="center"/>
          </w:tcPr>
          <w:p>
            <w:pPr>
              <w:widowControl/>
              <w:adjustRightInd w:val="0"/>
              <w:snapToGrid w:val="0"/>
              <w:jc w:val="center"/>
              <w:rPr>
                <w:bCs/>
              </w:rPr>
            </w:pPr>
            <w:r>
              <w:rPr>
                <w:rFonts w:hint="eastAsia" w:ascii="仿宋_GB2312" w:hAnsi="等线" w:eastAsia="仿宋_GB2312" w:cs="宋体"/>
                <w:bCs/>
                <w:color w:val="auto"/>
                <w:kern w:val="0"/>
                <w:sz w:val="22"/>
                <w:lang w:val="en-US" w:eastAsia="zh-CN"/>
              </w:rPr>
              <w:t>150</w:t>
            </w:r>
          </w:p>
        </w:tc>
        <w:tc>
          <w:tcPr>
            <w:tcW w:w="615"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w:t>
            </w:r>
          </w:p>
        </w:tc>
        <w:tc>
          <w:tcPr>
            <w:tcW w:w="644"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79" w:type="dxa"/>
            <w:vMerge w:val="restart"/>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船舶管理</w:t>
            </w:r>
          </w:p>
        </w:tc>
        <w:tc>
          <w:tcPr>
            <w:tcW w:w="725" w:type="dxa"/>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9401</w:t>
            </w:r>
          </w:p>
        </w:tc>
        <w:tc>
          <w:tcPr>
            <w:tcW w:w="1753" w:type="dxa"/>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无限航区500总吨及以上船舶船长</w:t>
            </w:r>
          </w:p>
        </w:tc>
        <w:tc>
          <w:tcPr>
            <w:tcW w:w="1249"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100*0.7</w:t>
            </w:r>
          </w:p>
        </w:tc>
        <w:tc>
          <w:tcPr>
            <w:tcW w:w="1116"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　</w:t>
            </w:r>
          </w:p>
        </w:tc>
        <w:tc>
          <w:tcPr>
            <w:tcW w:w="951" w:type="dxa"/>
            <w:noWrap/>
            <w:vAlign w:val="center"/>
          </w:tcPr>
          <w:p>
            <w:pPr>
              <w:widowControl/>
              <w:adjustRightInd w:val="0"/>
              <w:snapToGrid w:val="0"/>
              <w:jc w:val="center"/>
              <w:rPr>
                <w:rFonts w:ascii="仿宋_GB2312" w:hAnsi="等线" w:eastAsia="仿宋_GB2312" w:cs="宋体"/>
                <w:bCs/>
                <w:kern w:val="0"/>
                <w:sz w:val="22"/>
              </w:rPr>
            </w:pPr>
            <w:r>
              <w:rPr>
                <w:rFonts w:ascii="仿宋_GB2312" w:hAnsi="等线" w:eastAsia="仿宋_GB2312" w:cs="宋体"/>
                <w:bCs/>
                <w:kern w:val="0"/>
                <w:sz w:val="22"/>
              </w:rPr>
              <w:t>2</w:t>
            </w:r>
            <w:r>
              <w:rPr>
                <w:rFonts w:hint="eastAsia" w:ascii="仿宋_GB2312" w:hAnsi="等线" w:eastAsia="仿宋_GB2312" w:cs="宋体"/>
                <w:bCs/>
                <w:kern w:val="0"/>
                <w:sz w:val="22"/>
              </w:rPr>
              <w:t>*7</w:t>
            </w:r>
          </w:p>
        </w:tc>
        <w:tc>
          <w:tcPr>
            <w:tcW w:w="1081"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1*16</w:t>
            </w:r>
          </w:p>
        </w:tc>
        <w:tc>
          <w:tcPr>
            <w:tcW w:w="687" w:type="dxa"/>
            <w:noWrap/>
            <w:vAlign w:val="center"/>
          </w:tcPr>
          <w:p>
            <w:pPr>
              <w:widowControl/>
              <w:adjustRightInd w:val="0"/>
              <w:snapToGrid w:val="0"/>
              <w:jc w:val="center"/>
              <w:rPr>
                <w:bCs/>
              </w:rPr>
            </w:pPr>
            <w:r>
              <w:rPr>
                <w:rFonts w:hint="eastAsia" w:ascii="仿宋_GB2312" w:hAnsi="等线" w:eastAsia="仿宋_GB2312" w:cs="宋体"/>
                <w:bCs/>
                <w:color w:val="auto"/>
                <w:kern w:val="0"/>
                <w:sz w:val="22"/>
                <w:lang w:val="en-US" w:eastAsia="zh-CN"/>
              </w:rPr>
              <w:t>150</w:t>
            </w:r>
          </w:p>
        </w:tc>
        <w:tc>
          <w:tcPr>
            <w:tcW w:w="615"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w:t>
            </w:r>
          </w:p>
        </w:tc>
        <w:tc>
          <w:tcPr>
            <w:tcW w:w="644"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Merge w:val="continue"/>
            <w:shd w:val="clear" w:color="auto" w:fill="auto"/>
            <w:vAlign w:val="center"/>
          </w:tcPr>
          <w:p>
            <w:pPr>
              <w:widowControl/>
              <w:adjustRightInd w:val="0"/>
              <w:snapToGrid w:val="0"/>
              <w:jc w:val="left"/>
              <w:rPr>
                <w:rFonts w:ascii="仿宋_GB2312" w:hAnsi="宋体" w:eastAsia="仿宋_GB2312" w:cs="宋体"/>
                <w:kern w:val="0"/>
                <w:szCs w:val="21"/>
              </w:rPr>
            </w:pPr>
          </w:p>
        </w:tc>
        <w:tc>
          <w:tcPr>
            <w:tcW w:w="725" w:type="dxa"/>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9402</w:t>
            </w:r>
          </w:p>
        </w:tc>
        <w:tc>
          <w:tcPr>
            <w:tcW w:w="1753" w:type="dxa"/>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沿海航区500总吨及以上船舶船长</w:t>
            </w:r>
          </w:p>
        </w:tc>
        <w:tc>
          <w:tcPr>
            <w:tcW w:w="1249"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100*0.7</w:t>
            </w:r>
          </w:p>
        </w:tc>
        <w:tc>
          <w:tcPr>
            <w:tcW w:w="1116"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　</w:t>
            </w:r>
          </w:p>
        </w:tc>
        <w:tc>
          <w:tcPr>
            <w:tcW w:w="951" w:type="dxa"/>
            <w:noWrap/>
            <w:vAlign w:val="center"/>
          </w:tcPr>
          <w:p>
            <w:pPr>
              <w:widowControl/>
              <w:adjustRightInd w:val="0"/>
              <w:snapToGrid w:val="0"/>
              <w:jc w:val="center"/>
              <w:rPr>
                <w:rFonts w:ascii="仿宋_GB2312" w:hAnsi="等线" w:eastAsia="仿宋_GB2312" w:cs="宋体"/>
                <w:bCs/>
                <w:kern w:val="0"/>
                <w:sz w:val="22"/>
              </w:rPr>
            </w:pPr>
            <w:r>
              <w:rPr>
                <w:rFonts w:ascii="仿宋_GB2312" w:hAnsi="等线" w:eastAsia="仿宋_GB2312" w:cs="宋体"/>
                <w:bCs/>
                <w:kern w:val="0"/>
                <w:sz w:val="22"/>
              </w:rPr>
              <w:t>2</w:t>
            </w:r>
            <w:r>
              <w:rPr>
                <w:rFonts w:hint="eastAsia" w:ascii="仿宋_GB2312" w:hAnsi="等线" w:eastAsia="仿宋_GB2312" w:cs="宋体"/>
                <w:bCs/>
                <w:kern w:val="0"/>
                <w:sz w:val="22"/>
              </w:rPr>
              <w:t>*7</w:t>
            </w:r>
          </w:p>
        </w:tc>
        <w:tc>
          <w:tcPr>
            <w:tcW w:w="1081"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1*16</w:t>
            </w:r>
          </w:p>
        </w:tc>
        <w:tc>
          <w:tcPr>
            <w:tcW w:w="687" w:type="dxa"/>
            <w:noWrap/>
            <w:vAlign w:val="center"/>
          </w:tcPr>
          <w:p>
            <w:pPr>
              <w:widowControl/>
              <w:adjustRightInd w:val="0"/>
              <w:snapToGrid w:val="0"/>
              <w:jc w:val="center"/>
              <w:rPr>
                <w:bCs/>
              </w:rPr>
            </w:pPr>
            <w:r>
              <w:rPr>
                <w:rFonts w:hint="eastAsia" w:ascii="仿宋_GB2312" w:hAnsi="等线" w:eastAsia="仿宋_GB2312" w:cs="宋体"/>
                <w:bCs/>
                <w:color w:val="auto"/>
                <w:kern w:val="0"/>
                <w:sz w:val="22"/>
                <w:lang w:val="en-US" w:eastAsia="zh-CN"/>
              </w:rPr>
              <w:t>150</w:t>
            </w:r>
          </w:p>
        </w:tc>
        <w:tc>
          <w:tcPr>
            <w:tcW w:w="615"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w:t>
            </w:r>
          </w:p>
        </w:tc>
        <w:tc>
          <w:tcPr>
            <w:tcW w:w="644"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轮机英语</w:t>
            </w:r>
          </w:p>
        </w:tc>
        <w:tc>
          <w:tcPr>
            <w:tcW w:w="725" w:type="dxa"/>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8001</w:t>
            </w:r>
          </w:p>
        </w:tc>
        <w:tc>
          <w:tcPr>
            <w:tcW w:w="1753" w:type="dxa"/>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无限航区750kW及以上船舶轮机长</w:t>
            </w:r>
          </w:p>
        </w:tc>
        <w:tc>
          <w:tcPr>
            <w:tcW w:w="1249" w:type="dxa"/>
            <w:noWrap/>
            <w:vAlign w:val="center"/>
          </w:tcPr>
          <w:p>
            <w:pPr>
              <w:widowControl/>
              <w:adjustRightInd w:val="0"/>
              <w:snapToGrid w:val="0"/>
              <w:jc w:val="center"/>
              <w:rPr>
                <w:rFonts w:ascii="仿宋_GB2312" w:hAnsi="等线" w:eastAsia="仿宋_GB2312" w:cs="宋体"/>
                <w:bCs/>
                <w:color w:val="auto"/>
                <w:kern w:val="0"/>
                <w:sz w:val="22"/>
              </w:rPr>
            </w:pPr>
            <w:r>
              <w:rPr>
                <w:rFonts w:ascii="仿宋_GB2312" w:hAnsi="等线" w:eastAsia="仿宋_GB2312" w:cs="宋体"/>
                <w:bCs/>
                <w:color w:val="auto"/>
                <w:kern w:val="0"/>
                <w:sz w:val="22"/>
              </w:rPr>
              <w:t>6</w:t>
            </w:r>
            <w:r>
              <w:rPr>
                <w:rFonts w:hint="eastAsia" w:ascii="仿宋_GB2312" w:hAnsi="等线" w:eastAsia="仿宋_GB2312" w:cs="宋体"/>
                <w:bCs/>
                <w:color w:val="auto"/>
                <w:kern w:val="0"/>
                <w:sz w:val="22"/>
              </w:rPr>
              <w:t>4*1</w:t>
            </w:r>
          </w:p>
        </w:tc>
        <w:tc>
          <w:tcPr>
            <w:tcW w:w="1116" w:type="dxa"/>
            <w:noWrap/>
            <w:vAlign w:val="center"/>
          </w:tcPr>
          <w:p>
            <w:pPr>
              <w:widowControl/>
              <w:adjustRightInd w:val="0"/>
              <w:snapToGrid w:val="0"/>
              <w:jc w:val="center"/>
              <w:rPr>
                <w:rFonts w:ascii="仿宋_GB2312" w:hAnsi="等线" w:eastAsia="仿宋_GB2312" w:cs="宋体"/>
                <w:bCs/>
                <w:color w:val="auto"/>
                <w:kern w:val="0"/>
                <w:sz w:val="22"/>
              </w:rPr>
            </w:pPr>
            <w:r>
              <w:rPr>
                <w:rFonts w:hint="eastAsia" w:ascii="仿宋_GB2312" w:hAnsi="等线" w:eastAsia="仿宋_GB2312" w:cs="宋体"/>
                <w:bCs/>
                <w:color w:val="auto"/>
                <w:kern w:val="0"/>
                <w:sz w:val="22"/>
              </w:rPr>
              <w:t>4*4*1</w:t>
            </w:r>
          </w:p>
        </w:tc>
        <w:tc>
          <w:tcPr>
            <w:tcW w:w="951" w:type="dxa"/>
            <w:noWrap/>
            <w:vAlign w:val="center"/>
          </w:tcPr>
          <w:p>
            <w:pPr>
              <w:widowControl/>
              <w:adjustRightInd w:val="0"/>
              <w:snapToGrid w:val="0"/>
              <w:jc w:val="center"/>
              <w:rPr>
                <w:rFonts w:ascii="仿宋_GB2312" w:hAnsi="等线" w:eastAsia="仿宋_GB2312" w:cs="宋体"/>
                <w:bCs/>
                <w:color w:val="auto"/>
                <w:kern w:val="0"/>
                <w:sz w:val="22"/>
              </w:rPr>
            </w:pPr>
            <w:r>
              <w:rPr>
                <w:rFonts w:ascii="仿宋_GB2312" w:hAnsi="等线" w:eastAsia="仿宋_GB2312" w:cs="宋体"/>
                <w:bCs/>
                <w:color w:val="auto"/>
                <w:kern w:val="0"/>
                <w:sz w:val="22"/>
              </w:rPr>
              <w:t>2*5</w:t>
            </w:r>
          </w:p>
        </w:tc>
        <w:tc>
          <w:tcPr>
            <w:tcW w:w="1081" w:type="dxa"/>
            <w:noWrap/>
            <w:vAlign w:val="center"/>
          </w:tcPr>
          <w:p>
            <w:pPr>
              <w:widowControl/>
              <w:adjustRightInd w:val="0"/>
              <w:snapToGrid w:val="0"/>
              <w:jc w:val="center"/>
              <w:rPr>
                <w:rFonts w:ascii="仿宋_GB2312" w:hAnsi="等线" w:eastAsia="仿宋_GB2312" w:cs="宋体"/>
                <w:bCs/>
                <w:color w:val="auto"/>
                <w:kern w:val="0"/>
                <w:sz w:val="22"/>
              </w:rPr>
            </w:pPr>
            <w:r>
              <w:rPr>
                <w:rFonts w:hint="eastAsia" w:ascii="仿宋_GB2312" w:hAnsi="等线" w:eastAsia="仿宋_GB2312" w:cs="宋体"/>
                <w:bCs/>
                <w:color w:val="auto"/>
                <w:kern w:val="0"/>
                <w:sz w:val="22"/>
              </w:rPr>
              <w:t>1*</w:t>
            </w:r>
            <w:r>
              <w:rPr>
                <w:rFonts w:ascii="仿宋_GB2312" w:hAnsi="等线" w:eastAsia="仿宋_GB2312" w:cs="宋体"/>
                <w:bCs/>
                <w:color w:val="auto"/>
                <w:kern w:val="0"/>
                <w:sz w:val="22"/>
              </w:rPr>
              <w:t>10</w:t>
            </w:r>
          </w:p>
        </w:tc>
        <w:tc>
          <w:tcPr>
            <w:tcW w:w="687" w:type="dxa"/>
            <w:noWrap/>
            <w:vAlign w:val="center"/>
          </w:tcPr>
          <w:p>
            <w:pPr>
              <w:widowControl/>
              <w:adjustRightInd w:val="0"/>
              <w:snapToGrid w:val="0"/>
              <w:jc w:val="center"/>
              <w:rPr>
                <w:rFonts w:ascii="仿宋_GB2312" w:hAnsi="等线" w:eastAsia="仿宋_GB2312" w:cs="宋体"/>
                <w:bCs/>
                <w:color w:val="auto"/>
                <w:kern w:val="0"/>
                <w:sz w:val="22"/>
              </w:rPr>
            </w:pPr>
            <w:r>
              <w:rPr>
                <w:rFonts w:hint="eastAsia" w:ascii="仿宋_GB2312" w:hAnsi="等线" w:eastAsia="仿宋_GB2312" w:cs="宋体"/>
                <w:bCs/>
                <w:color w:val="auto"/>
                <w:kern w:val="0"/>
                <w:sz w:val="22"/>
                <w:lang w:val="en-US" w:eastAsia="zh-CN"/>
              </w:rPr>
              <w:t>120</w:t>
            </w:r>
          </w:p>
        </w:tc>
        <w:tc>
          <w:tcPr>
            <w:tcW w:w="615"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w:t>
            </w:r>
          </w:p>
        </w:tc>
        <w:tc>
          <w:tcPr>
            <w:tcW w:w="644"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Merge w:val="restart"/>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船舶动力装置</w:t>
            </w:r>
          </w:p>
        </w:tc>
        <w:tc>
          <w:tcPr>
            <w:tcW w:w="725" w:type="dxa"/>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8101</w:t>
            </w:r>
          </w:p>
        </w:tc>
        <w:tc>
          <w:tcPr>
            <w:tcW w:w="1753" w:type="dxa"/>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3000kW及以上船舶轮机长</w:t>
            </w:r>
          </w:p>
        </w:tc>
        <w:tc>
          <w:tcPr>
            <w:tcW w:w="1249"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100*0.7</w:t>
            </w:r>
          </w:p>
        </w:tc>
        <w:tc>
          <w:tcPr>
            <w:tcW w:w="1116"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　</w:t>
            </w:r>
          </w:p>
        </w:tc>
        <w:tc>
          <w:tcPr>
            <w:tcW w:w="951" w:type="dxa"/>
            <w:noWrap/>
            <w:vAlign w:val="center"/>
          </w:tcPr>
          <w:p>
            <w:pPr>
              <w:widowControl/>
              <w:adjustRightInd w:val="0"/>
              <w:snapToGrid w:val="0"/>
              <w:jc w:val="center"/>
              <w:rPr>
                <w:rFonts w:ascii="仿宋_GB2312" w:hAnsi="等线" w:eastAsia="仿宋_GB2312" w:cs="宋体"/>
                <w:bCs/>
                <w:kern w:val="0"/>
                <w:sz w:val="22"/>
              </w:rPr>
            </w:pPr>
            <w:r>
              <w:rPr>
                <w:rFonts w:ascii="仿宋_GB2312" w:hAnsi="等线" w:eastAsia="仿宋_GB2312" w:cs="宋体"/>
                <w:bCs/>
                <w:kern w:val="0"/>
                <w:sz w:val="22"/>
              </w:rPr>
              <w:t>2</w:t>
            </w:r>
            <w:r>
              <w:rPr>
                <w:rFonts w:hint="eastAsia" w:ascii="仿宋_GB2312" w:hAnsi="等线" w:eastAsia="仿宋_GB2312" w:cs="宋体"/>
                <w:bCs/>
                <w:kern w:val="0"/>
                <w:sz w:val="22"/>
              </w:rPr>
              <w:t>*7</w:t>
            </w:r>
          </w:p>
        </w:tc>
        <w:tc>
          <w:tcPr>
            <w:tcW w:w="1081"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1*16</w:t>
            </w:r>
          </w:p>
        </w:tc>
        <w:tc>
          <w:tcPr>
            <w:tcW w:w="687" w:type="dxa"/>
            <w:noWrap/>
            <w:vAlign w:val="center"/>
          </w:tcPr>
          <w:p>
            <w:pPr>
              <w:widowControl/>
              <w:adjustRightInd w:val="0"/>
              <w:snapToGrid w:val="0"/>
              <w:jc w:val="center"/>
              <w:rPr>
                <w:bCs/>
              </w:rPr>
            </w:pPr>
            <w:r>
              <w:rPr>
                <w:rFonts w:hint="eastAsia" w:ascii="仿宋_GB2312" w:hAnsi="等线" w:eastAsia="仿宋_GB2312" w:cs="宋体"/>
                <w:bCs/>
                <w:color w:val="auto"/>
                <w:kern w:val="0"/>
                <w:sz w:val="22"/>
                <w:lang w:val="en-US" w:eastAsia="zh-CN"/>
              </w:rPr>
              <w:t>150</w:t>
            </w:r>
          </w:p>
        </w:tc>
        <w:tc>
          <w:tcPr>
            <w:tcW w:w="615"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w:t>
            </w:r>
          </w:p>
        </w:tc>
        <w:tc>
          <w:tcPr>
            <w:tcW w:w="644"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79" w:type="dxa"/>
            <w:vMerge w:val="continue"/>
            <w:shd w:val="clear" w:color="auto" w:fill="auto"/>
            <w:vAlign w:val="center"/>
          </w:tcPr>
          <w:p>
            <w:pPr>
              <w:widowControl/>
              <w:adjustRightInd w:val="0"/>
              <w:snapToGrid w:val="0"/>
              <w:jc w:val="left"/>
              <w:rPr>
                <w:rFonts w:ascii="仿宋_GB2312" w:hAnsi="宋体" w:eastAsia="仿宋_GB2312" w:cs="宋体"/>
                <w:kern w:val="0"/>
                <w:szCs w:val="21"/>
              </w:rPr>
            </w:pPr>
          </w:p>
        </w:tc>
        <w:tc>
          <w:tcPr>
            <w:tcW w:w="725" w:type="dxa"/>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8102</w:t>
            </w:r>
          </w:p>
        </w:tc>
        <w:tc>
          <w:tcPr>
            <w:tcW w:w="1753" w:type="dxa"/>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750～3000kW船舶轮机长</w:t>
            </w:r>
          </w:p>
        </w:tc>
        <w:tc>
          <w:tcPr>
            <w:tcW w:w="1249"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100*0.7</w:t>
            </w:r>
          </w:p>
        </w:tc>
        <w:tc>
          <w:tcPr>
            <w:tcW w:w="1116"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　</w:t>
            </w:r>
          </w:p>
        </w:tc>
        <w:tc>
          <w:tcPr>
            <w:tcW w:w="951" w:type="dxa"/>
            <w:noWrap/>
            <w:vAlign w:val="center"/>
          </w:tcPr>
          <w:p>
            <w:pPr>
              <w:widowControl/>
              <w:adjustRightInd w:val="0"/>
              <w:snapToGrid w:val="0"/>
              <w:jc w:val="center"/>
              <w:rPr>
                <w:rFonts w:ascii="仿宋_GB2312" w:hAnsi="等线" w:eastAsia="仿宋_GB2312" w:cs="宋体"/>
                <w:bCs/>
                <w:kern w:val="0"/>
                <w:sz w:val="22"/>
              </w:rPr>
            </w:pPr>
            <w:r>
              <w:rPr>
                <w:rFonts w:ascii="仿宋_GB2312" w:hAnsi="等线" w:eastAsia="仿宋_GB2312" w:cs="宋体"/>
                <w:bCs/>
                <w:kern w:val="0"/>
                <w:sz w:val="22"/>
              </w:rPr>
              <w:t>2</w:t>
            </w:r>
            <w:r>
              <w:rPr>
                <w:rFonts w:hint="eastAsia" w:ascii="仿宋_GB2312" w:hAnsi="等线" w:eastAsia="仿宋_GB2312" w:cs="宋体"/>
                <w:bCs/>
                <w:kern w:val="0"/>
                <w:sz w:val="22"/>
              </w:rPr>
              <w:t>*7</w:t>
            </w:r>
          </w:p>
        </w:tc>
        <w:tc>
          <w:tcPr>
            <w:tcW w:w="1081"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1*16</w:t>
            </w:r>
          </w:p>
        </w:tc>
        <w:tc>
          <w:tcPr>
            <w:tcW w:w="687" w:type="dxa"/>
            <w:noWrap/>
            <w:vAlign w:val="center"/>
          </w:tcPr>
          <w:p>
            <w:pPr>
              <w:widowControl/>
              <w:adjustRightInd w:val="0"/>
              <w:snapToGrid w:val="0"/>
              <w:jc w:val="center"/>
              <w:rPr>
                <w:bCs/>
              </w:rPr>
            </w:pPr>
            <w:r>
              <w:rPr>
                <w:rFonts w:hint="eastAsia" w:ascii="仿宋_GB2312" w:hAnsi="等线" w:eastAsia="仿宋_GB2312" w:cs="宋体"/>
                <w:bCs/>
                <w:color w:val="auto"/>
                <w:kern w:val="0"/>
                <w:sz w:val="22"/>
                <w:lang w:val="en-US" w:eastAsia="zh-CN"/>
              </w:rPr>
              <w:t>150</w:t>
            </w:r>
          </w:p>
        </w:tc>
        <w:tc>
          <w:tcPr>
            <w:tcW w:w="615"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w:t>
            </w:r>
          </w:p>
        </w:tc>
        <w:tc>
          <w:tcPr>
            <w:tcW w:w="644"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Merge w:val="restart"/>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船舶管理</w:t>
            </w:r>
          </w:p>
        </w:tc>
        <w:tc>
          <w:tcPr>
            <w:tcW w:w="725" w:type="dxa"/>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8501</w:t>
            </w:r>
          </w:p>
        </w:tc>
        <w:tc>
          <w:tcPr>
            <w:tcW w:w="1753" w:type="dxa"/>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无限航区3000kW及以上船舶轮机长</w:t>
            </w:r>
          </w:p>
        </w:tc>
        <w:tc>
          <w:tcPr>
            <w:tcW w:w="1249"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100*0.7</w:t>
            </w:r>
          </w:p>
        </w:tc>
        <w:tc>
          <w:tcPr>
            <w:tcW w:w="1116"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　</w:t>
            </w:r>
          </w:p>
        </w:tc>
        <w:tc>
          <w:tcPr>
            <w:tcW w:w="951" w:type="dxa"/>
            <w:noWrap/>
            <w:vAlign w:val="center"/>
          </w:tcPr>
          <w:p>
            <w:pPr>
              <w:widowControl/>
              <w:adjustRightInd w:val="0"/>
              <w:snapToGrid w:val="0"/>
              <w:jc w:val="center"/>
              <w:rPr>
                <w:rFonts w:ascii="仿宋_GB2312" w:hAnsi="等线" w:eastAsia="仿宋_GB2312" w:cs="宋体"/>
                <w:bCs/>
                <w:kern w:val="0"/>
                <w:sz w:val="22"/>
              </w:rPr>
            </w:pPr>
            <w:r>
              <w:rPr>
                <w:rFonts w:ascii="仿宋_GB2312" w:hAnsi="等线" w:eastAsia="仿宋_GB2312" w:cs="宋体"/>
                <w:bCs/>
                <w:kern w:val="0"/>
                <w:sz w:val="22"/>
              </w:rPr>
              <w:t>2</w:t>
            </w:r>
            <w:r>
              <w:rPr>
                <w:rFonts w:hint="eastAsia" w:ascii="仿宋_GB2312" w:hAnsi="等线" w:eastAsia="仿宋_GB2312" w:cs="宋体"/>
                <w:bCs/>
                <w:kern w:val="0"/>
                <w:sz w:val="22"/>
              </w:rPr>
              <w:t>*7</w:t>
            </w:r>
          </w:p>
        </w:tc>
        <w:tc>
          <w:tcPr>
            <w:tcW w:w="1081"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1*16</w:t>
            </w:r>
          </w:p>
        </w:tc>
        <w:tc>
          <w:tcPr>
            <w:tcW w:w="687" w:type="dxa"/>
            <w:noWrap/>
            <w:vAlign w:val="center"/>
          </w:tcPr>
          <w:p>
            <w:pPr>
              <w:widowControl/>
              <w:adjustRightInd w:val="0"/>
              <w:snapToGrid w:val="0"/>
              <w:jc w:val="center"/>
              <w:rPr>
                <w:bCs/>
              </w:rPr>
            </w:pPr>
            <w:r>
              <w:rPr>
                <w:rFonts w:hint="eastAsia" w:ascii="仿宋_GB2312" w:hAnsi="等线" w:eastAsia="仿宋_GB2312" w:cs="宋体"/>
                <w:bCs/>
                <w:color w:val="auto"/>
                <w:kern w:val="0"/>
                <w:sz w:val="22"/>
                <w:lang w:val="en-US" w:eastAsia="zh-CN"/>
              </w:rPr>
              <w:t>150</w:t>
            </w:r>
          </w:p>
        </w:tc>
        <w:tc>
          <w:tcPr>
            <w:tcW w:w="615"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w:t>
            </w:r>
          </w:p>
        </w:tc>
        <w:tc>
          <w:tcPr>
            <w:tcW w:w="644"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Merge w:val="continue"/>
            <w:shd w:val="clear" w:color="auto" w:fill="auto"/>
            <w:vAlign w:val="center"/>
          </w:tcPr>
          <w:p>
            <w:pPr>
              <w:widowControl/>
              <w:adjustRightInd w:val="0"/>
              <w:snapToGrid w:val="0"/>
              <w:jc w:val="left"/>
              <w:rPr>
                <w:rFonts w:ascii="仿宋_GB2312" w:hAnsi="宋体" w:eastAsia="仿宋_GB2312" w:cs="宋体"/>
                <w:kern w:val="0"/>
                <w:szCs w:val="21"/>
              </w:rPr>
            </w:pPr>
          </w:p>
        </w:tc>
        <w:tc>
          <w:tcPr>
            <w:tcW w:w="725" w:type="dxa"/>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8502</w:t>
            </w:r>
          </w:p>
        </w:tc>
        <w:tc>
          <w:tcPr>
            <w:tcW w:w="1753" w:type="dxa"/>
            <w:shd w:val="clear" w:color="000000" w:fill="FFFFFF"/>
            <w:vAlign w:val="center"/>
          </w:tcPr>
          <w:p>
            <w:pPr>
              <w:widowControl/>
              <w:adjustRightInd w:val="0"/>
              <w:snapToGrid w:val="0"/>
              <w:rPr>
                <w:rFonts w:ascii="仿宋_GB2312" w:hAnsi="宋体" w:eastAsia="仿宋_GB2312" w:cs="宋体"/>
                <w:kern w:val="0"/>
                <w:szCs w:val="21"/>
              </w:rPr>
            </w:pPr>
            <w:r>
              <w:rPr>
                <w:rFonts w:hint="eastAsia" w:ascii="仿宋_GB2312" w:hAnsi="宋体" w:eastAsia="仿宋_GB2312" w:cs="宋体"/>
                <w:kern w:val="0"/>
                <w:szCs w:val="21"/>
              </w:rPr>
              <w:t>沿海航区3000kW及以上船舶轮机长</w:t>
            </w:r>
          </w:p>
        </w:tc>
        <w:tc>
          <w:tcPr>
            <w:tcW w:w="1249"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100*0.7</w:t>
            </w:r>
          </w:p>
        </w:tc>
        <w:tc>
          <w:tcPr>
            <w:tcW w:w="1116"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　</w:t>
            </w:r>
          </w:p>
        </w:tc>
        <w:tc>
          <w:tcPr>
            <w:tcW w:w="951" w:type="dxa"/>
            <w:noWrap/>
            <w:vAlign w:val="center"/>
          </w:tcPr>
          <w:p>
            <w:pPr>
              <w:widowControl/>
              <w:adjustRightInd w:val="0"/>
              <w:snapToGrid w:val="0"/>
              <w:jc w:val="center"/>
              <w:rPr>
                <w:rFonts w:ascii="仿宋_GB2312" w:hAnsi="等线" w:eastAsia="仿宋_GB2312" w:cs="宋体"/>
                <w:bCs/>
                <w:kern w:val="0"/>
                <w:sz w:val="22"/>
              </w:rPr>
            </w:pPr>
            <w:r>
              <w:rPr>
                <w:rFonts w:ascii="仿宋_GB2312" w:hAnsi="等线" w:eastAsia="仿宋_GB2312" w:cs="宋体"/>
                <w:bCs/>
                <w:kern w:val="0"/>
                <w:sz w:val="22"/>
              </w:rPr>
              <w:t>2</w:t>
            </w:r>
            <w:r>
              <w:rPr>
                <w:rFonts w:hint="eastAsia" w:ascii="仿宋_GB2312" w:hAnsi="等线" w:eastAsia="仿宋_GB2312" w:cs="宋体"/>
                <w:bCs/>
                <w:kern w:val="0"/>
                <w:sz w:val="22"/>
              </w:rPr>
              <w:t>*7</w:t>
            </w:r>
          </w:p>
        </w:tc>
        <w:tc>
          <w:tcPr>
            <w:tcW w:w="1081"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1*16</w:t>
            </w:r>
          </w:p>
        </w:tc>
        <w:tc>
          <w:tcPr>
            <w:tcW w:w="687" w:type="dxa"/>
            <w:noWrap/>
            <w:vAlign w:val="center"/>
          </w:tcPr>
          <w:p>
            <w:pPr>
              <w:widowControl/>
              <w:adjustRightInd w:val="0"/>
              <w:snapToGrid w:val="0"/>
              <w:jc w:val="center"/>
              <w:rPr>
                <w:bCs/>
              </w:rPr>
            </w:pPr>
            <w:r>
              <w:rPr>
                <w:rFonts w:hint="eastAsia" w:ascii="仿宋_GB2312" w:hAnsi="等线" w:eastAsia="仿宋_GB2312" w:cs="宋体"/>
                <w:bCs/>
                <w:color w:val="auto"/>
                <w:kern w:val="0"/>
                <w:sz w:val="22"/>
                <w:lang w:val="en-US" w:eastAsia="zh-CN"/>
              </w:rPr>
              <w:t>150</w:t>
            </w:r>
          </w:p>
        </w:tc>
        <w:tc>
          <w:tcPr>
            <w:tcW w:w="615"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100</w:t>
            </w:r>
          </w:p>
        </w:tc>
        <w:tc>
          <w:tcPr>
            <w:tcW w:w="644" w:type="dxa"/>
            <w:noWrap/>
            <w:vAlign w:val="center"/>
          </w:tcPr>
          <w:p>
            <w:pPr>
              <w:widowControl/>
              <w:adjustRightInd w:val="0"/>
              <w:snapToGrid w:val="0"/>
              <w:jc w:val="center"/>
              <w:rPr>
                <w:rFonts w:ascii="仿宋_GB2312" w:hAnsi="等线" w:eastAsia="仿宋_GB2312" w:cs="宋体"/>
                <w:bCs/>
                <w:kern w:val="0"/>
                <w:sz w:val="22"/>
              </w:rPr>
            </w:pPr>
            <w:r>
              <w:rPr>
                <w:rFonts w:hint="eastAsia" w:ascii="仿宋_GB2312" w:hAnsi="等线" w:eastAsia="仿宋_GB2312" w:cs="宋体"/>
                <w:bCs/>
                <w:kern w:val="0"/>
                <w:sz w:val="22"/>
              </w:rPr>
              <w:t>70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Times New Roman”“">
    <w:altName w:val="Nimbus Roman No9 L"/>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2263"/>
    <w:multiLevelType w:val="multilevel"/>
    <w:tmpl w:val="03A62263"/>
    <w:lvl w:ilvl="0" w:tentative="0">
      <w:start w:val="1"/>
      <w:numFmt w:val="decimal"/>
      <w:pStyle w:val="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3A5503C2"/>
    <w:multiLevelType w:val="multilevel"/>
    <w:tmpl w:val="3A5503C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5"/>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jY2YyYmNkMTZmZjFkODBkODEzNzY1ODg4NGVkMTIifQ=="/>
  </w:docVars>
  <w:rsids>
    <w:rsidRoot w:val="003F4D04"/>
    <w:rsid w:val="000208BA"/>
    <w:rsid w:val="00042539"/>
    <w:rsid w:val="000742E5"/>
    <w:rsid w:val="001026C1"/>
    <w:rsid w:val="00134B35"/>
    <w:rsid w:val="00154796"/>
    <w:rsid w:val="00163AA4"/>
    <w:rsid w:val="00195A9B"/>
    <w:rsid w:val="001F38B8"/>
    <w:rsid w:val="00244AE7"/>
    <w:rsid w:val="002835B5"/>
    <w:rsid w:val="002E465A"/>
    <w:rsid w:val="00334B88"/>
    <w:rsid w:val="00345C45"/>
    <w:rsid w:val="0035242A"/>
    <w:rsid w:val="00380862"/>
    <w:rsid w:val="00391163"/>
    <w:rsid w:val="003974FE"/>
    <w:rsid w:val="003D5BB6"/>
    <w:rsid w:val="003F4D04"/>
    <w:rsid w:val="00451B16"/>
    <w:rsid w:val="00476CDD"/>
    <w:rsid w:val="00482D63"/>
    <w:rsid w:val="00490F41"/>
    <w:rsid w:val="00502D06"/>
    <w:rsid w:val="00524B7F"/>
    <w:rsid w:val="005403E0"/>
    <w:rsid w:val="00553EE1"/>
    <w:rsid w:val="005A3D5B"/>
    <w:rsid w:val="005A5B5F"/>
    <w:rsid w:val="00646EFB"/>
    <w:rsid w:val="00697B03"/>
    <w:rsid w:val="006A65F2"/>
    <w:rsid w:val="006A7EA0"/>
    <w:rsid w:val="006B194B"/>
    <w:rsid w:val="006C233E"/>
    <w:rsid w:val="006D15C5"/>
    <w:rsid w:val="006E0BE0"/>
    <w:rsid w:val="006E0C23"/>
    <w:rsid w:val="007360B0"/>
    <w:rsid w:val="00771896"/>
    <w:rsid w:val="00803EEF"/>
    <w:rsid w:val="00877AE0"/>
    <w:rsid w:val="0089399E"/>
    <w:rsid w:val="00905A4B"/>
    <w:rsid w:val="00922E5D"/>
    <w:rsid w:val="009605EA"/>
    <w:rsid w:val="00962DE6"/>
    <w:rsid w:val="009B19B8"/>
    <w:rsid w:val="009B2310"/>
    <w:rsid w:val="009B7AC1"/>
    <w:rsid w:val="00A32BC8"/>
    <w:rsid w:val="00AC6F64"/>
    <w:rsid w:val="00B46622"/>
    <w:rsid w:val="00BA66EE"/>
    <w:rsid w:val="00BB0C26"/>
    <w:rsid w:val="00BB24DC"/>
    <w:rsid w:val="00BC522E"/>
    <w:rsid w:val="00BD4F0B"/>
    <w:rsid w:val="00C31D29"/>
    <w:rsid w:val="00C45D17"/>
    <w:rsid w:val="00C95DC4"/>
    <w:rsid w:val="00CA2083"/>
    <w:rsid w:val="00CA3546"/>
    <w:rsid w:val="00CA7301"/>
    <w:rsid w:val="00CF1B03"/>
    <w:rsid w:val="00D36D4B"/>
    <w:rsid w:val="00D5781E"/>
    <w:rsid w:val="00D71319"/>
    <w:rsid w:val="00DB0AE8"/>
    <w:rsid w:val="00DB7027"/>
    <w:rsid w:val="00DF7902"/>
    <w:rsid w:val="00E1158D"/>
    <w:rsid w:val="00E35B57"/>
    <w:rsid w:val="00E5448B"/>
    <w:rsid w:val="00E879D9"/>
    <w:rsid w:val="00EC5D2E"/>
    <w:rsid w:val="00EF1EF5"/>
    <w:rsid w:val="00F30845"/>
    <w:rsid w:val="00F43192"/>
    <w:rsid w:val="00F46AC3"/>
    <w:rsid w:val="00F622D1"/>
    <w:rsid w:val="00F65EE6"/>
    <w:rsid w:val="04AE7B23"/>
    <w:rsid w:val="082B0B19"/>
    <w:rsid w:val="12934B69"/>
    <w:rsid w:val="163B4195"/>
    <w:rsid w:val="1A424B3D"/>
    <w:rsid w:val="1D7730D8"/>
    <w:rsid w:val="1D7B4D07"/>
    <w:rsid w:val="20544F6A"/>
    <w:rsid w:val="21BD52A5"/>
    <w:rsid w:val="238A3A61"/>
    <w:rsid w:val="242047BD"/>
    <w:rsid w:val="26BC0AD8"/>
    <w:rsid w:val="2B1A4D1A"/>
    <w:rsid w:val="2D8528B1"/>
    <w:rsid w:val="2E183793"/>
    <w:rsid w:val="31C32786"/>
    <w:rsid w:val="32202641"/>
    <w:rsid w:val="3317670F"/>
    <w:rsid w:val="36363350"/>
    <w:rsid w:val="37F20077"/>
    <w:rsid w:val="381625C9"/>
    <w:rsid w:val="3A7808F6"/>
    <w:rsid w:val="3CA115AD"/>
    <w:rsid w:val="3DDF5094"/>
    <w:rsid w:val="3F40290F"/>
    <w:rsid w:val="411420BE"/>
    <w:rsid w:val="42E83CA3"/>
    <w:rsid w:val="436314FD"/>
    <w:rsid w:val="44E96F87"/>
    <w:rsid w:val="451C139D"/>
    <w:rsid w:val="4569470A"/>
    <w:rsid w:val="47297A3C"/>
    <w:rsid w:val="49A614D9"/>
    <w:rsid w:val="4BB734B2"/>
    <w:rsid w:val="511229E0"/>
    <w:rsid w:val="51C4162D"/>
    <w:rsid w:val="51DA5080"/>
    <w:rsid w:val="526C809B"/>
    <w:rsid w:val="545C3B2A"/>
    <w:rsid w:val="558A0E59"/>
    <w:rsid w:val="597638E0"/>
    <w:rsid w:val="60285208"/>
    <w:rsid w:val="617D7B87"/>
    <w:rsid w:val="647C28B6"/>
    <w:rsid w:val="655B4DCA"/>
    <w:rsid w:val="65EE0CA2"/>
    <w:rsid w:val="6AEB755E"/>
    <w:rsid w:val="6BEF0230"/>
    <w:rsid w:val="6EF2300D"/>
    <w:rsid w:val="6FD66905"/>
    <w:rsid w:val="712666DC"/>
    <w:rsid w:val="75211FA7"/>
    <w:rsid w:val="770FBAC3"/>
    <w:rsid w:val="771B741D"/>
    <w:rsid w:val="77B227E1"/>
    <w:rsid w:val="795F7A95"/>
    <w:rsid w:val="7A79FD8D"/>
    <w:rsid w:val="7B8E01BE"/>
    <w:rsid w:val="7E2C5814"/>
    <w:rsid w:val="7ECF4994"/>
    <w:rsid w:val="7ED7E8A7"/>
    <w:rsid w:val="7F7F8BFC"/>
    <w:rsid w:val="7FED702B"/>
    <w:rsid w:val="7FF71083"/>
    <w:rsid w:val="7FFB346F"/>
    <w:rsid w:val="ADF6A84F"/>
    <w:rsid w:val="AFF7E1B7"/>
    <w:rsid w:val="BDDF4F15"/>
    <w:rsid w:val="D1FEF4EF"/>
    <w:rsid w:val="E7FFD070"/>
    <w:rsid w:val="FCE001C1"/>
    <w:rsid w:val="FEF3B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9"/>
    <w:pPr>
      <w:keepNext/>
      <w:keepLines/>
      <w:numPr>
        <w:ilvl w:val="0"/>
        <w:numId w:val="1"/>
      </w:numPr>
      <w:adjustRightInd w:val="0"/>
      <w:snapToGrid w:val="0"/>
      <w:spacing w:line="360" w:lineRule="auto"/>
      <w:jc w:val="left"/>
      <w:outlineLvl w:val="1"/>
    </w:pPr>
    <w:rPr>
      <w:rFonts w:ascii="宋体" w:hAnsi="宋体" w:eastAsia="宋体" w:cstheme="majorBidi"/>
      <w:b/>
      <w:bCs/>
      <w:sz w:val="28"/>
      <w:szCs w:val="24"/>
    </w:rPr>
  </w:style>
  <w:style w:type="paragraph" w:styleId="4">
    <w:name w:val="heading 3"/>
    <w:basedOn w:val="1"/>
    <w:next w:val="1"/>
    <w:link w:val="12"/>
    <w:unhideWhenUsed/>
    <w:qFormat/>
    <w:uiPriority w:val="0"/>
    <w:pPr>
      <w:keepNext/>
      <w:keepLines/>
      <w:tabs>
        <w:tab w:val="left" w:pos="720"/>
      </w:tabs>
      <w:snapToGrid w:val="0"/>
      <w:spacing w:before="260" w:after="120" w:line="360" w:lineRule="auto"/>
      <w:ind w:left="420" w:hanging="420"/>
      <w:jc w:val="left"/>
      <w:outlineLvl w:val="2"/>
    </w:pPr>
    <w:rPr>
      <w:rFonts w:ascii="宋体" w:hAnsi="宋体" w:eastAsia="宋体" w:cs="Times New Roman"/>
      <w:b/>
      <w:bCs/>
      <w:sz w:val="24"/>
      <w:szCs w:val="24"/>
    </w:rPr>
  </w:style>
  <w:style w:type="paragraph" w:styleId="5">
    <w:name w:val="heading 4"/>
    <w:basedOn w:val="1"/>
    <w:next w:val="1"/>
    <w:link w:val="13"/>
    <w:qFormat/>
    <w:uiPriority w:val="99"/>
    <w:pPr>
      <w:keepNext/>
      <w:keepLines/>
      <w:numPr>
        <w:ilvl w:val="3"/>
        <w:numId w:val="2"/>
      </w:numPr>
      <w:snapToGrid w:val="0"/>
      <w:spacing w:line="360" w:lineRule="auto"/>
      <w:jc w:val="left"/>
      <w:outlineLvl w:val="3"/>
    </w:pPr>
    <w:rPr>
      <w:rFonts w:ascii="仿宋" w:hAnsi="仿宋" w:eastAsia="仿宋"/>
      <w:sz w:val="24"/>
      <w:szCs w:val="24"/>
      <w14:scene3d>
        <w14:lightRig w14:rig="threePt" w14:dir="t">
          <w14:rot w14:lat="0" w14:lon="0" w14:rev="0"/>
        </w14:lightRig>
      </w14:scene3d>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2"/>
    <w:qFormat/>
    <w:uiPriority w:val="9"/>
    <w:rPr>
      <w:b/>
      <w:bCs/>
      <w:kern w:val="44"/>
      <w:sz w:val="44"/>
      <w:szCs w:val="44"/>
    </w:rPr>
  </w:style>
  <w:style w:type="character" w:customStyle="1" w:styleId="12">
    <w:name w:val="标题 3 字符"/>
    <w:basedOn w:val="10"/>
    <w:link w:val="4"/>
    <w:qFormat/>
    <w:uiPriority w:val="0"/>
    <w:rPr>
      <w:rFonts w:ascii="宋体" w:hAnsi="宋体" w:eastAsia="宋体" w:cs="Times New Roman"/>
      <w:b/>
      <w:bCs/>
      <w:sz w:val="24"/>
      <w:szCs w:val="24"/>
    </w:rPr>
  </w:style>
  <w:style w:type="character" w:customStyle="1" w:styleId="13">
    <w:name w:val="标题 4 字符"/>
    <w:basedOn w:val="10"/>
    <w:link w:val="5"/>
    <w:qFormat/>
    <w:uiPriority w:val="99"/>
    <w:rPr>
      <w:rFonts w:ascii="仿宋" w:hAnsi="仿宋" w:eastAsia="仿宋"/>
      <w:sz w:val="24"/>
      <w:szCs w:val="24"/>
      <w14:scene3d>
        <w14:lightRig w14:rig="threePt" w14:dir="t">
          <w14:rot w14:lat="0" w14:lon="0" w14:rev="0"/>
        </w14:lightRig>
      </w14:scene3d>
    </w:rPr>
  </w:style>
  <w:style w:type="character" w:customStyle="1" w:styleId="14">
    <w:name w:val="标题 2 字符"/>
    <w:basedOn w:val="10"/>
    <w:link w:val="3"/>
    <w:qFormat/>
    <w:uiPriority w:val="99"/>
    <w:rPr>
      <w:rFonts w:ascii="宋体" w:hAnsi="宋体" w:eastAsia="宋体" w:cstheme="majorBidi"/>
      <w:b/>
      <w:bCs/>
      <w:sz w:val="28"/>
      <w:szCs w:val="24"/>
    </w:rPr>
  </w:style>
  <w:style w:type="paragraph" w:styleId="15">
    <w:name w:val="List Paragraph"/>
    <w:basedOn w:val="1"/>
    <w:qFormat/>
    <w:uiPriority w:val="34"/>
    <w:pPr>
      <w:ind w:firstLine="420" w:firstLineChars="200"/>
    </w:pPr>
  </w:style>
  <w:style w:type="character" w:customStyle="1" w:styleId="16">
    <w:name w:val="页眉 字符"/>
    <w:basedOn w:val="10"/>
    <w:link w:val="7"/>
    <w:qFormat/>
    <w:uiPriority w:val="99"/>
    <w:rPr>
      <w:sz w:val="18"/>
      <w:szCs w:val="18"/>
    </w:rPr>
  </w:style>
  <w:style w:type="character" w:customStyle="1" w:styleId="17">
    <w:name w:val="页脚 字符"/>
    <w:basedOn w:val="10"/>
    <w:link w:val="6"/>
    <w:qFormat/>
    <w:uiPriority w:val="99"/>
    <w:rPr>
      <w:sz w:val="18"/>
      <w:szCs w:val="18"/>
    </w:rPr>
  </w:style>
  <w:style w:type="paragraph" w:customStyle="1" w:styleId="18">
    <w:name w:val="正文1"/>
    <w:qFormat/>
    <w:uiPriority w:val="0"/>
    <w:pPr>
      <w:jc w:val="both"/>
    </w:pPr>
    <w:rPr>
      <w:rFonts w:ascii="Calibri" w:hAnsi="Calibri" w:eastAsia="宋体" w:cs="Calibri"/>
      <w:kern w:val="2"/>
      <w:sz w:val="21"/>
      <w:szCs w:val="21"/>
      <w:lang w:val="en-US" w:eastAsia="zh-CN" w:bidi="ar-SA"/>
    </w:rPr>
  </w:style>
  <w:style w:type="paragraph" w:customStyle="1" w:styleId="19">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225</Words>
  <Characters>1289</Characters>
  <Lines>10</Lines>
  <Paragraphs>3</Paragraphs>
  <TotalTime>17</TotalTime>
  <ScaleCrop>false</ScaleCrop>
  <LinksUpToDate>false</LinksUpToDate>
  <CharactersWithSpaces>1511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2023-04-30T14:51:00Z</dcterms:created>
  <dc:creator>huangdh</dc:creator>
  <cp:lastModifiedBy>msa</cp:lastModifiedBy>
  <dcterms:modified xsi:type="dcterms:W3CDTF">2023-09-13T17:55:07Z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9C9FF8368C9CC7B53D0C0165F4CF1478</vt:lpwstr>
  </property>
</Properties>
</file>