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BC" w:rsidRDefault="00EC37ED">
      <w:pPr>
        <w:jc w:val="center"/>
        <w:rPr>
          <w:rFonts w:ascii="微软雅黑" w:eastAsia="微软雅黑" w:hAnsi="微软雅黑" w:cs="微软雅黑"/>
          <w:b/>
          <w:bCs/>
          <w:sz w:val="52"/>
          <w:szCs w:val="52"/>
        </w:rPr>
      </w:pPr>
      <w:bookmarkStart w:id="0" w:name="_Toc26191"/>
      <w:bookmarkStart w:id="1" w:name="_Toc3138"/>
      <w:bookmarkStart w:id="2" w:name="_Toc26736"/>
      <w:bookmarkStart w:id="3" w:name="_GoBack"/>
      <w:bookmarkEnd w:id="3"/>
      <w:r>
        <w:rPr>
          <w:rFonts w:ascii="微软雅黑" w:eastAsia="微软雅黑" w:hAnsi="微软雅黑" w:cs="微软雅黑" w:hint="eastAsia"/>
          <w:b/>
          <w:bCs/>
          <w:sz w:val="52"/>
          <w:szCs w:val="52"/>
        </w:rPr>
        <w:t>中华人民共和国船舶技术法规</w:t>
      </w:r>
    </w:p>
    <w:p w:rsidR="00932CBC" w:rsidRDefault="00EC37ED">
      <w:pPr>
        <w:jc w:val="right"/>
        <w:rPr>
          <w:rFonts w:ascii="仿宋" w:eastAsia="仿宋" w:hAnsi="仿宋"/>
          <w:sz w:val="28"/>
          <w:szCs w:val="28"/>
        </w:rPr>
      </w:pPr>
      <w:r>
        <w:rPr>
          <w:rFonts w:ascii="仿宋" w:eastAsia="仿宋" w:hAnsi="仿宋" w:hint="eastAsia"/>
          <w:sz w:val="28"/>
          <w:szCs w:val="28"/>
        </w:rPr>
        <w:t>MSA 20**</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第</w:t>
      </w:r>
      <w:r>
        <w:rPr>
          <w:rFonts w:ascii="仿宋" w:eastAsia="仿宋" w:hAnsi="仿宋" w:hint="eastAsia"/>
          <w:sz w:val="28"/>
          <w:szCs w:val="28"/>
        </w:rPr>
        <w:t>**</w:t>
      </w:r>
      <w:r>
        <w:rPr>
          <w:rFonts w:ascii="仿宋" w:eastAsia="仿宋" w:hAnsi="仿宋" w:hint="eastAsia"/>
          <w:sz w:val="28"/>
          <w:szCs w:val="28"/>
        </w:rPr>
        <w:t>号</w:t>
      </w:r>
      <w:r>
        <w:rPr>
          <w:rFonts w:ascii="仿宋" w:eastAsia="仿宋" w:hAnsi="仿宋" w:hint="eastAsia"/>
          <w:sz w:val="28"/>
          <w:szCs w:val="28"/>
        </w:rPr>
        <w:t xml:space="preserve"> </w:t>
      </w:r>
      <w:r>
        <w:rPr>
          <w:rFonts w:ascii="仿宋" w:eastAsia="仿宋" w:hAnsi="仿宋" w:hint="eastAsia"/>
          <w:sz w:val="28"/>
          <w:szCs w:val="28"/>
        </w:rPr>
        <w:t>公告</w:t>
      </w:r>
    </w:p>
    <w:p w:rsidR="00932CBC" w:rsidRDefault="00EC37ED">
      <w:pPr>
        <w:jc w:val="center"/>
        <w:rPr>
          <w:rFonts w:ascii="仿宋_GB2312"/>
          <w:szCs w:val="32"/>
        </w:rPr>
      </w:pPr>
      <w:r>
        <w:rPr>
          <w:noProof/>
          <w:szCs w:val="24"/>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8255</wp:posOffset>
                </wp:positionV>
                <wp:extent cx="6231255" cy="635"/>
                <wp:effectExtent l="0" t="9525" r="4445" b="1524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467" cy="635"/>
                        </a:xfrm>
                        <a:prstGeom prst="line">
                          <a:avLst/>
                        </a:prstGeom>
                        <a:noFill/>
                        <a:ln w="19050" cmpd="sng">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35pt;margin-top:0.65pt;height:0.05pt;width:490.65pt;z-index:251661312;mso-width-relative:page;mso-height-relative:page;" filled="f" stroked="t" coordsize="21600,21600" o:gfxdata="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wnG&#10;fdMAAAAGAQAADwAAAAAAAAABACAAAAAiAAAAZHJzL2Rvd25yZXYueG1sUEsBAhQAFAAAAAgAh07i&#10;QFvYQMXuAQAAuAMAAA4AAAAAAAAAAQAgAAAAIgEAAGRycy9lMm9Eb2MueG1sUEsFBgAAAAAGAAYA&#10;WQEAAIIFAAAAAA==&#10;">
                <v:fill on="f" focussize="0,0"/>
                <v:stroke weight="1.5pt" color="#000000" joinstyle="round"/>
                <v:imagedata o:title=""/>
                <o:lock v:ext="edit" aspectratio="f"/>
              </v:line>
            </w:pict>
          </mc:Fallback>
        </mc:AlternateContent>
      </w:r>
    </w:p>
    <w:p w:rsidR="00932CBC" w:rsidRDefault="00EC37ED">
      <w:pPr>
        <w:spacing w:line="360" w:lineRule="auto"/>
        <w:jc w:val="center"/>
        <w:rPr>
          <w:rFonts w:ascii="黑体" w:eastAsia="黑体" w:hAnsi="黑体" w:cs="黑体"/>
          <w:b/>
          <w:sz w:val="32"/>
          <w:szCs w:val="32"/>
        </w:rPr>
      </w:pPr>
      <w:r>
        <w:rPr>
          <w:noProof/>
        </w:rPr>
        <w:drawing>
          <wp:anchor distT="0" distB="0" distL="114300" distR="114300" simplePos="0" relativeHeight="251660288" behindDoc="1" locked="0" layoutInCell="0" allowOverlap="1">
            <wp:simplePos x="0" y="0"/>
            <wp:positionH relativeFrom="margin">
              <wp:posOffset>35560</wp:posOffset>
            </wp:positionH>
            <wp:positionV relativeFrom="margin">
              <wp:posOffset>1475740</wp:posOffset>
            </wp:positionV>
            <wp:extent cx="5926455" cy="5705475"/>
            <wp:effectExtent l="0" t="0" r="4445" b="9525"/>
            <wp:wrapNone/>
            <wp:docPr id="3" name="图片 3" descr="局徽（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局徽（标准）"/>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a:xfrm>
                      <a:off x="0" y="0"/>
                      <a:ext cx="5926455" cy="5705475"/>
                    </a:xfrm>
                    <a:prstGeom prst="rect">
                      <a:avLst/>
                    </a:prstGeom>
                    <a:noFill/>
                    <a:ln>
                      <a:noFill/>
                    </a:ln>
                  </pic:spPr>
                </pic:pic>
              </a:graphicData>
            </a:graphic>
          </wp:anchor>
        </w:drawing>
      </w:r>
    </w:p>
    <w:p w:rsidR="00932CBC" w:rsidRDefault="00932CBC">
      <w:pPr>
        <w:spacing w:line="360" w:lineRule="auto"/>
        <w:jc w:val="center"/>
        <w:rPr>
          <w:rFonts w:ascii="黑体" w:eastAsia="黑体" w:hAnsi="黑体" w:cs="黑体"/>
          <w:b/>
          <w:sz w:val="32"/>
          <w:szCs w:val="32"/>
        </w:rPr>
      </w:pPr>
    </w:p>
    <w:p w:rsidR="00932CBC" w:rsidRDefault="00932CBC">
      <w:pPr>
        <w:spacing w:line="360" w:lineRule="auto"/>
        <w:jc w:val="center"/>
        <w:rPr>
          <w:rFonts w:ascii="黑体" w:eastAsia="黑体" w:hAnsi="黑体" w:cs="黑体"/>
          <w:b/>
          <w:sz w:val="32"/>
          <w:szCs w:val="32"/>
        </w:rPr>
      </w:pPr>
    </w:p>
    <w:p w:rsidR="00932CBC" w:rsidRDefault="00932CBC">
      <w:pPr>
        <w:spacing w:line="360" w:lineRule="auto"/>
        <w:jc w:val="center"/>
        <w:rPr>
          <w:rFonts w:ascii="黑体" w:eastAsia="黑体" w:hAnsi="黑体" w:cs="黑体"/>
          <w:b/>
          <w:sz w:val="52"/>
          <w:szCs w:val="52"/>
        </w:rPr>
      </w:pPr>
    </w:p>
    <w:p w:rsidR="00932CBC" w:rsidRDefault="00EC37ED">
      <w:pPr>
        <w:spacing w:line="360" w:lineRule="auto"/>
        <w:jc w:val="center"/>
        <w:rPr>
          <w:rFonts w:ascii="黑体" w:eastAsia="黑体" w:hAnsi="黑体" w:cs="黑体"/>
          <w:b/>
          <w:sz w:val="52"/>
          <w:szCs w:val="52"/>
        </w:rPr>
      </w:pPr>
      <w:r>
        <w:rPr>
          <w:rFonts w:ascii="黑体" w:eastAsia="黑体" w:hAnsi="黑体" w:cs="黑体" w:hint="eastAsia"/>
          <w:b/>
          <w:sz w:val="52"/>
          <w:szCs w:val="52"/>
        </w:rPr>
        <w:t>《</w:t>
      </w:r>
      <w:r>
        <w:rPr>
          <w:rFonts w:ascii="黑体" w:eastAsia="黑体" w:hAnsi="黑体" w:cs="黑体" w:hint="eastAsia"/>
          <w:b/>
          <w:sz w:val="52"/>
          <w:szCs w:val="52"/>
        </w:rPr>
        <w:t>珠江水域至香港特别行政区高速客船</w:t>
      </w:r>
    </w:p>
    <w:p w:rsidR="00932CBC" w:rsidRDefault="00EC37ED">
      <w:pPr>
        <w:spacing w:line="360" w:lineRule="auto"/>
        <w:jc w:val="center"/>
        <w:rPr>
          <w:rFonts w:ascii="宋体" w:hAnsi="宋体"/>
          <w:b/>
          <w:sz w:val="24"/>
          <w:szCs w:val="24"/>
        </w:rPr>
      </w:pPr>
      <w:r>
        <w:rPr>
          <w:rFonts w:ascii="黑体" w:eastAsia="黑体" w:hAnsi="黑体" w:cs="黑体" w:hint="eastAsia"/>
          <w:b/>
          <w:sz w:val="52"/>
          <w:szCs w:val="52"/>
        </w:rPr>
        <w:t>法定检验技术</w:t>
      </w:r>
      <w:r>
        <w:rPr>
          <w:rFonts w:ascii="黑体" w:eastAsia="黑体" w:hAnsi="黑体" w:cs="黑体" w:hint="eastAsia"/>
          <w:b/>
          <w:sz w:val="52"/>
          <w:szCs w:val="52"/>
        </w:rPr>
        <w:t>规则</w:t>
      </w:r>
      <w:r>
        <w:rPr>
          <w:rFonts w:ascii="黑体" w:eastAsia="黑体" w:hAnsi="黑体" w:cs="黑体" w:hint="eastAsia"/>
          <w:b/>
          <w:sz w:val="52"/>
          <w:szCs w:val="52"/>
        </w:rPr>
        <w:t>》</w:t>
      </w:r>
    </w:p>
    <w:p w:rsidR="00932CBC" w:rsidRDefault="00932CBC">
      <w:pPr>
        <w:spacing w:line="360" w:lineRule="auto"/>
        <w:jc w:val="center"/>
        <w:rPr>
          <w:rFonts w:ascii="宋体" w:hAnsi="宋体"/>
          <w:b/>
          <w:sz w:val="36"/>
          <w:szCs w:val="36"/>
        </w:rPr>
      </w:pPr>
    </w:p>
    <w:p w:rsidR="00932CBC" w:rsidRDefault="00EC37ED">
      <w:pPr>
        <w:spacing w:line="360" w:lineRule="auto"/>
        <w:jc w:val="center"/>
        <w:rPr>
          <w:rFonts w:ascii="宋体" w:hAnsi="宋体"/>
          <w:b/>
          <w:sz w:val="36"/>
          <w:szCs w:val="36"/>
        </w:rPr>
      </w:pPr>
      <w:r>
        <w:rPr>
          <w:rFonts w:ascii="宋体" w:hAnsi="宋体" w:hint="eastAsia"/>
          <w:b/>
          <w:sz w:val="36"/>
          <w:szCs w:val="36"/>
        </w:rPr>
        <w:t>202</w:t>
      </w:r>
      <w:r>
        <w:rPr>
          <w:rFonts w:ascii="宋体" w:hAnsi="宋体" w:hint="eastAsia"/>
          <w:b/>
          <w:sz w:val="36"/>
          <w:szCs w:val="36"/>
        </w:rPr>
        <w:t>4</w:t>
      </w:r>
      <w:r>
        <w:rPr>
          <w:rFonts w:ascii="宋体" w:hAnsi="宋体"/>
          <w:b/>
          <w:sz w:val="36"/>
          <w:szCs w:val="36"/>
        </w:rPr>
        <w:t>年</w:t>
      </w:r>
      <w:r>
        <w:rPr>
          <w:rFonts w:ascii="宋体" w:hAnsi="宋体" w:hint="eastAsia"/>
          <w:b/>
          <w:sz w:val="36"/>
          <w:szCs w:val="36"/>
        </w:rPr>
        <w:t>修改通报</w:t>
      </w:r>
    </w:p>
    <w:p w:rsidR="00932CBC" w:rsidRDefault="00EC37ED">
      <w:pPr>
        <w:jc w:val="center"/>
        <w:rPr>
          <w:sz w:val="36"/>
          <w:szCs w:val="36"/>
        </w:rPr>
      </w:pPr>
      <w:r>
        <w:rPr>
          <w:rFonts w:hint="eastAsia"/>
          <w:sz w:val="36"/>
          <w:szCs w:val="36"/>
        </w:rPr>
        <w:t>（</w:t>
      </w:r>
      <w:r>
        <w:rPr>
          <w:rFonts w:hint="eastAsia"/>
          <w:sz w:val="36"/>
          <w:szCs w:val="36"/>
        </w:rPr>
        <w:t>征求意见</w:t>
      </w:r>
      <w:r>
        <w:rPr>
          <w:rFonts w:hint="eastAsia"/>
          <w:sz w:val="36"/>
          <w:szCs w:val="36"/>
        </w:rPr>
        <w:t>稿）</w:t>
      </w:r>
    </w:p>
    <w:p w:rsidR="00932CBC" w:rsidRDefault="00932CBC">
      <w:pPr>
        <w:jc w:val="left"/>
        <w:rPr>
          <w:sz w:val="36"/>
          <w:szCs w:val="36"/>
        </w:rPr>
      </w:pPr>
    </w:p>
    <w:p w:rsidR="00932CBC" w:rsidRDefault="00932CBC">
      <w:pPr>
        <w:jc w:val="left"/>
        <w:rPr>
          <w:sz w:val="36"/>
          <w:szCs w:val="36"/>
        </w:rPr>
      </w:pPr>
    </w:p>
    <w:p w:rsidR="00932CBC" w:rsidRDefault="00932CBC">
      <w:pPr>
        <w:jc w:val="left"/>
        <w:rPr>
          <w:sz w:val="36"/>
          <w:szCs w:val="36"/>
        </w:rPr>
      </w:pPr>
    </w:p>
    <w:p w:rsidR="00932CBC" w:rsidRDefault="00932CBC">
      <w:pPr>
        <w:jc w:val="left"/>
        <w:rPr>
          <w:sz w:val="36"/>
          <w:szCs w:val="36"/>
        </w:rPr>
      </w:pPr>
    </w:p>
    <w:p w:rsidR="00932CBC" w:rsidRDefault="00932CBC">
      <w:pPr>
        <w:jc w:val="left"/>
        <w:rPr>
          <w:sz w:val="36"/>
          <w:szCs w:val="36"/>
        </w:rPr>
      </w:pPr>
    </w:p>
    <w:p w:rsidR="00932CBC" w:rsidRDefault="00EC37ED">
      <w:pPr>
        <w:rPr>
          <w:b/>
          <w:sz w:val="28"/>
        </w:rPr>
      </w:pPr>
      <w:r>
        <w:rPr>
          <w:noProof/>
        </w:rPr>
        <mc:AlternateContent>
          <mc:Choice Requires="wpg">
            <w:drawing>
              <wp:anchor distT="0" distB="0" distL="114300" distR="114300" simplePos="0" relativeHeight="251662336" behindDoc="0" locked="0" layoutInCell="1" allowOverlap="1">
                <wp:simplePos x="0" y="0"/>
                <wp:positionH relativeFrom="column">
                  <wp:posOffset>-91440</wp:posOffset>
                </wp:positionH>
                <wp:positionV relativeFrom="paragraph">
                  <wp:posOffset>-3175</wp:posOffset>
                </wp:positionV>
                <wp:extent cx="5713730" cy="1243330"/>
                <wp:effectExtent l="0" t="0" r="1270" b="1270"/>
                <wp:wrapNone/>
                <wp:docPr id="1" name="组合 1"/>
                <wp:cNvGraphicFramePr/>
                <a:graphic xmlns:a="http://schemas.openxmlformats.org/drawingml/2006/main">
                  <a:graphicData uri="http://schemas.microsoft.com/office/word/2010/wordprocessingGroup">
                    <wpg:wgp>
                      <wpg:cNvGrpSpPr/>
                      <wpg:grpSpPr>
                        <a:xfrm>
                          <a:off x="0" y="0"/>
                          <a:ext cx="5713730" cy="1243330"/>
                          <a:chOff x="1656" y="13447"/>
                          <a:chExt cx="8998" cy="1958"/>
                        </a:xfrm>
                      </wpg:grpSpPr>
                      <wps:wsp>
                        <wps:cNvPr id="2" name="直线 13"/>
                        <wps:cNvCnPr/>
                        <wps:spPr bwMode="auto">
                          <a:xfrm>
                            <a:off x="1743" y="14224"/>
                            <a:ext cx="8504" cy="1"/>
                          </a:xfrm>
                          <a:prstGeom prst="line">
                            <a:avLst/>
                          </a:prstGeom>
                          <a:noFill/>
                          <a:ln w="19050">
                            <a:solidFill>
                              <a:srgbClr val="000000"/>
                            </a:solidFill>
                            <a:round/>
                          </a:ln>
                        </wps:spPr>
                        <wps:bodyPr/>
                      </wps:wsp>
                      <wps:wsp>
                        <wps:cNvPr id="4" name="矩形 14"/>
                        <wps:cNvSpPr>
                          <a:spLocks noChangeArrowheads="1"/>
                        </wps:cNvSpPr>
                        <wps:spPr bwMode="auto">
                          <a:xfrm>
                            <a:off x="1656" y="13447"/>
                            <a:ext cx="2631" cy="714"/>
                          </a:xfrm>
                          <a:prstGeom prst="rect">
                            <a:avLst/>
                          </a:prstGeom>
                          <a:solidFill>
                            <a:srgbClr val="FFFFFF"/>
                          </a:solidFill>
                          <a:ln>
                            <a:noFill/>
                          </a:ln>
                        </wps:spPr>
                        <wps:txbx>
                          <w:txbxContent>
                            <w:p w:rsidR="00932CBC" w:rsidRDefault="00EC37ED">
                              <w:pPr>
                                <w:rPr>
                                  <w:rFonts w:ascii="微软雅黑" w:eastAsia="微软雅黑" w:hAnsi="微软雅黑" w:cs="微软雅黑"/>
                                  <w:b/>
                                  <w:bCs/>
                                  <w:sz w:val="24"/>
                                </w:rPr>
                              </w:pPr>
                              <w:r>
                                <w:rPr>
                                  <w:rFonts w:ascii="微软雅黑" w:eastAsia="微软雅黑" w:hAnsi="微软雅黑" w:cs="微软雅黑" w:hint="eastAsia"/>
                                  <w:b/>
                                  <w:bCs/>
                                  <w:sz w:val="24"/>
                                </w:rPr>
                                <w:t>20</w:t>
                              </w:r>
                              <w:r>
                                <w:rPr>
                                  <w:rFonts w:ascii="仿宋" w:eastAsia="仿宋" w:hAnsi="仿宋" w:hint="eastAsia"/>
                                  <w:sz w:val="28"/>
                                  <w:szCs w:val="28"/>
                                </w:rPr>
                                <w:t>**</w:t>
                              </w:r>
                              <w:r>
                                <w:rPr>
                                  <w:rFonts w:ascii="微软雅黑" w:eastAsia="微软雅黑" w:hAnsi="微软雅黑" w:cs="微软雅黑" w:hint="eastAsia"/>
                                  <w:b/>
                                  <w:bCs/>
                                  <w:sz w:val="24"/>
                                </w:rPr>
                                <w:t>年</w:t>
                              </w:r>
                              <w:r>
                                <w:rPr>
                                  <w:rFonts w:ascii="仿宋" w:eastAsia="仿宋" w:hAnsi="仿宋" w:hint="eastAsia"/>
                                  <w:sz w:val="28"/>
                                  <w:szCs w:val="28"/>
                                </w:rPr>
                                <w:t>*</w:t>
                              </w:r>
                              <w:r>
                                <w:rPr>
                                  <w:rFonts w:ascii="微软雅黑" w:eastAsia="微软雅黑" w:hAnsi="微软雅黑" w:cs="微软雅黑" w:hint="eastAsia"/>
                                  <w:b/>
                                  <w:bCs/>
                                  <w:sz w:val="24"/>
                                </w:rPr>
                                <w:t>月</w:t>
                              </w:r>
                              <w:r>
                                <w:rPr>
                                  <w:rFonts w:ascii="仿宋" w:eastAsia="仿宋" w:hAnsi="仿宋" w:hint="eastAsia"/>
                                  <w:sz w:val="28"/>
                                  <w:szCs w:val="28"/>
                                </w:rPr>
                                <w:t>*</w:t>
                              </w:r>
                              <w:r>
                                <w:rPr>
                                  <w:rFonts w:ascii="微软雅黑" w:eastAsia="微软雅黑" w:hAnsi="微软雅黑" w:cs="微软雅黑" w:hint="eastAsia"/>
                                  <w:b/>
                                  <w:bCs/>
                                  <w:sz w:val="24"/>
                                </w:rPr>
                                <w:t>日发布</w:t>
                              </w:r>
                            </w:p>
                          </w:txbxContent>
                        </wps:txbx>
                        <wps:bodyPr rot="0" vert="horz" wrap="square" lIns="91440" tIns="45720" rIns="91440" bIns="45720" anchor="t" anchorCtr="0" upright="1">
                          <a:noAutofit/>
                        </wps:bodyPr>
                      </wps:wsp>
                      <wps:wsp>
                        <wps:cNvPr id="5" name="矩形 15"/>
                        <wps:cNvSpPr>
                          <a:spLocks noChangeArrowheads="1"/>
                        </wps:cNvSpPr>
                        <wps:spPr bwMode="auto">
                          <a:xfrm>
                            <a:off x="7616" y="13448"/>
                            <a:ext cx="3038" cy="753"/>
                          </a:xfrm>
                          <a:prstGeom prst="rect">
                            <a:avLst/>
                          </a:prstGeom>
                          <a:solidFill>
                            <a:srgbClr val="FFFFFF"/>
                          </a:solidFill>
                          <a:ln>
                            <a:noFill/>
                          </a:ln>
                        </wps:spPr>
                        <wps:txbx>
                          <w:txbxContent>
                            <w:p w:rsidR="00932CBC" w:rsidRDefault="00EC37ED">
                              <w:pPr>
                                <w:rPr>
                                  <w:rFonts w:ascii="微软雅黑" w:eastAsia="微软雅黑" w:hAnsi="微软雅黑" w:cs="微软雅黑"/>
                                  <w:b/>
                                  <w:bCs/>
                                  <w:sz w:val="24"/>
                                </w:rPr>
                              </w:pPr>
                              <w:r>
                                <w:rPr>
                                  <w:rFonts w:ascii="微软雅黑" w:eastAsia="微软雅黑" w:hAnsi="微软雅黑" w:cs="微软雅黑" w:hint="eastAsia"/>
                                  <w:b/>
                                  <w:bCs/>
                                  <w:sz w:val="24"/>
                                </w:rPr>
                                <w:t>20</w:t>
                              </w:r>
                              <w:r>
                                <w:rPr>
                                  <w:rFonts w:ascii="仿宋" w:eastAsia="仿宋" w:hAnsi="仿宋" w:hint="eastAsia"/>
                                  <w:sz w:val="28"/>
                                  <w:szCs w:val="28"/>
                                </w:rPr>
                                <w:t>**</w:t>
                              </w:r>
                              <w:r>
                                <w:rPr>
                                  <w:rFonts w:ascii="微软雅黑" w:eastAsia="微软雅黑" w:hAnsi="微软雅黑" w:cs="微软雅黑" w:hint="eastAsia"/>
                                  <w:b/>
                                  <w:bCs/>
                                  <w:sz w:val="24"/>
                                </w:rPr>
                                <w:t>年</w:t>
                              </w:r>
                              <w:r>
                                <w:rPr>
                                  <w:rFonts w:ascii="仿宋" w:eastAsia="仿宋" w:hAnsi="仿宋" w:hint="eastAsia"/>
                                  <w:sz w:val="28"/>
                                  <w:szCs w:val="28"/>
                                </w:rPr>
                                <w:t>*</w:t>
                              </w:r>
                              <w:r>
                                <w:rPr>
                                  <w:rFonts w:ascii="微软雅黑" w:eastAsia="微软雅黑" w:hAnsi="微软雅黑" w:cs="微软雅黑" w:hint="eastAsia"/>
                                  <w:b/>
                                  <w:bCs/>
                                  <w:sz w:val="24"/>
                                </w:rPr>
                                <w:t>月</w:t>
                              </w:r>
                              <w:r>
                                <w:rPr>
                                  <w:rFonts w:ascii="仿宋" w:eastAsia="仿宋" w:hAnsi="仿宋" w:hint="eastAsia"/>
                                  <w:sz w:val="28"/>
                                  <w:szCs w:val="28"/>
                                </w:rPr>
                                <w:t>*</w:t>
                              </w:r>
                              <w:r>
                                <w:rPr>
                                  <w:rFonts w:ascii="微软雅黑" w:eastAsia="微软雅黑" w:hAnsi="微软雅黑" w:cs="微软雅黑" w:hint="eastAsia"/>
                                  <w:b/>
                                  <w:bCs/>
                                  <w:sz w:val="24"/>
                                </w:rPr>
                                <w:t>日实施</w:t>
                              </w:r>
                            </w:p>
                          </w:txbxContent>
                        </wps:txbx>
                        <wps:bodyPr rot="0" vert="horz" wrap="square" lIns="91440" tIns="45720" rIns="91440" bIns="45720" anchor="t" anchorCtr="0" upright="1">
                          <a:noAutofit/>
                        </wps:bodyPr>
                      </wps:wsp>
                      <wps:wsp>
                        <wps:cNvPr id="7" name="矩形 16"/>
                        <wps:cNvSpPr>
                          <a:spLocks noChangeArrowheads="1"/>
                        </wps:cNvSpPr>
                        <wps:spPr bwMode="auto">
                          <a:xfrm>
                            <a:off x="1989" y="14317"/>
                            <a:ext cx="8091" cy="1059"/>
                          </a:xfrm>
                          <a:prstGeom prst="rect">
                            <a:avLst/>
                          </a:prstGeom>
                          <a:solidFill>
                            <a:srgbClr val="FFFFFF"/>
                          </a:solidFill>
                          <a:ln>
                            <a:noFill/>
                          </a:ln>
                        </wps:spPr>
                        <wps:txbx>
                          <w:txbxContent>
                            <w:p w:rsidR="00932CBC" w:rsidRDefault="00EC37ED">
                              <w:pPr>
                                <w:spacing w:line="400" w:lineRule="exact"/>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经中华人民共和国交通运输部批准</w:t>
                              </w:r>
                            </w:p>
                            <w:p w:rsidR="00932CBC" w:rsidRDefault="00EC37ED">
                              <w:pPr>
                                <w:spacing w:line="400" w:lineRule="exact"/>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中华人民共和国海事局发布</w:t>
                              </w:r>
                            </w:p>
                          </w:txbxContent>
                        </wps:txbx>
                        <wps:bodyPr rot="0" vert="horz" wrap="square" lIns="91440" tIns="45720" rIns="91440" bIns="45720" anchor="t" anchorCtr="0" upright="1">
                          <a:noAutofit/>
                        </wps:bodyPr>
                      </wps:wsp>
                      <wps:wsp>
                        <wps:cNvPr id="8" name="矩形 17"/>
                        <wps:cNvSpPr>
                          <a:spLocks noChangeArrowheads="1"/>
                        </wps:cNvSpPr>
                        <wps:spPr bwMode="auto">
                          <a:xfrm>
                            <a:off x="1920" y="14351"/>
                            <a:ext cx="1445" cy="1054"/>
                          </a:xfrm>
                          <a:prstGeom prst="rect">
                            <a:avLst/>
                          </a:prstGeom>
                          <a:solidFill>
                            <a:srgbClr val="FFFFFF"/>
                          </a:solidFill>
                          <a:ln>
                            <a:noFill/>
                          </a:ln>
                        </wps:spPr>
                        <wps:txbx>
                          <w:txbxContent>
                            <w:p w:rsidR="00932CBC" w:rsidRDefault="00EC37ED">
                              <w:r>
                                <w:rPr>
                                  <w:noProof/>
                                </w:rPr>
                                <w:drawing>
                                  <wp:inline distT="0" distB="0" distL="0" distR="0">
                                    <wp:extent cx="572770" cy="561340"/>
                                    <wp:effectExtent l="0" t="0" r="11430" b="10160"/>
                                    <wp:docPr id="9" name="图片 9" descr="C:\Users\Administrator\Desktop\局徽（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局徽（标准）.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2770" cy="5613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7.2pt;margin-top:-0.25pt;height:97.9pt;width:449.9pt;z-index:251662336;mso-width-relative:page;mso-height-relative:page;" coordorigin="1656,13447" coordsize="8998,1958" o:gfxdata="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BLz0Y9kAAAAJAQAADwAAAAAAAAABACAAAAAiAAAAZHJzL2Rvd25yZXYueG1sUEsBAhQA&#10;FAAAAAgAh07iQDq/PaWAAwAA/Q0AAA4AAAAAAAAAAQAgAAAAKAEAAGRycy9lMm9Eb2MueG1sUEsF&#10;BgAAAAAGAAYAWQEAABoHAAAAAA==&#10;">
                <o:lock v:ext="edit" aspectratio="f"/>
                <v:line id="直线 13" o:spid="_x0000_s1026" o:spt="20" style="position:absolute;left:1743;top:14224;height:1;width:8504;" filled="f" stroked="t" coordsize="21600,21600" o:gfxdata="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s2zo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rect id="矩形 14" o:spid="_x0000_s1026" o:spt="1" style="position:absolute;left:1656;top:13447;height:714;width:2631;"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ascii="微软雅黑" w:hAnsi="微软雅黑" w:eastAsia="微软雅黑" w:cs="微软雅黑"/>
                            <w:b/>
                            <w:bCs/>
                            <w:sz w:val="24"/>
                          </w:rPr>
                        </w:pPr>
                        <w:r>
                          <w:rPr>
                            <w:rFonts w:hint="eastAsia" w:ascii="微软雅黑" w:hAnsi="微软雅黑" w:eastAsia="微软雅黑" w:cs="微软雅黑"/>
                            <w:b/>
                            <w:bCs/>
                            <w:sz w:val="24"/>
                          </w:rPr>
                          <w:t>20</w:t>
                        </w:r>
                        <w:r>
                          <w:rPr>
                            <w:rFonts w:hint="eastAsia" w:ascii="仿宋" w:hAnsi="仿宋" w:eastAsia="仿宋"/>
                            <w:sz w:val="28"/>
                            <w:szCs w:val="28"/>
                          </w:rPr>
                          <w:t>**</w:t>
                        </w:r>
                        <w:r>
                          <w:rPr>
                            <w:rFonts w:hint="eastAsia" w:ascii="微软雅黑" w:hAnsi="微软雅黑" w:eastAsia="微软雅黑" w:cs="微软雅黑"/>
                            <w:b/>
                            <w:bCs/>
                            <w:sz w:val="24"/>
                          </w:rPr>
                          <w:t>年</w:t>
                        </w:r>
                        <w:r>
                          <w:rPr>
                            <w:rFonts w:hint="eastAsia" w:ascii="仿宋" w:hAnsi="仿宋" w:eastAsia="仿宋"/>
                            <w:sz w:val="28"/>
                            <w:szCs w:val="28"/>
                          </w:rPr>
                          <w:t>*</w:t>
                        </w:r>
                        <w:r>
                          <w:rPr>
                            <w:rFonts w:hint="eastAsia" w:ascii="微软雅黑" w:hAnsi="微软雅黑" w:eastAsia="微软雅黑" w:cs="微软雅黑"/>
                            <w:b/>
                            <w:bCs/>
                            <w:sz w:val="24"/>
                          </w:rPr>
                          <w:t>月</w:t>
                        </w:r>
                        <w:r>
                          <w:rPr>
                            <w:rFonts w:hint="eastAsia" w:ascii="仿宋" w:hAnsi="仿宋" w:eastAsia="仿宋"/>
                            <w:sz w:val="28"/>
                            <w:szCs w:val="28"/>
                          </w:rPr>
                          <w:t>*</w:t>
                        </w:r>
                        <w:r>
                          <w:rPr>
                            <w:rFonts w:hint="eastAsia" w:ascii="微软雅黑" w:hAnsi="微软雅黑" w:eastAsia="微软雅黑" w:cs="微软雅黑"/>
                            <w:b/>
                            <w:bCs/>
                            <w:sz w:val="24"/>
                          </w:rPr>
                          <w:t>日发布</w:t>
                        </w:r>
                      </w:p>
                    </w:txbxContent>
                  </v:textbox>
                </v:rect>
                <v:rect id="矩形 15" o:spid="_x0000_s1026" o:spt="1" style="position:absolute;left:7616;top:13448;height:753;width:303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ascii="微软雅黑" w:hAnsi="微软雅黑" w:eastAsia="微软雅黑" w:cs="微软雅黑"/>
                            <w:b/>
                            <w:bCs/>
                            <w:sz w:val="24"/>
                          </w:rPr>
                        </w:pPr>
                        <w:r>
                          <w:rPr>
                            <w:rFonts w:hint="eastAsia" w:ascii="微软雅黑" w:hAnsi="微软雅黑" w:eastAsia="微软雅黑" w:cs="微软雅黑"/>
                            <w:b/>
                            <w:bCs/>
                            <w:sz w:val="24"/>
                          </w:rPr>
                          <w:t>20</w:t>
                        </w:r>
                        <w:r>
                          <w:rPr>
                            <w:rFonts w:hint="eastAsia" w:ascii="仿宋" w:hAnsi="仿宋" w:eastAsia="仿宋"/>
                            <w:sz w:val="28"/>
                            <w:szCs w:val="28"/>
                          </w:rPr>
                          <w:t>**</w:t>
                        </w:r>
                        <w:r>
                          <w:rPr>
                            <w:rFonts w:hint="eastAsia" w:ascii="微软雅黑" w:hAnsi="微软雅黑" w:eastAsia="微软雅黑" w:cs="微软雅黑"/>
                            <w:b/>
                            <w:bCs/>
                            <w:sz w:val="24"/>
                          </w:rPr>
                          <w:t>年</w:t>
                        </w:r>
                        <w:r>
                          <w:rPr>
                            <w:rFonts w:hint="eastAsia" w:ascii="仿宋" w:hAnsi="仿宋" w:eastAsia="仿宋"/>
                            <w:sz w:val="28"/>
                            <w:szCs w:val="28"/>
                          </w:rPr>
                          <w:t>*</w:t>
                        </w:r>
                        <w:r>
                          <w:rPr>
                            <w:rFonts w:hint="eastAsia" w:ascii="微软雅黑" w:hAnsi="微软雅黑" w:eastAsia="微软雅黑" w:cs="微软雅黑"/>
                            <w:b/>
                            <w:bCs/>
                            <w:sz w:val="24"/>
                          </w:rPr>
                          <w:t>月</w:t>
                        </w:r>
                        <w:r>
                          <w:rPr>
                            <w:rFonts w:hint="eastAsia" w:ascii="仿宋" w:hAnsi="仿宋" w:eastAsia="仿宋"/>
                            <w:sz w:val="28"/>
                            <w:szCs w:val="28"/>
                          </w:rPr>
                          <w:t>*</w:t>
                        </w:r>
                        <w:r>
                          <w:rPr>
                            <w:rFonts w:hint="eastAsia" w:ascii="微软雅黑" w:hAnsi="微软雅黑" w:eastAsia="微软雅黑" w:cs="微软雅黑"/>
                            <w:b/>
                            <w:bCs/>
                            <w:sz w:val="24"/>
                          </w:rPr>
                          <w:t>日实施</w:t>
                        </w:r>
                      </w:p>
                    </w:txbxContent>
                  </v:textbox>
                </v:rect>
                <v:rect id="矩形 16" o:spid="_x0000_s1026" o:spt="1" style="position:absolute;left:1989;top:14317;height:1059;width:8091;"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经中华人民共和国交通运输部批准</w:t>
                        </w:r>
                      </w:p>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中华人民共和国海事局发布</w:t>
                        </w:r>
                      </w:p>
                    </w:txbxContent>
                  </v:textbox>
                </v:rect>
                <v:rect id="矩形 17" o:spid="_x0000_s1026" o:spt="1" style="position:absolute;left:1920;top:14351;height:1054;width:144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textbox>
                    <w:txbxContent>
                      <w:p>
                        <w:r>
                          <w:drawing>
                            <wp:inline distT="0" distB="0" distL="0" distR="0">
                              <wp:extent cx="572770" cy="561340"/>
                              <wp:effectExtent l="0" t="0" r="11430" b="10160"/>
                              <wp:docPr id="9" name="图片 9" descr="C:\Users\Administrator\Desktop\局徽（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局徽（标准）.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2770" cy="561340"/>
                                      </a:xfrm>
                                      <a:prstGeom prst="rect">
                                        <a:avLst/>
                                      </a:prstGeom>
                                      <a:noFill/>
                                      <a:ln>
                                        <a:noFill/>
                                      </a:ln>
                                    </pic:spPr>
                                  </pic:pic>
                                </a:graphicData>
                              </a:graphic>
                            </wp:inline>
                          </w:drawing>
                        </w:r>
                      </w:p>
                    </w:txbxContent>
                  </v:textbox>
                </v:rect>
              </v:group>
            </w:pict>
          </mc:Fallback>
        </mc:AlternateContent>
      </w:r>
    </w:p>
    <w:p w:rsidR="00932CBC" w:rsidRDefault="00932CBC">
      <w:pPr>
        <w:rPr>
          <w:rFonts w:eastAsia="华文楷体"/>
        </w:rPr>
      </w:pPr>
    </w:p>
    <w:bookmarkEnd w:id="0"/>
    <w:bookmarkEnd w:id="1"/>
    <w:bookmarkEnd w:id="2"/>
    <w:p w:rsidR="00932CBC" w:rsidRDefault="00EC37ED">
      <w:pPr>
        <w:jc w:val="center"/>
        <w:rPr>
          <w:b/>
          <w:bCs/>
          <w:sz w:val="28"/>
          <w:szCs w:val="28"/>
        </w:rPr>
      </w:pPr>
      <w:r>
        <w:rPr>
          <w:rFonts w:ascii="宋体" w:hAnsi="宋体"/>
          <w:b/>
          <w:bCs/>
          <w:sz w:val="28"/>
          <w:szCs w:val="28"/>
        </w:rPr>
        <w:t>目</w:t>
      </w:r>
      <w:r>
        <w:rPr>
          <w:rFonts w:ascii="宋体" w:hAnsi="宋体" w:hint="eastAsia"/>
          <w:b/>
          <w:bCs/>
          <w:sz w:val="28"/>
          <w:szCs w:val="28"/>
        </w:rPr>
        <w:t xml:space="preserve"> </w:t>
      </w:r>
      <w:r>
        <w:rPr>
          <w:rFonts w:ascii="宋体" w:hAnsi="宋体"/>
          <w:b/>
          <w:bCs/>
          <w:sz w:val="28"/>
          <w:szCs w:val="28"/>
        </w:rPr>
        <w:t>录</w:t>
      </w:r>
    </w:p>
    <w:p w:rsidR="00932CBC" w:rsidRDefault="00EC37ED">
      <w:pPr>
        <w:rPr>
          <w:rFonts w:ascii="宋体" w:hAnsi="宋体" w:cs="Times New Roman"/>
        </w:rPr>
      </w:pPr>
      <w:r>
        <w:rPr>
          <w:rFonts w:ascii="宋体" w:hAnsi="宋体" w:cs="Times New Roman"/>
        </w:rPr>
        <w:br w:type="page"/>
      </w:r>
    </w:p>
    <w:p w:rsidR="00932CBC" w:rsidRDefault="00EC37ED">
      <w:pPr>
        <w:pStyle w:val="10"/>
        <w:tabs>
          <w:tab w:val="right" w:leader="dot" w:pos="8973"/>
        </w:tabs>
        <w:jc w:val="center"/>
        <w:rPr>
          <w:rFonts w:ascii="宋体" w:hAnsi="宋体" w:cs="Times New Roman"/>
          <w:b/>
          <w:bCs/>
          <w:sz w:val="28"/>
          <w:szCs w:val="28"/>
        </w:rPr>
      </w:pPr>
      <w:r>
        <w:rPr>
          <w:rFonts w:ascii="宋体" w:hAnsi="宋体" w:cs="Times New Roman" w:hint="eastAsia"/>
          <w:b/>
          <w:bCs/>
          <w:sz w:val="28"/>
          <w:szCs w:val="28"/>
        </w:rPr>
        <w:lastRenderedPageBreak/>
        <w:t>目</w:t>
      </w:r>
      <w:r>
        <w:rPr>
          <w:rFonts w:ascii="宋体" w:hAnsi="宋体" w:cs="Times New Roman" w:hint="eastAsia"/>
          <w:b/>
          <w:bCs/>
          <w:sz w:val="28"/>
          <w:szCs w:val="28"/>
        </w:rPr>
        <w:t xml:space="preserve">  </w:t>
      </w:r>
      <w:r>
        <w:rPr>
          <w:rFonts w:ascii="宋体" w:hAnsi="宋体" w:cs="Times New Roman" w:hint="eastAsia"/>
          <w:b/>
          <w:bCs/>
          <w:sz w:val="28"/>
          <w:szCs w:val="28"/>
        </w:rPr>
        <w:t>录</w:t>
      </w:r>
    </w:p>
    <w:p w:rsidR="00932CBC" w:rsidRDefault="00932CBC">
      <w:pPr>
        <w:pStyle w:val="10"/>
        <w:tabs>
          <w:tab w:val="right" w:leader="dot" w:pos="8973"/>
        </w:tabs>
        <w:rPr>
          <w:rFonts w:ascii="宋体" w:hAnsi="宋体" w:cs="Times New Roman"/>
        </w:rPr>
      </w:pPr>
    </w:p>
    <w:p w:rsidR="00932CBC" w:rsidRDefault="00EC37ED">
      <w:pPr>
        <w:pStyle w:val="10"/>
        <w:tabs>
          <w:tab w:val="right" w:leader="dot" w:pos="8973"/>
        </w:tabs>
      </w:pPr>
      <w:r>
        <w:rPr>
          <w:rFonts w:ascii="宋体" w:hAnsi="宋体" w:cs="Times New Roman"/>
        </w:rPr>
        <w:fldChar w:fldCharType="begin"/>
      </w:r>
      <w:r>
        <w:rPr>
          <w:rFonts w:ascii="宋体" w:hAnsi="宋体" w:cs="Times New Roman"/>
        </w:rPr>
        <w:instrText xml:space="preserve">TOC \o "1-2" \h \u </w:instrText>
      </w:r>
      <w:r>
        <w:rPr>
          <w:rFonts w:ascii="宋体" w:hAnsi="宋体" w:cs="Times New Roman"/>
        </w:rPr>
        <w:fldChar w:fldCharType="separate"/>
      </w:r>
      <w:hyperlink w:anchor="_Toc25554" w:history="1">
        <w:r>
          <w:rPr>
            <w:rFonts w:ascii="黑体" w:eastAsia="黑体" w:hAnsi="黑体" w:cs="黑体" w:hint="eastAsia"/>
            <w:bCs/>
            <w:szCs w:val="28"/>
          </w:rPr>
          <w:t>第</w:t>
        </w:r>
        <w:r>
          <w:rPr>
            <w:rFonts w:ascii="黑体" w:eastAsia="黑体" w:hAnsi="黑体" w:cs="黑体" w:hint="eastAsia"/>
            <w:bCs/>
            <w:szCs w:val="28"/>
          </w:rPr>
          <w:t>1</w:t>
        </w:r>
        <w:r>
          <w:rPr>
            <w:rFonts w:ascii="黑体" w:eastAsia="黑体" w:hAnsi="黑体" w:cs="黑体" w:hint="eastAsia"/>
            <w:bCs/>
            <w:szCs w:val="28"/>
          </w:rPr>
          <w:t>章</w:t>
        </w:r>
        <w:r>
          <w:rPr>
            <w:rFonts w:ascii="黑体" w:eastAsia="黑体" w:hAnsi="黑体" w:cs="黑体" w:hint="eastAsia"/>
            <w:bCs/>
            <w:szCs w:val="28"/>
          </w:rPr>
          <w:t xml:space="preserve"> </w:t>
        </w:r>
        <w:r>
          <w:rPr>
            <w:rFonts w:ascii="黑体" w:eastAsia="黑体" w:hAnsi="黑体" w:cs="黑体" w:hint="eastAsia"/>
            <w:bCs/>
            <w:szCs w:val="28"/>
          </w:rPr>
          <w:t xml:space="preserve"> </w:t>
        </w:r>
        <w:r>
          <w:rPr>
            <w:rFonts w:ascii="黑体" w:eastAsia="黑体" w:hAnsi="黑体" w:cs="黑体" w:hint="eastAsia"/>
            <w:bCs/>
            <w:szCs w:val="28"/>
          </w:rPr>
          <w:t>通则</w:t>
        </w:r>
        <w:r>
          <w:tab/>
        </w:r>
        <w:r>
          <w:fldChar w:fldCharType="begin"/>
        </w:r>
        <w:r>
          <w:instrText xml:space="preserve"> PAGEREF _Toc25554 \h </w:instrText>
        </w:r>
        <w:r>
          <w:fldChar w:fldCharType="separate"/>
        </w:r>
        <w:r>
          <w:t>1</w:t>
        </w:r>
        <w:r>
          <w:fldChar w:fldCharType="end"/>
        </w:r>
      </w:hyperlink>
    </w:p>
    <w:p w:rsidR="00932CBC" w:rsidRDefault="00EC37ED">
      <w:pPr>
        <w:pStyle w:val="20"/>
        <w:tabs>
          <w:tab w:val="right" w:leader="dot" w:pos="8973"/>
        </w:tabs>
      </w:pPr>
      <w:hyperlink w:anchor="_Toc14124" w:history="1">
        <w:r>
          <w:rPr>
            <w:rFonts w:ascii="黑体" w:eastAsia="黑体" w:hAnsi="黑体" w:cs="黑体" w:hint="eastAsia"/>
            <w:bCs/>
            <w:szCs w:val="28"/>
          </w:rPr>
          <w:t>附录</w:t>
        </w:r>
        <w:r>
          <w:rPr>
            <w:rFonts w:ascii="黑体" w:eastAsia="黑体" w:hAnsi="黑体" w:cs="黑体" w:hint="eastAsia"/>
            <w:bCs/>
            <w:szCs w:val="28"/>
          </w:rPr>
          <w:t>1</w:t>
        </w:r>
        <w:r>
          <w:rPr>
            <w:rFonts w:ascii="黑体" w:eastAsia="黑体" w:hAnsi="黑体" w:cs="黑体" w:hint="eastAsia"/>
            <w:bCs/>
            <w:szCs w:val="28"/>
          </w:rPr>
          <w:t xml:space="preserve"> </w:t>
        </w:r>
        <w:r>
          <w:rPr>
            <w:rFonts w:ascii="黑体" w:eastAsia="黑体" w:hAnsi="黑体" w:cs="黑体" w:hint="eastAsia"/>
            <w:bCs/>
            <w:szCs w:val="28"/>
          </w:rPr>
          <w:t xml:space="preserve"> </w:t>
        </w:r>
        <w:r>
          <w:rPr>
            <w:rFonts w:ascii="黑体" w:eastAsia="黑体" w:hAnsi="黑体" w:cs="黑体" w:hint="eastAsia"/>
            <w:bCs/>
            <w:szCs w:val="28"/>
          </w:rPr>
          <w:t>高速船安全证书的送审图纸目录</w:t>
        </w:r>
        <w:r>
          <w:tab/>
        </w:r>
        <w:r>
          <w:fldChar w:fldCharType="begin"/>
        </w:r>
        <w:r>
          <w:instrText xml:space="preserve"> PAGEREF _Toc14124 \h </w:instrText>
        </w:r>
        <w:r>
          <w:fldChar w:fldCharType="separate"/>
        </w:r>
        <w:r>
          <w:t>1</w:t>
        </w:r>
        <w:r>
          <w:fldChar w:fldCharType="end"/>
        </w:r>
      </w:hyperlink>
    </w:p>
    <w:p w:rsidR="00932CBC" w:rsidRDefault="00EC37ED">
      <w:pPr>
        <w:pStyle w:val="10"/>
        <w:tabs>
          <w:tab w:val="right" w:leader="dot" w:pos="8973"/>
        </w:tabs>
      </w:pPr>
      <w:hyperlink w:anchor="_Toc25517" w:history="1">
        <w:r>
          <w:rPr>
            <w:rFonts w:ascii="黑体" w:eastAsia="黑体" w:hAnsi="黑体" w:cs="黑体" w:hint="eastAsia"/>
            <w:bCs/>
            <w:szCs w:val="28"/>
          </w:rPr>
          <w:t>第</w:t>
        </w:r>
        <w:r>
          <w:rPr>
            <w:rFonts w:ascii="黑体" w:eastAsia="黑体" w:hAnsi="黑体" w:cs="黑体" w:hint="eastAsia"/>
            <w:bCs/>
            <w:szCs w:val="28"/>
          </w:rPr>
          <w:t>2</w:t>
        </w:r>
        <w:r>
          <w:rPr>
            <w:rFonts w:ascii="黑体" w:eastAsia="黑体" w:hAnsi="黑体" w:cs="黑体" w:hint="eastAsia"/>
            <w:bCs/>
            <w:szCs w:val="28"/>
          </w:rPr>
          <w:t>章</w:t>
        </w:r>
        <w:r>
          <w:rPr>
            <w:rFonts w:ascii="黑体" w:eastAsia="黑体" w:hAnsi="黑体" w:cs="黑体" w:hint="eastAsia"/>
            <w:bCs/>
            <w:szCs w:val="28"/>
          </w:rPr>
          <w:t xml:space="preserve"> </w:t>
        </w:r>
        <w:r>
          <w:rPr>
            <w:rFonts w:ascii="黑体" w:eastAsia="黑体" w:hAnsi="黑体" w:cs="黑体" w:hint="eastAsia"/>
            <w:bCs/>
            <w:szCs w:val="28"/>
          </w:rPr>
          <w:t xml:space="preserve"> </w:t>
        </w:r>
        <w:r>
          <w:rPr>
            <w:rFonts w:ascii="黑体" w:eastAsia="黑体" w:hAnsi="黑体" w:cs="黑体" w:hint="eastAsia"/>
            <w:bCs/>
            <w:szCs w:val="28"/>
          </w:rPr>
          <w:t>浮力、稳性与分舱</w:t>
        </w:r>
        <w:r>
          <w:tab/>
        </w:r>
        <w:r>
          <w:fldChar w:fldCharType="begin"/>
        </w:r>
        <w:r>
          <w:instrText xml:space="preserve"> PAGEREF _Toc25517 \</w:instrText>
        </w:r>
        <w:r>
          <w:instrText xml:space="preserve">h </w:instrText>
        </w:r>
        <w:r>
          <w:fldChar w:fldCharType="separate"/>
        </w:r>
        <w:r>
          <w:t>2</w:t>
        </w:r>
        <w:r>
          <w:fldChar w:fldCharType="end"/>
        </w:r>
      </w:hyperlink>
    </w:p>
    <w:p w:rsidR="00932CBC" w:rsidRDefault="00EC37ED">
      <w:pPr>
        <w:pStyle w:val="10"/>
        <w:tabs>
          <w:tab w:val="right" w:leader="dot" w:pos="8973"/>
        </w:tabs>
      </w:pPr>
      <w:hyperlink w:anchor="_Toc19565" w:history="1">
        <w:r>
          <w:rPr>
            <w:rFonts w:ascii="黑体" w:eastAsia="黑体" w:hAnsi="黑体" w:cs="黑体" w:hint="eastAsia"/>
            <w:bCs/>
            <w:szCs w:val="28"/>
          </w:rPr>
          <w:t>第</w:t>
        </w:r>
        <w:r>
          <w:rPr>
            <w:rFonts w:ascii="黑体" w:eastAsia="黑体" w:hAnsi="黑体" w:cs="黑体" w:hint="eastAsia"/>
            <w:bCs/>
            <w:szCs w:val="28"/>
          </w:rPr>
          <w:t>8</w:t>
        </w:r>
        <w:r>
          <w:rPr>
            <w:rFonts w:ascii="黑体" w:eastAsia="黑体" w:hAnsi="黑体" w:cs="黑体" w:hint="eastAsia"/>
            <w:bCs/>
            <w:szCs w:val="28"/>
          </w:rPr>
          <w:t>章</w:t>
        </w:r>
        <w:r>
          <w:rPr>
            <w:rFonts w:ascii="黑体" w:eastAsia="黑体" w:hAnsi="黑体" w:cs="黑体" w:hint="eastAsia"/>
            <w:bCs/>
            <w:szCs w:val="28"/>
          </w:rPr>
          <w:t xml:space="preserve"> </w:t>
        </w:r>
        <w:r>
          <w:rPr>
            <w:rFonts w:ascii="黑体" w:eastAsia="黑体" w:hAnsi="黑体" w:cs="黑体" w:hint="eastAsia"/>
            <w:bCs/>
            <w:szCs w:val="28"/>
          </w:rPr>
          <w:t xml:space="preserve"> </w:t>
        </w:r>
        <w:r>
          <w:rPr>
            <w:rFonts w:ascii="黑体" w:eastAsia="黑体" w:hAnsi="黑体" w:hint="eastAsia"/>
            <w:bCs/>
          </w:rPr>
          <w:t>救生设备与装置</w:t>
        </w:r>
        <w:r>
          <w:tab/>
        </w:r>
        <w:r>
          <w:fldChar w:fldCharType="begin"/>
        </w:r>
        <w:r>
          <w:instrText xml:space="preserve"> PAGEREF _Toc19565 \h </w:instrText>
        </w:r>
        <w:r>
          <w:fldChar w:fldCharType="separate"/>
        </w:r>
        <w:r>
          <w:t>4</w:t>
        </w:r>
        <w:r>
          <w:fldChar w:fldCharType="end"/>
        </w:r>
      </w:hyperlink>
    </w:p>
    <w:p w:rsidR="00932CBC" w:rsidRDefault="00EC37ED">
      <w:pPr>
        <w:pStyle w:val="10"/>
        <w:tabs>
          <w:tab w:val="right" w:leader="dot" w:pos="8973"/>
        </w:tabs>
      </w:pPr>
      <w:hyperlink w:anchor="_Toc24985" w:history="1">
        <w:r>
          <w:rPr>
            <w:rFonts w:ascii="黑体" w:eastAsia="黑体" w:hAnsi="黑体" w:cs="黑体" w:hint="eastAsia"/>
            <w:szCs w:val="28"/>
          </w:rPr>
          <w:t>第</w:t>
        </w:r>
        <w:r>
          <w:rPr>
            <w:rFonts w:ascii="黑体" w:eastAsia="黑体" w:hAnsi="黑体" w:cs="黑体" w:hint="eastAsia"/>
            <w:szCs w:val="28"/>
          </w:rPr>
          <w:t>9</w:t>
        </w:r>
        <w:r>
          <w:rPr>
            <w:rFonts w:ascii="黑体" w:eastAsia="黑体" w:hAnsi="黑体" w:cs="黑体" w:hint="eastAsia"/>
            <w:szCs w:val="28"/>
          </w:rPr>
          <w:t>章</w:t>
        </w:r>
        <w:r>
          <w:rPr>
            <w:rFonts w:ascii="黑体" w:eastAsia="黑体" w:hAnsi="黑体" w:cs="黑体" w:hint="eastAsia"/>
            <w:szCs w:val="28"/>
          </w:rPr>
          <w:t xml:space="preserve">  </w:t>
        </w:r>
        <w:r>
          <w:rPr>
            <w:rFonts w:ascii="黑体" w:eastAsia="黑体" w:hAnsi="黑体" w:hint="eastAsia"/>
          </w:rPr>
          <w:t>轮机</w:t>
        </w:r>
        <w:r>
          <w:tab/>
        </w:r>
        <w:r>
          <w:fldChar w:fldCharType="begin"/>
        </w:r>
        <w:r>
          <w:instrText xml:space="preserve"> PAGEREF _Toc24985 \h </w:instrText>
        </w:r>
        <w:r>
          <w:fldChar w:fldCharType="separate"/>
        </w:r>
        <w:r>
          <w:t>4</w:t>
        </w:r>
        <w:r>
          <w:fldChar w:fldCharType="end"/>
        </w:r>
      </w:hyperlink>
    </w:p>
    <w:p w:rsidR="00932CBC" w:rsidRDefault="00EC37ED">
      <w:pPr>
        <w:pStyle w:val="10"/>
        <w:tabs>
          <w:tab w:val="right" w:leader="dot" w:pos="8973"/>
        </w:tabs>
      </w:pPr>
      <w:hyperlink w:anchor="_Toc9531" w:history="1">
        <w:r>
          <w:rPr>
            <w:rFonts w:ascii="黑体" w:eastAsia="黑体" w:hAnsi="黑体" w:cs="黑体" w:hint="eastAsia"/>
            <w:szCs w:val="28"/>
          </w:rPr>
          <w:t>第</w:t>
        </w:r>
        <w:r>
          <w:rPr>
            <w:rFonts w:ascii="黑体" w:eastAsia="黑体" w:hAnsi="黑体" w:cs="黑体" w:hint="eastAsia"/>
            <w:szCs w:val="28"/>
          </w:rPr>
          <w:t>10</w:t>
        </w:r>
        <w:r>
          <w:rPr>
            <w:rFonts w:ascii="黑体" w:eastAsia="黑体" w:hAnsi="黑体" w:cs="黑体" w:hint="eastAsia"/>
            <w:szCs w:val="28"/>
          </w:rPr>
          <w:t>章</w:t>
        </w:r>
        <w:r>
          <w:rPr>
            <w:rFonts w:ascii="黑体" w:eastAsia="黑体" w:hAnsi="黑体" w:cs="黑体" w:hint="eastAsia"/>
            <w:szCs w:val="28"/>
          </w:rPr>
          <w:t xml:space="preserve">  </w:t>
        </w:r>
        <w:r>
          <w:rPr>
            <w:rFonts w:ascii="黑体" w:eastAsia="黑体" w:hAnsi="黑体" w:cs="黑体" w:hint="eastAsia"/>
            <w:szCs w:val="28"/>
          </w:rPr>
          <w:t>辅机系统</w:t>
        </w:r>
        <w:r>
          <w:tab/>
        </w:r>
        <w:r>
          <w:fldChar w:fldCharType="begin"/>
        </w:r>
        <w:r>
          <w:instrText xml:space="preserve"> PAGEREF _Toc9531 \h </w:instrText>
        </w:r>
        <w:r>
          <w:fldChar w:fldCharType="separate"/>
        </w:r>
        <w:r>
          <w:t>4</w:t>
        </w:r>
        <w:r>
          <w:fldChar w:fldCharType="end"/>
        </w:r>
      </w:hyperlink>
    </w:p>
    <w:p w:rsidR="00932CBC" w:rsidRDefault="00EC37ED">
      <w:pPr>
        <w:pStyle w:val="10"/>
        <w:tabs>
          <w:tab w:val="right" w:leader="dot" w:pos="8973"/>
        </w:tabs>
      </w:pPr>
      <w:hyperlink w:anchor="_Toc15504" w:history="1">
        <w:r>
          <w:rPr>
            <w:rFonts w:ascii="黑体" w:eastAsia="黑体" w:hAnsi="黑体" w:cs="黑体" w:hint="eastAsia"/>
            <w:szCs w:val="28"/>
          </w:rPr>
          <w:t>第</w:t>
        </w:r>
        <w:r>
          <w:rPr>
            <w:rFonts w:ascii="黑体" w:eastAsia="黑体" w:hAnsi="黑体" w:cs="黑体" w:hint="eastAsia"/>
            <w:szCs w:val="28"/>
          </w:rPr>
          <w:t>14</w:t>
        </w:r>
        <w:r>
          <w:rPr>
            <w:rFonts w:ascii="黑体" w:eastAsia="黑体" w:hAnsi="黑体" w:cs="黑体" w:hint="eastAsia"/>
            <w:szCs w:val="28"/>
          </w:rPr>
          <w:t>章</w:t>
        </w:r>
        <w:r>
          <w:rPr>
            <w:rFonts w:ascii="黑体" w:eastAsia="黑体" w:hAnsi="黑体" w:cs="黑体" w:hint="eastAsia"/>
            <w:szCs w:val="28"/>
          </w:rPr>
          <w:t xml:space="preserve">  </w:t>
        </w:r>
        <w:r>
          <w:rPr>
            <w:rFonts w:ascii="黑体" w:eastAsia="黑体" w:hAnsi="黑体" w:cs="黑体" w:hint="eastAsia"/>
            <w:szCs w:val="28"/>
          </w:rPr>
          <w:t>无线电通信</w:t>
        </w:r>
        <w:r>
          <w:tab/>
        </w:r>
        <w:r>
          <w:fldChar w:fldCharType="begin"/>
        </w:r>
        <w:r>
          <w:instrText xml:space="preserve"> PAGEREF _Toc15504 \h </w:instrText>
        </w:r>
        <w:r>
          <w:fldChar w:fldCharType="separate"/>
        </w:r>
        <w:r>
          <w:t>6</w:t>
        </w:r>
        <w:r>
          <w:fldChar w:fldCharType="end"/>
        </w:r>
      </w:hyperlink>
    </w:p>
    <w:p w:rsidR="00932CBC" w:rsidRDefault="00EC37ED">
      <w:pPr>
        <w:pStyle w:val="10"/>
        <w:tabs>
          <w:tab w:val="right" w:leader="dot" w:pos="8973"/>
        </w:tabs>
      </w:pPr>
      <w:hyperlink w:anchor="_Toc19667" w:history="1">
        <w:r>
          <w:rPr>
            <w:rFonts w:ascii="黑体" w:eastAsia="黑体" w:hAnsi="黑体" w:cs="黑体" w:hint="eastAsia"/>
            <w:szCs w:val="28"/>
          </w:rPr>
          <w:t>第</w:t>
        </w:r>
        <w:r>
          <w:rPr>
            <w:rFonts w:ascii="黑体" w:eastAsia="黑体" w:hAnsi="黑体" w:cs="黑体" w:hint="eastAsia"/>
            <w:szCs w:val="28"/>
          </w:rPr>
          <w:t>15</w:t>
        </w:r>
        <w:r>
          <w:rPr>
            <w:rFonts w:ascii="黑体" w:eastAsia="黑体" w:hAnsi="黑体" w:cs="黑体" w:hint="eastAsia"/>
            <w:szCs w:val="28"/>
          </w:rPr>
          <w:t>章</w:t>
        </w:r>
        <w:r>
          <w:rPr>
            <w:rFonts w:ascii="黑体" w:eastAsia="黑体" w:hAnsi="黑体" w:cs="黑体" w:hint="eastAsia"/>
            <w:szCs w:val="28"/>
          </w:rPr>
          <w:t xml:space="preserve">  </w:t>
        </w:r>
        <w:r>
          <w:rPr>
            <w:rFonts w:ascii="黑体" w:eastAsia="黑体" w:hAnsi="黑体" w:cs="黑体" w:hint="eastAsia"/>
            <w:szCs w:val="28"/>
          </w:rPr>
          <w:t>操纵室布置</w:t>
        </w:r>
        <w:r>
          <w:tab/>
        </w:r>
        <w:r>
          <w:fldChar w:fldCharType="begin"/>
        </w:r>
        <w:r>
          <w:instrText xml:space="preserve"> PAGEREF _Toc19667 \h </w:instrText>
        </w:r>
        <w:r>
          <w:fldChar w:fldCharType="separate"/>
        </w:r>
        <w:r>
          <w:t>7</w:t>
        </w:r>
        <w:r>
          <w:fldChar w:fldCharType="end"/>
        </w:r>
      </w:hyperlink>
    </w:p>
    <w:p w:rsidR="00932CBC" w:rsidRDefault="00EC37ED">
      <w:pPr>
        <w:pStyle w:val="10"/>
        <w:tabs>
          <w:tab w:val="right" w:leader="dot" w:pos="8973"/>
        </w:tabs>
      </w:pPr>
      <w:hyperlink w:anchor="_Toc25209" w:history="1">
        <w:r>
          <w:rPr>
            <w:rFonts w:ascii="黑体" w:eastAsia="黑体" w:hAnsi="黑体" w:cs="黑体" w:hint="eastAsia"/>
            <w:szCs w:val="28"/>
          </w:rPr>
          <w:t>第</w:t>
        </w:r>
        <w:r>
          <w:rPr>
            <w:rFonts w:ascii="黑体" w:eastAsia="黑体" w:hAnsi="黑体" w:cs="黑体" w:hint="eastAsia"/>
            <w:szCs w:val="28"/>
          </w:rPr>
          <w:t>18</w:t>
        </w:r>
        <w:r>
          <w:rPr>
            <w:rFonts w:ascii="黑体" w:eastAsia="黑体" w:hAnsi="黑体" w:cs="黑体" w:hint="eastAsia"/>
            <w:szCs w:val="28"/>
          </w:rPr>
          <w:t>章</w:t>
        </w:r>
        <w:r>
          <w:rPr>
            <w:rFonts w:ascii="黑体" w:eastAsia="黑体" w:hAnsi="黑体" w:cs="黑体" w:hint="eastAsia"/>
            <w:szCs w:val="28"/>
          </w:rPr>
          <w:t xml:space="preserve">  </w:t>
        </w:r>
        <w:r>
          <w:rPr>
            <w:rFonts w:ascii="黑体" w:eastAsia="黑体" w:hAnsi="黑体" w:cs="黑体" w:hint="eastAsia"/>
            <w:szCs w:val="28"/>
          </w:rPr>
          <w:t>营运要求</w:t>
        </w:r>
        <w:r>
          <w:tab/>
        </w:r>
        <w:r>
          <w:fldChar w:fldCharType="begin"/>
        </w:r>
        <w:r>
          <w:instrText xml:space="preserve"> PAGEREF _Toc25209 \h </w:instrText>
        </w:r>
        <w:r>
          <w:fldChar w:fldCharType="separate"/>
        </w:r>
        <w:r>
          <w:t>7</w:t>
        </w:r>
        <w:r>
          <w:fldChar w:fldCharType="end"/>
        </w:r>
      </w:hyperlink>
    </w:p>
    <w:p w:rsidR="00932CBC" w:rsidRDefault="00EC37ED">
      <w:pPr>
        <w:pStyle w:val="10"/>
        <w:tabs>
          <w:tab w:val="right" w:leader="dot" w:pos="8973"/>
        </w:tabs>
      </w:pPr>
      <w:hyperlink w:anchor="_Toc12971" w:history="1">
        <w:r>
          <w:rPr>
            <w:rFonts w:ascii="黑体" w:eastAsia="黑体" w:hAnsi="黑体" w:cs="黑体" w:hint="eastAsia"/>
            <w:szCs w:val="28"/>
          </w:rPr>
          <w:t>第</w:t>
        </w:r>
        <w:r>
          <w:rPr>
            <w:rFonts w:ascii="黑体" w:eastAsia="黑体" w:hAnsi="黑体" w:cs="黑体" w:hint="eastAsia"/>
            <w:szCs w:val="28"/>
          </w:rPr>
          <w:t>20</w:t>
        </w:r>
        <w:r>
          <w:rPr>
            <w:rFonts w:ascii="黑体" w:eastAsia="黑体" w:hAnsi="黑体" w:cs="黑体" w:hint="eastAsia"/>
            <w:szCs w:val="28"/>
          </w:rPr>
          <w:t>章</w:t>
        </w:r>
        <w:r>
          <w:rPr>
            <w:rFonts w:ascii="黑体" w:eastAsia="黑体" w:hAnsi="黑体" w:cs="黑体" w:hint="eastAsia"/>
            <w:szCs w:val="28"/>
          </w:rPr>
          <w:t xml:space="preserve">  </w:t>
        </w:r>
        <w:r>
          <w:rPr>
            <w:rFonts w:ascii="黑体" w:eastAsia="黑体" w:hAnsi="黑体" w:cs="黑体" w:hint="eastAsia"/>
            <w:szCs w:val="28"/>
          </w:rPr>
          <w:t>信号设备</w:t>
        </w:r>
        <w:r>
          <w:tab/>
        </w:r>
        <w:r>
          <w:fldChar w:fldCharType="begin"/>
        </w:r>
        <w:r>
          <w:instrText xml:space="preserve"> PAGEREF _Toc12971 \h </w:instrText>
        </w:r>
        <w:r>
          <w:fldChar w:fldCharType="separate"/>
        </w:r>
        <w:r>
          <w:t>11</w:t>
        </w:r>
        <w:r>
          <w:fldChar w:fldCharType="end"/>
        </w:r>
      </w:hyperlink>
    </w:p>
    <w:p w:rsidR="00932CBC" w:rsidRDefault="00EC37ED">
      <w:pPr>
        <w:pStyle w:val="10"/>
        <w:tabs>
          <w:tab w:val="right" w:leader="dot" w:pos="8973"/>
        </w:tabs>
      </w:pPr>
      <w:hyperlink w:anchor="_Toc8534" w:history="1">
        <w:r>
          <w:rPr>
            <w:rFonts w:ascii="黑体" w:eastAsia="黑体" w:hAnsi="黑体" w:cs="黑体" w:hint="eastAsia"/>
            <w:bCs/>
            <w:szCs w:val="28"/>
          </w:rPr>
          <w:t>第</w:t>
        </w:r>
        <w:r>
          <w:rPr>
            <w:rFonts w:ascii="黑体" w:eastAsia="黑体" w:hAnsi="黑体" w:cs="黑体" w:hint="eastAsia"/>
            <w:bCs/>
            <w:szCs w:val="28"/>
          </w:rPr>
          <w:t>21</w:t>
        </w:r>
        <w:r>
          <w:rPr>
            <w:rFonts w:ascii="黑体" w:eastAsia="黑体" w:hAnsi="黑体" w:cs="黑体" w:hint="eastAsia"/>
            <w:bCs/>
            <w:szCs w:val="28"/>
          </w:rPr>
          <w:t>章</w:t>
        </w:r>
        <w:r>
          <w:rPr>
            <w:rFonts w:ascii="黑体" w:eastAsia="黑体" w:hAnsi="黑体" w:cs="黑体" w:hint="eastAsia"/>
            <w:bCs/>
            <w:szCs w:val="28"/>
          </w:rPr>
          <w:t xml:space="preserve"> </w:t>
        </w:r>
        <w:r>
          <w:rPr>
            <w:rFonts w:ascii="黑体" w:eastAsia="黑体" w:hAnsi="黑体" w:cs="黑体" w:hint="eastAsia"/>
            <w:bCs/>
            <w:szCs w:val="28"/>
          </w:rPr>
          <w:t xml:space="preserve"> </w:t>
        </w:r>
        <w:r>
          <w:rPr>
            <w:rFonts w:ascii="黑体" w:eastAsia="黑体" w:hAnsi="黑体" w:cs="黑体" w:hint="eastAsia"/>
            <w:bCs/>
            <w:szCs w:val="28"/>
          </w:rPr>
          <w:t>防污染</w:t>
        </w:r>
        <w:r>
          <w:tab/>
        </w:r>
        <w:r>
          <w:fldChar w:fldCharType="begin"/>
        </w:r>
        <w:r>
          <w:instrText xml:space="preserve"> PAGEREF _Toc8534 \h </w:instrText>
        </w:r>
        <w:r>
          <w:fldChar w:fldCharType="separate"/>
        </w:r>
        <w:r>
          <w:t>11</w:t>
        </w:r>
        <w:r>
          <w:fldChar w:fldCharType="end"/>
        </w:r>
      </w:hyperlink>
    </w:p>
    <w:p w:rsidR="00932CBC" w:rsidRDefault="00EC37ED">
      <w:pPr>
        <w:rPr>
          <w:rFonts w:ascii="宋体" w:hAnsi="宋体" w:cs="Times New Roman"/>
        </w:rPr>
      </w:pPr>
      <w:r>
        <w:rPr>
          <w:rFonts w:ascii="宋体" w:hAnsi="宋体" w:cs="Times New Roman"/>
        </w:rPr>
        <w:fldChar w:fldCharType="end"/>
      </w:r>
    </w:p>
    <w:p w:rsidR="00932CBC" w:rsidRDefault="00932CBC">
      <w:pPr>
        <w:jc w:val="center"/>
        <w:rPr>
          <w:rFonts w:cs="Times New Roman"/>
          <w:b/>
          <w:bCs/>
          <w:sz w:val="30"/>
          <w:szCs w:val="30"/>
        </w:rPr>
        <w:sectPr w:rsidR="00932CBC">
          <w:footerReference w:type="default" r:id="rId11"/>
          <w:footnotePr>
            <w:numFmt w:val="decimalEnclosedCircleChinese"/>
            <w:numRestart w:val="eachPage"/>
          </w:footnotePr>
          <w:pgSz w:w="11906" w:h="16838"/>
          <w:pgMar w:top="1440" w:right="1133" w:bottom="1440" w:left="1800" w:header="851" w:footer="992" w:gutter="0"/>
          <w:pgNumType w:fmt="upperRoman" w:start="1"/>
          <w:cols w:space="720"/>
          <w:docGrid w:type="lines" w:linePitch="312"/>
        </w:sectPr>
      </w:pPr>
    </w:p>
    <w:p w:rsidR="00932CBC" w:rsidRDefault="00EC37ED">
      <w:pPr>
        <w:jc w:val="center"/>
        <w:outlineLvl w:val="0"/>
        <w:rPr>
          <w:rFonts w:ascii="黑体" w:eastAsia="黑体" w:hAnsi="黑体" w:cs="黑体"/>
          <w:bCs/>
          <w:sz w:val="28"/>
          <w:szCs w:val="28"/>
        </w:rPr>
      </w:pPr>
      <w:bookmarkStart w:id="4" w:name="_Toc32685"/>
      <w:bookmarkStart w:id="5" w:name="_Toc25554"/>
      <w:bookmarkStart w:id="6" w:name="_Toc107220969"/>
      <w:bookmarkStart w:id="7" w:name="_Toc22809"/>
      <w:bookmarkStart w:id="8" w:name="_Toc11634"/>
      <w:r>
        <w:rPr>
          <w:rFonts w:ascii="黑体" w:eastAsia="黑体" w:hAnsi="黑体" w:cs="黑体" w:hint="eastAsia"/>
          <w:bCs/>
          <w:sz w:val="28"/>
          <w:szCs w:val="28"/>
        </w:rPr>
        <w:lastRenderedPageBreak/>
        <w:t>第</w:t>
      </w:r>
      <w:r>
        <w:rPr>
          <w:rFonts w:ascii="黑体" w:eastAsia="黑体" w:hAnsi="黑体" w:cs="黑体" w:hint="eastAsia"/>
          <w:bCs/>
          <w:sz w:val="28"/>
          <w:szCs w:val="28"/>
        </w:rPr>
        <w:t>1</w:t>
      </w:r>
      <w:r>
        <w:rPr>
          <w:rFonts w:ascii="黑体" w:eastAsia="黑体" w:hAnsi="黑体" w:cs="黑体" w:hint="eastAsia"/>
          <w:bCs/>
          <w:sz w:val="28"/>
          <w:szCs w:val="28"/>
        </w:rPr>
        <w:t>章</w:t>
      </w:r>
      <w:r>
        <w:rPr>
          <w:rFonts w:ascii="黑体" w:eastAsia="黑体" w:hAnsi="黑体" w:cs="黑体" w:hint="eastAsia"/>
          <w:bCs/>
          <w:sz w:val="28"/>
          <w:szCs w:val="28"/>
        </w:rPr>
        <w:t xml:space="preserve"> </w:t>
      </w:r>
      <w:r>
        <w:rPr>
          <w:rFonts w:ascii="黑体" w:eastAsia="黑体" w:hAnsi="黑体" w:cs="黑体" w:hint="eastAsia"/>
          <w:bCs/>
          <w:sz w:val="28"/>
          <w:szCs w:val="28"/>
        </w:rPr>
        <w:t xml:space="preserve"> </w:t>
      </w:r>
      <w:r>
        <w:rPr>
          <w:rFonts w:ascii="黑体" w:eastAsia="黑体" w:hAnsi="黑体" w:cs="黑体" w:hint="eastAsia"/>
          <w:bCs/>
          <w:sz w:val="28"/>
          <w:szCs w:val="28"/>
        </w:rPr>
        <w:t>通则</w:t>
      </w:r>
      <w:bookmarkEnd w:id="4"/>
      <w:bookmarkEnd w:id="5"/>
      <w:bookmarkEnd w:id="6"/>
      <w:bookmarkEnd w:id="7"/>
      <w:bookmarkEnd w:id="8"/>
    </w:p>
    <w:p w:rsidR="00932CBC" w:rsidRDefault="00932CBC">
      <w:pPr>
        <w:autoSpaceDE w:val="0"/>
        <w:autoSpaceDN w:val="0"/>
        <w:adjustRightInd w:val="0"/>
        <w:spacing w:line="400" w:lineRule="exact"/>
        <w:ind w:firstLineChars="150" w:firstLine="315"/>
        <w:jc w:val="left"/>
        <w:rPr>
          <w:rFonts w:ascii="楷体" w:eastAsia="楷体" w:hAnsi="楷体"/>
          <w:kern w:val="0"/>
          <w:lang w:val="zh-CN"/>
        </w:rPr>
      </w:pPr>
    </w:p>
    <w:p w:rsidR="00932CBC" w:rsidRDefault="00EC37ED">
      <w:pPr>
        <w:autoSpaceDE w:val="0"/>
        <w:autoSpaceDN w:val="0"/>
        <w:adjustRightInd w:val="0"/>
        <w:spacing w:line="400" w:lineRule="exact"/>
        <w:ind w:firstLineChars="150" w:firstLine="315"/>
        <w:jc w:val="left"/>
        <w:rPr>
          <w:rFonts w:ascii="楷体" w:eastAsia="楷体" w:hAnsi="楷体"/>
          <w:kern w:val="0"/>
          <w:lang w:val="zh-CN"/>
        </w:rPr>
      </w:pPr>
      <w:r>
        <w:rPr>
          <w:rFonts w:ascii="楷体" w:eastAsia="楷体" w:hAnsi="楷体" w:hint="eastAsia"/>
          <w:kern w:val="0"/>
          <w:lang w:val="zh-CN"/>
        </w:rPr>
        <w:t>原</w:t>
      </w:r>
      <w:r>
        <w:rPr>
          <w:rFonts w:ascii="楷体" w:eastAsia="楷体" w:hAnsi="楷体"/>
          <w:kern w:val="0"/>
          <w:lang w:val="zh-CN"/>
        </w:rPr>
        <w:t>1.</w:t>
      </w:r>
      <w:r>
        <w:rPr>
          <w:rFonts w:ascii="楷体" w:eastAsia="楷体" w:hAnsi="楷体" w:hint="eastAsia"/>
          <w:kern w:val="0"/>
        </w:rPr>
        <w:t>4</w:t>
      </w:r>
      <w:r>
        <w:rPr>
          <w:rFonts w:ascii="楷体" w:eastAsia="楷体" w:hAnsi="楷体"/>
          <w:kern w:val="0"/>
          <w:lang w:val="zh-CN"/>
        </w:rPr>
        <w:t>.</w:t>
      </w:r>
      <w:r>
        <w:rPr>
          <w:rFonts w:ascii="楷体" w:eastAsia="楷体" w:hAnsi="楷体" w:hint="eastAsia"/>
          <w:kern w:val="0"/>
        </w:rPr>
        <w:t>3</w:t>
      </w:r>
      <w:r>
        <w:rPr>
          <w:rFonts w:ascii="楷体" w:eastAsia="楷体" w:hAnsi="楷体"/>
          <w:kern w:val="0"/>
        </w:rPr>
        <w:t xml:space="preserve"> </w:t>
      </w:r>
      <w:r>
        <w:rPr>
          <w:rFonts w:ascii="楷体" w:eastAsia="楷体" w:hAnsi="楷体" w:hint="eastAsia"/>
          <w:kern w:val="0"/>
          <w:lang w:val="zh-CN"/>
        </w:rPr>
        <w:t>改为：</w:t>
      </w:r>
    </w:p>
    <w:p w:rsidR="00932CBC" w:rsidRDefault="00EC37ED">
      <w:pPr>
        <w:autoSpaceDE w:val="0"/>
        <w:autoSpaceDN w:val="0"/>
        <w:adjustRightInd w:val="0"/>
        <w:spacing w:line="400" w:lineRule="exact"/>
        <w:ind w:firstLineChars="150" w:firstLine="315"/>
        <w:jc w:val="left"/>
        <w:rPr>
          <w:rFonts w:ascii="宋体" w:hAnsi="宋体"/>
          <w:lang w:bidi="ar"/>
        </w:rPr>
      </w:pPr>
      <w:r>
        <w:rPr>
          <w:rFonts w:ascii="楷体" w:eastAsia="楷体" w:hAnsi="楷体"/>
          <w:kern w:val="0"/>
        </w:rPr>
        <w:t>“</w:t>
      </w:r>
      <w:r>
        <w:rPr>
          <w:rFonts w:ascii="宋体" w:hAnsi="宋体" w:hint="eastAsia"/>
          <w:lang w:bidi="ar"/>
        </w:rPr>
        <w:t xml:space="preserve"> 1.</w:t>
      </w:r>
      <w:r>
        <w:rPr>
          <w:rFonts w:ascii="宋体" w:hAnsi="宋体" w:hint="eastAsia"/>
          <w:lang w:bidi="ar"/>
        </w:rPr>
        <w:t>4</w:t>
      </w:r>
      <w:r>
        <w:rPr>
          <w:rFonts w:ascii="宋体" w:hAnsi="宋体" w:hint="eastAsia"/>
          <w:lang w:bidi="ar"/>
        </w:rPr>
        <w:t>.</w:t>
      </w:r>
      <w:r>
        <w:rPr>
          <w:rFonts w:ascii="宋体" w:hAnsi="宋体" w:hint="eastAsia"/>
          <w:lang w:bidi="ar"/>
        </w:rPr>
        <w:t>3</w:t>
      </w:r>
      <w:r>
        <w:rPr>
          <w:rFonts w:ascii="宋体" w:hAnsi="宋体" w:hint="eastAsia"/>
          <w:lang w:bidi="ar"/>
        </w:rPr>
        <w:t xml:space="preserve">  </w:t>
      </w:r>
      <w:r>
        <w:rPr>
          <w:rFonts w:ascii="宋体" w:hAnsi="宋体" w:hint="eastAsia"/>
          <w:lang w:bidi="ar"/>
        </w:rPr>
        <w:t>船舶吨位应按本局</w:t>
      </w:r>
      <w:r>
        <w:rPr>
          <w:rFonts w:ascii="宋体" w:hAnsi="宋体" w:hint="eastAsia"/>
          <w:strike/>
          <w:lang w:bidi="ar"/>
        </w:rPr>
        <w:t>《国际航行海船法定检验技术规则》第</w:t>
      </w:r>
      <w:r>
        <w:rPr>
          <w:rFonts w:ascii="宋体" w:hAnsi="宋体" w:hint="eastAsia"/>
          <w:strike/>
          <w:lang w:bidi="ar"/>
        </w:rPr>
        <w:t>2</w:t>
      </w:r>
      <w:r>
        <w:rPr>
          <w:rFonts w:ascii="宋体" w:hAnsi="宋体" w:hint="eastAsia"/>
          <w:strike/>
          <w:lang w:bidi="ar"/>
        </w:rPr>
        <w:t>篇</w:t>
      </w:r>
      <w:r>
        <w:rPr>
          <w:rFonts w:ascii="宋体" w:hAnsi="宋体" w:hint="eastAsia"/>
          <w:color w:val="FF0000"/>
          <w:u w:val="single"/>
          <w:lang w:bidi="ar"/>
        </w:rPr>
        <w:t>《吨位丈量规则（</w:t>
      </w:r>
      <w:r>
        <w:rPr>
          <w:rFonts w:ascii="宋体" w:hAnsi="宋体" w:hint="eastAsia"/>
          <w:color w:val="FF0000"/>
          <w:u w:val="single"/>
          <w:lang w:bidi="ar"/>
        </w:rPr>
        <w:t>2022</w:t>
      </w:r>
      <w:r>
        <w:rPr>
          <w:rFonts w:ascii="宋体" w:hAnsi="宋体" w:hint="eastAsia"/>
          <w:color w:val="FF0000"/>
          <w:u w:val="single"/>
          <w:lang w:bidi="ar"/>
        </w:rPr>
        <w:t>）》第</w:t>
      </w:r>
      <w:r>
        <w:rPr>
          <w:rFonts w:ascii="宋体" w:hAnsi="宋体" w:hint="eastAsia"/>
          <w:color w:val="FF0000"/>
          <w:u w:val="single"/>
          <w:lang w:bidi="ar"/>
        </w:rPr>
        <w:t>2</w:t>
      </w:r>
      <w:r>
        <w:rPr>
          <w:rFonts w:ascii="宋体" w:hAnsi="宋体" w:hint="eastAsia"/>
          <w:color w:val="FF0000"/>
          <w:u w:val="single"/>
          <w:lang w:bidi="ar"/>
        </w:rPr>
        <w:t>篇第</w:t>
      </w:r>
      <w:r>
        <w:rPr>
          <w:rFonts w:ascii="宋体" w:hAnsi="宋体" w:hint="eastAsia"/>
          <w:color w:val="FF0000"/>
          <w:u w:val="single"/>
          <w:lang w:bidi="ar"/>
        </w:rPr>
        <w:t>2</w:t>
      </w:r>
      <w:r>
        <w:rPr>
          <w:rFonts w:ascii="宋体" w:hAnsi="宋体" w:hint="eastAsia"/>
          <w:color w:val="FF0000"/>
          <w:u w:val="single"/>
          <w:lang w:bidi="ar"/>
        </w:rPr>
        <w:t>章</w:t>
      </w:r>
      <w:r>
        <w:rPr>
          <w:rFonts w:ascii="宋体" w:hAnsi="宋体" w:hint="eastAsia"/>
          <w:lang w:bidi="ar"/>
        </w:rPr>
        <w:t>的丈量方法进行计算</w:t>
      </w:r>
      <w:r>
        <w:rPr>
          <w:rFonts w:ascii="宋体" w:hAnsi="宋体" w:hint="eastAsia"/>
          <w:lang w:bidi="ar"/>
        </w:rPr>
        <w:t>。</w:t>
      </w:r>
      <w:r>
        <w:rPr>
          <w:rFonts w:ascii="宋体" w:hAnsi="宋体" w:hint="eastAsia"/>
          <w:lang w:bidi="ar"/>
        </w:rPr>
        <w:t>”</w:t>
      </w:r>
    </w:p>
    <w:p w:rsidR="00932CBC" w:rsidRDefault="00932CBC">
      <w:pPr>
        <w:autoSpaceDE w:val="0"/>
        <w:autoSpaceDN w:val="0"/>
        <w:adjustRightInd w:val="0"/>
        <w:spacing w:line="400" w:lineRule="exact"/>
        <w:ind w:firstLineChars="150" w:firstLine="315"/>
        <w:jc w:val="left"/>
        <w:rPr>
          <w:rFonts w:ascii="宋体" w:hAnsi="宋体"/>
          <w:lang w:bidi="ar"/>
        </w:rPr>
      </w:pPr>
    </w:p>
    <w:p w:rsidR="00932CBC" w:rsidRDefault="00EC37ED">
      <w:pPr>
        <w:autoSpaceDE w:val="0"/>
        <w:autoSpaceDN w:val="0"/>
        <w:adjustRightInd w:val="0"/>
        <w:spacing w:line="400" w:lineRule="exact"/>
        <w:ind w:firstLineChars="150" w:firstLine="315"/>
        <w:jc w:val="left"/>
        <w:rPr>
          <w:rFonts w:ascii="楷体" w:eastAsia="楷体" w:hAnsi="楷体"/>
          <w:kern w:val="0"/>
          <w:lang w:val="zh-CN"/>
        </w:rPr>
      </w:pPr>
      <w:r>
        <w:rPr>
          <w:rFonts w:ascii="楷体" w:eastAsia="楷体" w:hAnsi="楷体" w:hint="eastAsia"/>
          <w:kern w:val="0"/>
          <w:lang w:val="zh-CN"/>
        </w:rPr>
        <w:t>原</w:t>
      </w:r>
      <w:r>
        <w:rPr>
          <w:rFonts w:ascii="楷体" w:eastAsia="楷体" w:hAnsi="楷体"/>
          <w:kern w:val="0"/>
          <w:lang w:val="zh-CN"/>
        </w:rPr>
        <w:t>1.</w:t>
      </w:r>
      <w:r>
        <w:rPr>
          <w:rFonts w:ascii="楷体" w:eastAsia="楷体" w:hAnsi="楷体" w:hint="eastAsia"/>
          <w:kern w:val="0"/>
        </w:rPr>
        <w:t>6</w:t>
      </w:r>
      <w:r>
        <w:rPr>
          <w:rFonts w:ascii="楷体" w:eastAsia="楷体" w:hAnsi="楷体"/>
          <w:kern w:val="0"/>
          <w:lang w:val="zh-CN"/>
        </w:rPr>
        <w:t>.</w:t>
      </w:r>
      <w:r>
        <w:rPr>
          <w:rFonts w:ascii="楷体" w:eastAsia="楷体" w:hAnsi="楷体" w:hint="eastAsia"/>
          <w:kern w:val="0"/>
        </w:rPr>
        <w:t>1</w:t>
      </w:r>
      <w:r>
        <w:rPr>
          <w:rFonts w:ascii="楷体" w:eastAsia="楷体" w:hAnsi="楷体" w:hint="eastAsia"/>
          <w:kern w:val="0"/>
        </w:rPr>
        <w:t>（</w:t>
      </w:r>
      <w:r>
        <w:rPr>
          <w:rFonts w:ascii="楷体" w:eastAsia="楷体" w:hAnsi="楷体" w:hint="eastAsia"/>
          <w:kern w:val="0"/>
        </w:rPr>
        <w:t>1</w:t>
      </w:r>
      <w:r>
        <w:rPr>
          <w:rFonts w:ascii="楷体" w:eastAsia="楷体" w:hAnsi="楷体" w:hint="eastAsia"/>
          <w:kern w:val="0"/>
        </w:rPr>
        <w:t>）</w:t>
      </w:r>
      <w:r>
        <w:rPr>
          <w:rFonts w:ascii="宋体" w:hAnsi="宋体" w:hint="eastAsia"/>
          <w:kern w:val="0"/>
        </w:rPr>
        <w:t>①</w:t>
      </w:r>
      <w:r>
        <w:rPr>
          <w:rFonts w:ascii="楷体" w:eastAsia="楷体" w:hAnsi="楷体"/>
          <w:kern w:val="0"/>
        </w:rPr>
        <w:t xml:space="preserve"> </w:t>
      </w:r>
      <w:r>
        <w:rPr>
          <w:rFonts w:ascii="楷体" w:eastAsia="楷体" w:hAnsi="楷体" w:hint="eastAsia"/>
          <w:kern w:val="0"/>
        </w:rPr>
        <w:t>中引用的脚注内容修改</w:t>
      </w:r>
      <w:r>
        <w:rPr>
          <w:rFonts w:ascii="楷体" w:eastAsia="楷体" w:hAnsi="楷体" w:hint="eastAsia"/>
          <w:kern w:val="0"/>
          <w:lang w:val="zh-CN"/>
        </w:rPr>
        <w:t>为“</w:t>
      </w:r>
      <w:r>
        <w:rPr>
          <w:rFonts w:ascii="宋体" w:hAnsi="宋体" w:hint="eastAsia"/>
          <w:lang w:bidi="ar"/>
        </w:rPr>
        <w:t>参见本局《内河船舶法定检验技术规则</w:t>
      </w:r>
      <w:r>
        <w:rPr>
          <w:rFonts w:ascii="宋体" w:hAnsi="宋体" w:hint="eastAsia"/>
          <w:color w:val="FF0000"/>
          <w:u w:val="single"/>
          <w:lang w:bidi="ar"/>
        </w:rPr>
        <w:t>（</w:t>
      </w:r>
      <w:r>
        <w:rPr>
          <w:rFonts w:ascii="宋体" w:hAnsi="宋体" w:hint="eastAsia"/>
          <w:color w:val="FF0000"/>
          <w:u w:val="single"/>
          <w:lang w:bidi="ar"/>
        </w:rPr>
        <w:t>2019</w:t>
      </w:r>
      <w:r>
        <w:rPr>
          <w:rFonts w:ascii="宋体" w:hAnsi="宋体" w:hint="eastAsia"/>
          <w:color w:val="FF0000"/>
          <w:u w:val="single"/>
          <w:lang w:bidi="ar"/>
        </w:rPr>
        <w:t>）</w:t>
      </w:r>
      <w:r>
        <w:rPr>
          <w:rFonts w:ascii="宋体" w:hAnsi="宋体" w:hint="eastAsia"/>
          <w:lang w:bidi="ar"/>
        </w:rPr>
        <w:t>》第</w:t>
      </w:r>
      <w:r>
        <w:rPr>
          <w:rFonts w:ascii="宋体" w:hAnsi="宋体" w:hint="eastAsia"/>
          <w:lang w:bidi="ar"/>
        </w:rPr>
        <w:t>2</w:t>
      </w:r>
      <w:r>
        <w:rPr>
          <w:rFonts w:ascii="宋体" w:hAnsi="宋体" w:hint="eastAsia"/>
          <w:lang w:bidi="ar"/>
        </w:rPr>
        <w:t>篇</w:t>
      </w:r>
      <w:r>
        <w:rPr>
          <w:rFonts w:ascii="宋体" w:hAnsi="宋体" w:hint="eastAsia"/>
          <w:strike/>
          <w:lang w:bidi="ar"/>
        </w:rPr>
        <w:t>2.8.4</w:t>
      </w:r>
      <w:r>
        <w:rPr>
          <w:rFonts w:ascii="宋体" w:hAnsi="宋体" w:hint="eastAsia"/>
          <w:strike/>
          <w:lang w:bidi="ar"/>
        </w:rPr>
        <w:t>、</w:t>
      </w:r>
      <w:r>
        <w:rPr>
          <w:rFonts w:ascii="宋体" w:hAnsi="宋体" w:hint="eastAsia"/>
          <w:strike/>
          <w:lang w:bidi="ar"/>
        </w:rPr>
        <w:t>2.8.5</w:t>
      </w:r>
      <w:r>
        <w:rPr>
          <w:rFonts w:ascii="宋体" w:hAnsi="宋体" w:hint="eastAsia"/>
          <w:strike/>
          <w:lang w:bidi="ar"/>
        </w:rPr>
        <w:t>、</w:t>
      </w:r>
      <w:r>
        <w:rPr>
          <w:rFonts w:ascii="宋体" w:hAnsi="宋体" w:hint="eastAsia"/>
          <w:strike/>
          <w:lang w:bidi="ar"/>
        </w:rPr>
        <w:t>2.8.6</w:t>
      </w:r>
      <w:r>
        <w:rPr>
          <w:rFonts w:ascii="宋体" w:hAnsi="宋体" w:hint="eastAsia"/>
          <w:color w:val="FF0000"/>
          <w:u w:val="single"/>
          <w:lang w:bidi="ar"/>
        </w:rPr>
        <w:t>2.1.8.1~2.1.8.3</w:t>
      </w:r>
      <w:r>
        <w:rPr>
          <w:rFonts w:ascii="宋体" w:hAnsi="宋体" w:hint="eastAsia"/>
          <w:lang w:bidi="ar"/>
        </w:rPr>
        <w:t>条</w:t>
      </w:r>
      <w:r>
        <w:rPr>
          <w:rFonts w:ascii="宋体" w:hAnsi="宋体" w:hint="eastAsia"/>
          <w:lang w:val="zh-CN" w:bidi="ar"/>
        </w:rPr>
        <w:t>。</w:t>
      </w:r>
      <w:r>
        <w:rPr>
          <w:rFonts w:ascii="楷体" w:eastAsia="楷体" w:hAnsi="楷体" w:hint="eastAsia"/>
          <w:kern w:val="0"/>
          <w:lang w:val="zh-CN"/>
        </w:rPr>
        <w:t>”</w:t>
      </w:r>
    </w:p>
    <w:p w:rsidR="00932CBC" w:rsidRDefault="00932CBC">
      <w:pPr>
        <w:spacing w:line="400" w:lineRule="exact"/>
      </w:pPr>
    </w:p>
    <w:p w:rsidR="00932CBC" w:rsidRDefault="00EC37ED">
      <w:pPr>
        <w:autoSpaceDE w:val="0"/>
        <w:autoSpaceDN w:val="0"/>
        <w:adjustRightInd w:val="0"/>
        <w:spacing w:line="400" w:lineRule="exact"/>
        <w:ind w:firstLineChars="150" w:firstLine="315"/>
        <w:jc w:val="left"/>
        <w:rPr>
          <w:rFonts w:ascii="楷体" w:eastAsia="楷体" w:hAnsi="楷体"/>
          <w:kern w:val="0"/>
          <w:lang w:val="zh-CN"/>
        </w:rPr>
      </w:pPr>
      <w:r>
        <w:rPr>
          <w:rFonts w:ascii="楷体" w:eastAsia="楷体" w:hAnsi="楷体" w:hint="eastAsia"/>
          <w:kern w:val="0"/>
          <w:lang w:val="zh-CN"/>
        </w:rPr>
        <w:t>原</w:t>
      </w:r>
      <w:r>
        <w:rPr>
          <w:rFonts w:ascii="楷体" w:eastAsia="楷体" w:hAnsi="楷体"/>
          <w:kern w:val="0"/>
          <w:lang w:val="zh-CN"/>
        </w:rPr>
        <w:t>1.</w:t>
      </w:r>
      <w:r>
        <w:rPr>
          <w:rFonts w:ascii="楷体" w:eastAsia="楷体" w:hAnsi="楷体" w:hint="eastAsia"/>
          <w:kern w:val="0"/>
        </w:rPr>
        <w:t>6</w:t>
      </w:r>
      <w:r>
        <w:rPr>
          <w:rFonts w:ascii="楷体" w:eastAsia="楷体" w:hAnsi="楷体"/>
          <w:kern w:val="0"/>
          <w:lang w:val="zh-CN"/>
        </w:rPr>
        <w:t>.</w:t>
      </w:r>
      <w:r>
        <w:rPr>
          <w:rFonts w:ascii="楷体" w:eastAsia="楷体" w:hAnsi="楷体" w:hint="eastAsia"/>
          <w:kern w:val="0"/>
        </w:rPr>
        <w:t>1</w:t>
      </w:r>
      <w:r>
        <w:rPr>
          <w:rFonts w:ascii="楷体" w:eastAsia="楷体" w:hAnsi="楷体" w:hint="eastAsia"/>
          <w:kern w:val="0"/>
        </w:rPr>
        <w:t>（</w:t>
      </w:r>
      <w:r>
        <w:rPr>
          <w:rFonts w:ascii="楷体" w:eastAsia="楷体" w:hAnsi="楷体" w:hint="eastAsia"/>
          <w:kern w:val="0"/>
        </w:rPr>
        <w:t>1</w:t>
      </w:r>
      <w:r>
        <w:rPr>
          <w:rFonts w:ascii="楷体" w:eastAsia="楷体" w:hAnsi="楷体" w:hint="eastAsia"/>
          <w:kern w:val="0"/>
        </w:rPr>
        <w:t>）</w:t>
      </w:r>
      <w:r>
        <w:rPr>
          <w:rFonts w:ascii="宋体" w:hAnsi="宋体" w:hint="eastAsia"/>
          <w:kern w:val="0"/>
        </w:rPr>
        <w:t>②</w:t>
      </w:r>
      <w:r>
        <w:rPr>
          <w:rFonts w:ascii="楷体" w:eastAsia="楷体" w:hAnsi="楷体"/>
          <w:kern w:val="0"/>
        </w:rPr>
        <w:t xml:space="preserve"> </w:t>
      </w:r>
      <w:r>
        <w:rPr>
          <w:rFonts w:ascii="楷体" w:eastAsia="楷体" w:hAnsi="楷体" w:hint="eastAsia"/>
          <w:kern w:val="0"/>
        </w:rPr>
        <w:t>中引用的脚注内容修改</w:t>
      </w:r>
      <w:r>
        <w:rPr>
          <w:rFonts w:ascii="楷体" w:eastAsia="楷体" w:hAnsi="楷体" w:hint="eastAsia"/>
          <w:kern w:val="0"/>
          <w:lang w:val="zh-CN"/>
        </w:rPr>
        <w:t>为“</w:t>
      </w:r>
      <w:r>
        <w:rPr>
          <w:rFonts w:ascii="宋体" w:hAnsi="宋体" w:hint="eastAsia"/>
          <w:lang w:bidi="ar"/>
        </w:rPr>
        <w:t>参见本局《内河船舶法定检验技术规则</w:t>
      </w:r>
      <w:r>
        <w:rPr>
          <w:rFonts w:ascii="宋体" w:hAnsi="宋体" w:hint="eastAsia"/>
          <w:color w:val="FF0000"/>
          <w:u w:val="single"/>
          <w:lang w:bidi="ar"/>
        </w:rPr>
        <w:t>（</w:t>
      </w:r>
      <w:r>
        <w:rPr>
          <w:rFonts w:ascii="宋体" w:hAnsi="宋体" w:hint="eastAsia"/>
          <w:color w:val="FF0000"/>
          <w:u w:val="single"/>
          <w:lang w:bidi="ar"/>
        </w:rPr>
        <w:t>2019</w:t>
      </w:r>
      <w:r>
        <w:rPr>
          <w:rFonts w:ascii="宋体" w:hAnsi="宋体" w:hint="eastAsia"/>
          <w:color w:val="FF0000"/>
          <w:u w:val="single"/>
          <w:lang w:bidi="ar"/>
        </w:rPr>
        <w:t>）</w:t>
      </w:r>
      <w:r>
        <w:rPr>
          <w:rFonts w:ascii="宋体" w:hAnsi="宋体" w:hint="eastAsia"/>
          <w:lang w:bidi="ar"/>
        </w:rPr>
        <w:t>》第</w:t>
      </w:r>
      <w:r>
        <w:rPr>
          <w:rFonts w:ascii="宋体" w:hAnsi="宋体" w:hint="eastAsia"/>
          <w:lang w:bidi="ar"/>
        </w:rPr>
        <w:t>2</w:t>
      </w:r>
      <w:r>
        <w:rPr>
          <w:rFonts w:ascii="宋体" w:hAnsi="宋体" w:hint="eastAsia"/>
          <w:lang w:bidi="ar"/>
        </w:rPr>
        <w:t>篇</w:t>
      </w:r>
      <w:r>
        <w:rPr>
          <w:rFonts w:ascii="宋体" w:hAnsi="宋体" w:hint="eastAsia"/>
          <w:strike/>
          <w:lang w:bidi="ar"/>
        </w:rPr>
        <w:t>2.8.7</w:t>
      </w:r>
      <w:r>
        <w:rPr>
          <w:rFonts w:ascii="宋体" w:hAnsi="宋体" w:hint="eastAsia"/>
          <w:strike/>
          <w:lang w:bidi="ar"/>
        </w:rPr>
        <w:t>、</w:t>
      </w:r>
      <w:r>
        <w:rPr>
          <w:rFonts w:ascii="宋体" w:hAnsi="宋体" w:hint="eastAsia"/>
          <w:strike/>
          <w:lang w:bidi="ar"/>
        </w:rPr>
        <w:t>2.8.8</w:t>
      </w:r>
      <w:r>
        <w:rPr>
          <w:rFonts w:ascii="宋体" w:hAnsi="宋体" w:hint="eastAsia"/>
          <w:color w:val="FF0000"/>
          <w:u w:val="single"/>
          <w:lang w:bidi="ar"/>
        </w:rPr>
        <w:t>2.1.8.4</w:t>
      </w:r>
      <w:r>
        <w:rPr>
          <w:rFonts w:ascii="宋体" w:hAnsi="宋体" w:hint="eastAsia"/>
          <w:color w:val="FF0000"/>
          <w:u w:val="single"/>
          <w:lang w:bidi="ar"/>
        </w:rPr>
        <w:t>、</w:t>
      </w:r>
      <w:r>
        <w:rPr>
          <w:rFonts w:ascii="宋体" w:hAnsi="宋体" w:hint="eastAsia"/>
          <w:color w:val="FF0000"/>
          <w:u w:val="single"/>
          <w:lang w:bidi="ar"/>
        </w:rPr>
        <w:t>2.1.8.5</w:t>
      </w:r>
      <w:r>
        <w:rPr>
          <w:rFonts w:ascii="宋体" w:hAnsi="宋体" w:hint="eastAsia"/>
          <w:lang w:bidi="ar"/>
        </w:rPr>
        <w:t>条</w:t>
      </w:r>
      <w:r>
        <w:rPr>
          <w:rFonts w:ascii="宋体" w:hAnsi="宋体" w:hint="eastAsia"/>
          <w:lang w:val="zh-CN" w:bidi="ar"/>
        </w:rPr>
        <w:t>。</w:t>
      </w:r>
      <w:r>
        <w:rPr>
          <w:rFonts w:ascii="楷体" w:eastAsia="楷体" w:hAnsi="楷体" w:hint="eastAsia"/>
          <w:kern w:val="0"/>
          <w:lang w:val="zh-CN"/>
        </w:rPr>
        <w:t>”</w:t>
      </w:r>
    </w:p>
    <w:p w:rsidR="00932CBC" w:rsidRDefault="00932CBC">
      <w:pPr>
        <w:autoSpaceDE w:val="0"/>
        <w:autoSpaceDN w:val="0"/>
        <w:adjustRightInd w:val="0"/>
        <w:spacing w:line="400" w:lineRule="exact"/>
        <w:ind w:firstLineChars="150" w:firstLine="315"/>
        <w:jc w:val="left"/>
        <w:rPr>
          <w:rFonts w:ascii="楷体" w:eastAsia="楷体" w:hAnsi="楷体"/>
          <w:kern w:val="0"/>
          <w:lang w:val="zh-CN"/>
        </w:rPr>
      </w:pPr>
    </w:p>
    <w:p w:rsidR="00932CBC" w:rsidRDefault="00EC37ED">
      <w:pPr>
        <w:autoSpaceDE w:val="0"/>
        <w:autoSpaceDN w:val="0"/>
        <w:adjustRightInd w:val="0"/>
        <w:spacing w:line="307" w:lineRule="exact"/>
        <w:ind w:firstLineChars="150" w:firstLine="315"/>
        <w:jc w:val="left"/>
        <w:rPr>
          <w:rFonts w:ascii="楷体" w:eastAsia="楷体" w:hAnsi="楷体"/>
          <w:kern w:val="0"/>
        </w:rPr>
      </w:pPr>
      <w:r>
        <w:rPr>
          <w:rFonts w:ascii="楷体" w:eastAsia="楷体" w:hAnsi="楷体" w:hint="eastAsia"/>
          <w:kern w:val="0"/>
        </w:rPr>
        <w:t>新增</w:t>
      </w:r>
      <w:r>
        <w:rPr>
          <w:rFonts w:ascii="楷体" w:eastAsia="楷体" w:hAnsi="楷体" w:hint="eastAsia"/>
          <w:kern w:val="0"/>
        </w:rPr>
        <w:t>1.6.1</w:t>
      </w:r>
      <w:r>
        <w:rPr>
          <w:rFonts w:ascii="楷体" w:eastAsia="楷体" w:hAnsi="楷体" w:hint="eastAsia"/>
          <w:kern w:val="0"/>
        </w:rPr>
        <w:t>（</w:t>
      </w:r>
      <w:r>
        <w:rPr>
          <w:rFonts w:ascii="楷体" w:eastAsia="楷体" w:hAnsi="楷体" w:hint="eastAsia"/>
          <w:kern w:val="0"/>
        </w:rPr>
        <w:t>30</w:t>
      </w:r>
      <w:r>
        <w:rPr>
          <w:rFonts w:ascii="楷体" w:eastAsia="楷体" w:hAnsi="楷体" w:hint="eastAsia"/>
          <w:kern w:val="0"/>
        </w:rPr>
        <w:t>）如下：</w:t>
      </w:r>
    </w:p>
    <w:p w:rsidR="00932CBC" w:rsidRDefault="00EC37ED">
      <w:pPr>
        <w:ind w:firstLineChars="200" w:firstLine="420"/>
        <w:rPr>
          <w:rFonts w:ascii="楷体" w:eastAsia="楷体" w:hAnsi="楷体"/>
          <w:kern w:val="0"/>
        </w:rPr>
      </w:pPr>
      <w:r>
        <w:rPr>
          <w:rFonts w:ascii="楷体" w:eastAsia="楷体" w:hAnsi="楷体" w:hint="eastAsia"/>
          <w:kern w:val="0"/>
        </w:rPr>
        <w:t>“</w:t>
      </w:r>
      <w:r>
        <w:rPr>
          <w:rFonts w:eastAsia="楷体" w:hint="eastAsia"/>
          <w:color w:val="FF0000"/>
          <w:u w:val="single"/>
        </w:rPr>
        <w:t>（</w:t>
      </w:r>
      <w:r>
        <w:rPr>
          <w:rFonts w:eastAsia="楷体" w:hint="eastAsia"/>
          <w:color w:val="FF0000"/>
          <w:u w:val="single"/>
        </w:rPr>
        <w:t>30</w:t>
      </w:r>
      <w:r>
        <w:rPr>
          <w:rFonts w:eastAsia="楷体" w:hint="eastAsia"/>
          <w:color w:val="FF0000"/>
          <w:u w:val="single"/>
        </w:rPr>
        <w:t>）</w:t>
      </w:r>
      <w:r>
        <w:rPr>
          <w:rFonts w:hint="eastAsia"/>
          <w:color w:val="FF0000"/>
          <w:u w:val="single"/>
        </w:rPr>
        <w:t xml:space="preserve"> </w:t>
      </w:r>
      <w:r>
        <w:rPr>
          <w:rFonts w:hint="eastAsia"/>
          <w:color w:val="FF0000"/>
          <w:u w:val="single"/>
        </w:rPr>
        <w:t>故障模式和影响分析（</w:t>
      </w:r>
      <w:r>
        <w:rPr>
          <w:color w:val="FF0000"/>
          <w:u w:val="single"/>
        </w:rPr>
        <w:t>FMEA</w:t>
      </w:r>
      <w:r>
        <w:rPr>
          <w:rFonts w:hint="eastAsia"/>
          <w:color w:val="FF0000"/>
          <w:u w:val="single"/>
        </w:rPr>
        <w:t>）：系指按</w:t>
      </w:r>
      <w:r>
        <w:rPr>
          <w:rFonts w:hint="eastAsia"/>
          <w:color w:val="FF0000"/>
          <w:u w:val="single"/>
        </w:rPr>
        <w:t>本局《国际航行海船法定检验技术规则（</w:t>
      </w:r>
      <w:r>
        <w:rPr>
          <w:rFonts w:hint="eastAsia"/>
          <w:color w:val="FF0000"/>
          <w:u w:val="single"/>
        </w:rPr>
        <w:t>2014</w:t>
      </w:r>
      <w:r>
        <w:rPr>
          <w:rFonts w:hint="eastAsia"/>
          <w:color w:val="FF0000"/>
          <w:u w:val="single"/>
        </w:rPr>
        <w:t>）》附则</w:t>
      </w:r>
      <w:r>
        <w:rPr>
          <w:rFonts w:hint="eastAsia"/>
          <w:color w:val="FF0000"/>
          <w:u w:val="single"/>
        </w:rPr>
        <w:t>2</w:t>
      </w:r>
      <w:r>
        <w:rPr>
          <w:rFonts w:hint="eastAsia"/>
          <w:color w:val="FF0000"/>
          <w:u w:val="single"/>
        </w:rPr>
        <w:t>（</w:t>
      </w:r>
      <w:r>
        <w:rPr>
          <w:rFonts w:hint="eastAsia"/>
          <w:color w:val="FF0000"/>
          <w:u w:val="single"/>
        </w:rPr>
        <w:t>2000</w:t>
      </w:r>
      <w:r>
        <w:rPr>
          <w:rFonts w:hint="eastAsia"/>
          <w:color w:val="FF0000"/>
          <w:u w:val="single"/>
        </w:rPr>
        <w:t>年国际高速船安全规则）</w:t>
      </w:r>
      <w:r>
        <w:rPr>
          <w:rFonts w:hint="eastAsia"/>
          <w:color w:val="FF0000"/>
          <w:u w:val="single"/>
        </w:rPr>
        <w:t>附录</w:t>
      </w:r>
      <w:r>
        <w:rPr>
          <w:color w:val="FF0000"/>
          <w:u w:val="single"/>
        </w:rPr>
        <w:t>4</w:t>
      </w:r>
      <w:r>
        <w:rPr>
          <w:rFonts w:hint="eastAsia"/>
          <w:color w:val="FF0000"/>
          <w:u w:val="single"/>
        </w:rPr>
        <w:t>核查船舶的系统和设备</w:t>
      </w:r>
      <w:r>
        <w:rPr>
          <w:rFonts w:hint="eastAsia"/>
          <w:color w:val="FF0000"/>
          <w:u w:val="single"/>
        </w:rPr>
        <w:t>，</w:t>
      </w:r>
      <w:r>
        <w:rPr>
          <w:rFonts w:hint="eastAsia"/>
          <w:color w:val="FF0000"/>
          <w:u w:val="single"/>
        </w:rPr>
        <w:t>以确定任何在合理的范围内可能发生的故障或不适当的操作是否会导致危险的或灾难性的后果。</w:t>
      </w:r>
      <w:r>
        <w:rPr>
          <w:rFonts w:ascii="楷体" w:eastAsia="楷体" w:hAnsi="楷体" w:hint="eastAsia"/>
          <w:kern w:val="0"/>
        </w:rPr>
        <w:t>”</w:t>
      </w:r>
    </w:p>
    <w:p w:rsidR="00932CBC" w:rsidRDefault="00932CBC">
      <w:pPr>
        <w:autoSpaceDE w:val="0"/>
        <w:autoSpaceDN w:val="0"/>
        <w:adjustRightInd w:val="0"/>
        <w:spacing w:line="307" w:lineRule="exact"/>
        <w:ind w:firstLineChars="150" w:firstLine="315"/>
        <w:jc w:val="left"/>
        <w:rPr>
          <w:rFonts w:ascii="楷体" w:eastAsia="楷体" w:hAnsi="楷体"/>
          <w:kern w:val="0"/>
          <w:lang w:val="zh-CN"/>
        </w:rPr>
      </w:pPr>
    </w:p>
    <w:p w:rsidR="00932CBC" w:rsidRDefault="00EC37ED">
      <w:pPr>
        <w:keepNext/>
        <w:keepLines/>
        <w:spacing w:before="260" w:after="260" w:line="413" w:lineRule="auto"/>
        <w:jc w:val="center"/>
        <w:outlineLvl w:val="1"/>
        <w:rPr>
          <w:rFonts w:ascii="黑体" w:eastAsia="黑体" w:hAnsi="黑体" w:cs="黑体"/>
          <w:bCs/>
          <w:sz w:val="28"/>
          <w:szCs w:val="28"/>
        </w:rPr>
      </w:pPr>
      <w:bookmarkStart w:id="9" w:name="_Toc28115"/>
      <w:bookmarkStart w:id="10" w:name="_Toc3347"/>
      <w:bookmarkStart w:id="11" w:name="_Toc14124"/>
      <w:r>
        <w:rPr>
          <w:rFonts w:ascii="黑体" w:eastAsia="黑体" w:hAnsi="黑体" w:cs="黑体" w:hint="eastAsia"/>
          <w:bCs/>
          <w:sz w:val="28"/>
          <w:szCs w:val="28"/>
        </w:rPr>
        <w:t>附录</w:t>
      </w:r>
      <w:r>
        <w:rPr>
          <w:rFonts w:ascii="黑体" w:eastAsia="黑体" w:hAnsi="黑体" w:cs="黑体" w:hint="eastAsia"/>
          <w:bCs/>
          <w:sz w:val="28"/>
          <w:szCs w:val="28"/>
        </w:rPr>
        <w:t>1</w:t>
      </w:r>
      <w:r>
        <w:rPr>
          <w:rFonts w:ascii="黑体" w:eastAsia="黑体" w:hAnsi="黑体" w:cs="黑体" w:hint="eastAsia"/>
          <w:bCs/>
          <w:sz w:val="28"/>
          <w:szCs w:val="28"/>
        </w:rPr>
        <w:t xml:space="preserve"> </w:t>
      </w:r>
      <w:r>
        <w:rPr>
          <w:rFonts w:ascii="黑体" w:eastAsia="黑体" w:hAnsi="黑体" w:cs="黑体" w:hint="eastAsia"/>
          <w:bCs/>
          <w:sz w:val="28"/>
          <w:szCs w:val="28"/>
        </w:rPr>
        <w:t xml:space="preserve"> </w:t>
      </w:r>
      <w:r>
        <w:rPr>
          <w:rFonts w:ascii="黑体" w:eastAsia="黑体" w:hAnsi="黑体" w:cs="黑体" w:hint="eastAsia"/>
          <w:bCs/>
          <w:sz w:val="28"/>
          <w:szCs w:val="28"/>
        </w:rPr>
        <w:t>高速船安全证书的送审图纸目录</w:t>
      </w:r>
      <w:bookmarkEnd w:id="9"/>
      <w:bookmarkEnd w:id="10"/>
      <w:bookmarkEnd w:id="11"/>
    </w:p>
    <w:p w:rsidR="00932CBC" w:rsidRDefault="00EC37ED">
      <w:pPr>
        <w:autoSpaceDE w:val="0"/>
        <w:autoSpaceDN w:val="0"/>
        <w:adjustRightInd w:val="0"/>
        <w:spacing w:line="307" w:lineRule="exact"/>
        <w:ind w:firstLineChars="150" w:firstLine="315"/>
        <w:jc w:val="left"/>
        <w:rPr>
          <w:rFonts w:ascii="楷体" w:eastAsia="楷体" w:hAnsi="楷体"/>
          <w:kern w:val="0"/>
        </w:rPr>
      </w:pPr>
      <w:r>
        <w:rPr>
          <w:rFonts w:ascii="楷体" w:eastAsia="楷体" w:hAnsi="楷体" w:hint="eastAsia"/>
          <w:kern w:val="0"/>
        </w:rPr>
        <w:t>原</w:t>
      </w:r>
      <w:r>
        <w:rPr>
          <w:rFonts w:ascii="楷体" w:eastAsia="楷体" w:hAnsi="楷体" w:hint="eastAsia"/>
          <w:kern w:val="0"/>
        </w:rPr>
        <w:t>1.1</w:t>
      </w:r>
      <w:r>
        <w:rPr>
          <w:rFonts w:ascii="楷体" w:eastAsia="楷体" w:hAnsi="楷体" w:hint="eastAsia"/>
          <w:kern w:val="0"/>
        </w:rPr>
        <w:t>（</w:t>
      </w:r>
      <w:r>
        <w:rPr>
          <w:rFonts w:ascii="楷体" w:eastAsia="楷体" w:hAnsi="楷体" w:hint="eastAsia"/>
          <w:kern w:val="0"/>
        </w:rPr>
        <w:t>36</w:t>
      </w:r>
      <w:r>
        <w:rPr>
          <w:rFonts w:ascii="楷体" w:eastAsia="楷体" w:hAnsi="楷体" w:hint="eastAsia"/>
          <w:kern w:val="0"/>
        </w:rPr>
        <w:t>）改为：</w:t>
      </w:r>
    </w:p>
    <w:p w:rsidR="00932CBC" w:rsidRDefault="00EC37ED">
      <w:pPr>
        <w:ind w:firstLineChars="100" w:firstLine="210"/>
      </w:pPr>
      <w:r>
        <w:rPr>
          <w:rFonts w:hint="eastAsia"/>
        </w:rPr>
        <w:t>“（</w:t>
      </w:r>
      <w:r>
        <w:rPr>
          <w:rFonts w:hint="eastAsia"/>
        </w:rPr>
        <w:t>36</w:t>
      </w:r>
      <w:r>
        <w:rPr>
          <w:rFonts w:hint="eastAsia"/>
        </w:rPr>
        <w:t>）</w:t>
      </w:r>
      <w:r>
        <w:rPr>
          <w:rFonts w:hint="eastAsia"/>
          <w:strike/>
        </w:rPr>
        <w:t>船舶操作手册</w:t>
      </w:r>
      <w:r>
        <w:rPr>
          <w:rFonts w:hint="eastAsia"/>
          <w:strike/>
        </w:rPr>
        <w:t>(</w:t>
      </w:r>
      <w:r>
        <w:rPr>
          <w:rFonts w:hint="eastAsia"/>
          <w:strike/>
        </w:rPr>
        <w:t>包括撤离程序</w:t>
      </w:r>
      <w:r>
        <w:rPr>
          <w:rFonts w:hint="eastAsia"/>
          <w:strike/>
        </w:rPr>
        <w:t>)</w:t>
      </w:r>
      <w:r>
        <w:rPr>
          <w:rFonts w:hint="eastAsia"/>
          <w:color w:val="FF0000"/>
          <w:u w:val="single"/>
        </w:rPr>
        <w:t>撤离时间计算与撤离分析</w:t>
      </w:r>
      <w:r>
        <w:rPr>
          <w:rFonts w:hint="eastAsia"/>
          <w:color w:val="FF0000"/>
          <w:u w:val="single"/>
        </w:rPr>
        <w:t>(</w:t>
      </w:r>
      <w:r>
        <w:rPr>
          <w:rFonts w:hint="eastAsia"/>
          <w:color w:val="FF0000"/>
          <w:u w:val="single"/>
        </w:rPr>
        <w:t>如适用时</w:t>
      </w:r>
      <w:r>
        <w:rPr>
          <w:rFonts w:hint="eastAsia"/>
          <w:color w:val="FF0000"/>
          <w:u w:val="single"/>
        </w:rPr>
        <w:t>)</w:t>
      </w:r>
      <w:r>
        <w:rPr>
          <w:rFonts w:hint="eastAsia"/>
        </w:rPr>
        <w:t>；”</w:t>
      </w:r>
    </w:p>
    <w:p w:rsidR="00932CBC" w:rsidRDefault="00932CBC"/>
    <w:p w:rsidR="00932CBC" w:rsidRDefault="00EC37ED">
      <w:pPr>
        <w:rPr>
          <w:rFonts w:ascii="楷体" w:eastAsia="楷体" w:hAnsi="楷体"/>
          <w:kern w:val="0"/>
        </w:rPr>
      </w:pPr>
      <w:r>
        <w:rPr>
          <w:rFonts w:hint="eastAsia"/>
        </w:rPr>
        <w:t xml:space="preserve">  </w:t>
      </w:r>
      <w:r>
        <w:rPr>
          <w:rFonts w:ascii="楷体" w:eastAsia="楷体" w:hAnsi="楷体" w:hint="eastAsia"/>
          <w:kern w:val="0"/>
        </w:rPr>
        <w:t xml:space="preserve"> </w:t>
      </w:r>
      <w:r>
        <w:rPr>
          <w:rFonts w:ascii="楷体" w:eastAsia="楷体" w:hAnsi="楷体" w:hint="eastAsia"/>
          <w:kern w:val="0"/>
        </w:rPr>
        <w:t>新增</w:t>
      </w:r>
      <w:r>
        <w:rPr>
          <w:rFonts w:ascii="楷体" w:eastAsia="楷体" w:hAnsi="楷体" w:hint="eastAsia"/>
          <w:kern w:val="0"/>
        </w:rPr>
        <w:t>1.1</w:t>
      </w:r>
      <w:r>
        <w:rPr>
          <w:rFonts w:ascii="楷体" w:eastAsia="楷体" w:hAnsi="楷体" w:hint="eastAsia"/>
          <w:kern w:val="0"/>
        </w:rPr>
        <w:t>（</w:t>
      </w:r>
      <w:r>
        <w:rPr>
          <w:rFonts w:ascii="楷体" w:eastAsia="楷体" w:hAnsi="楷体" w:hint="eastAsia"/>
          <w:kern w:val="0"/>
        </w:rPr>
        <w:t>37</w:t>
      </w:r>
      <w:r>
        <w:rPr>
          <w:rFonts w:ascii="楷体" w:eastAsia="楷体" w:hAnsi="楷体" w:hint="eastAsia"/>
          <w:kern w:val="0"/>
        </w:rPr>
        <w:t>）、（</w:t>
      </w:r>
      <w:r>
        <w:rPr>
          <w:rFonts w:ascii="楷体" w:eastAsia="楷体" w:hAnsi="楷体" w:hint="eastAsia"/>
          <w:kern w:val="0"/>
        </w:rPr>
        <w:t>38</w:t>
      </w:r>
      <w:r>
        <w:rPr>
          <w:rFonts w:ascii="楷体" w:eastAsia="楷体" w:hAnsi="楷体" w:hint="eastAsia"/>
          <w:kern w:val="0"/>
        </w:rPr>
        <w:t>）如下：</w:t>
      </w:r>
    </w:p>
    <w:p w:rsidR="00932CBC" w:rsidRDefault="00EC37ED">
      <w:pPr>
        <w:ind w:firstLineChars="100" w:firstLine="210"/>
        <w:rPr>
          <w:color w:val="FF0000"/>
          <w:u w:val="single"/>
        </w:rPr>
      </w:pPr>
      <w:r>
        <w:rPr>
          <w:rFonts w:hint="eastAsia"/>
        </w:rPr>
        <w:t>“</w:t>
      </w:r>
      <w:r>
        <w:rPr>
          <w:rFonts w:hint="eastAsia"/>
          <w:color w:val="FF0000"/>
          <w:u w:val="single"/>
        </w:rPr>
        <w:t>（</w:t>
      </w:r>
      <w:r>
        <w:rPr>
          <w:rFonts w:hint="eastAsia"/>
          <w:color w:val="FF0000"/>
          <w:u w:val="single"/>
        </w:rPr>
        <w:t>37</w:t>
      </w:r>
      <w:r>
        <w:rPr>
          <w:rFonts w:hint="eastAsia"/>
          <w:color w:val="FF0000"/>
          <w:u w:val="single"/>
        </w:rPr>
        <w:t>）</w:t>
      </w:r>
      <w:r>
        <w:rPr>
          <w:rFonts w:hint="eastAsia"/>
          <w:color w:val="FF0000"/>
          <w:u w:val="single"/>
        </w:rPr>
        <w:t>船舶在波浪中航行时的限速曲线图</w:t>
      </w:r>
      <w:r>
        <w:rPr>
          <w:rFonts w:hint="eastAsia"/>
          <w:color w:val="FF0000"/>
          <w:u w:val="single"/>
        </w:rPr>
        <w:t>；</w:t>
      </w:r>
    </w:p>
    <w:p w:rsidR="00932CBC" w:rsidRDefault="00EC37ED">
      <w:pPr>
        <w:ind w:firstLineChars="200" w:firstLine="420"/>
      </w:pPr>
      <w:r>
        <w:rPr>
          <w:rFonts w:hint="eastAsia"/>
          <w:color w:val="FF0000"/>
          <w:u w:val="single"/>
        </w:rPr>
        <w:t>（</w:t>
      </w:r>
      <w:r>
        <w:rPr>
          <w:rFonts w:hint="eastAsia"/>
          <w:color w:val="FF0000"/>
          <w:u w:val="single"/>
        </w:rPr>
        <w:t>38</w:t>
      </w:r>
      <w:r>
        <w:rPr>
          <w:rFonts w:hint="eastAsia"/>
          <w:color w:val="FF0000"/>
          <w:u w:val="single"/>
        </w:rPr>
        <w:t>）</w:t>
      </w:r>
      <w:r>
        <w:rPr>
          <w:rFonts w:hint="eastAsia"/>
          <w:color w:val="FF0000"/>
          <w:u w:val="single"/>
        </w:rPr>
        <w:t>高速船操作手册</w:t>
      </w:r>
      <w:r>
        <w:rPr>
          <w:rFonts w:hint="eastAsia"/>
          <w:color w:val="FF0000"/>
          <w:u w:val="single"/>
        </w:rPr>
        <w:t>(</w:t>
      </w:r>
      <w:r>
        <w:rPr>
          <w:rFonts w:hint="eastAsia"/>
          <w:color w:val="FF0000"/>
          <w:u w:val="single"/>
        </w:rPr>
        <w:t>备查</w:t>
      </w:r>
      <w:r>
        <w:rPr>
          <w:rFonts w:hint="eastAsia"/>
          <w:color w:val="FF0000"/>
          <w:u w:val="single"/>
        </w:rPr>
        <w:t>)</w:t>
      </w:r>
      <w:r>
        <w:rPr>
          <w:rFonts w:hint="eastAsia"/>
          <w:color w:val="FF0000"/>
          <w:u w:val="single"/>
        </w:rPr>
        <w:t>。</w:t>
      </w:r>
      <w:r>
        <w:rPr>
          <w:rFonts w:hint="eastAsia"/>
        </w:rPr>
        <w:t>”</w:t>
      </w:r>
    </w:p>
    <w:p w:rsidR="00932CBC" w:rsidRDefault="00932CBC">
      <w:pPr>
        <w:autoSpaceDE w:val="0"/>
        <w:autoSpaceDN w:val="0"/>
        <w:adjustRightInd w:val="0"/>
        <w:spacing w:line="307" w:lineRule="exact"/>
        <w:ind w:firstLineChars="150" w:firstLine="315"/>
        <w:jc w:val="left"/>
        <w:rPr>
          <w:rFonts w:ascii="楷体" w:eastAsia="楷体" w:hAnsi="楷体"/>
          <w:kern w:val="0"/>
        </w:rPr>
      </w:pPr>
    </w:p>
    <w:p w:rsidR="00932CBC" w:rsidRDefault="00EC37ED">
      <w:pPr>
        <w:autoSpaceDE w:val="0"/>
        <w:autoSpaceDN w:val="0"/>
        <w:adjustRightInd w:val="0"/>
        <w:spacing w:line="307" w:lineRule="exact"/>
        <w:ind w:firstLineChars="150" w:firstLine="315"/>
        <w:jc w:val="left"/>
        <w:rPr>
          <w:rFonts w:ascii="楷体" w:eastAsia="楷体" w:hAnsi="楷体"/>
          <w:kern w:val="0"/>
        </w:rPr>
      </w:pPr>
      <w:r>
        <w:rPr>
          <w:rFonts w:ascii="楷体" w:eastAsia="楷体" w:hAnsi="楷体" w:hint="eastAsia"/>
          <w:kern w:val="0"/>
        </w:rPr>
        <w:t>原</w:t>
      </w:r>
      <w:r>
        <w:rPr>
          <w:rFonts w:ascii="楷体" w:eastAsia="楷体" w:hAnsi="楷体" w:hint="eastAsia"/>
          <w:kern w:val="0"/>
        </w:rPr>
        <w:t>1.1(37)~(45)</w:t>
      </w:r>
      <w:r>
        <w:rPr>
          <w:rFonts w:ascii="楷体" w:eastAsia="楷体" w:hAnsi="楷体" w:hint="eastAsia"/>
          <w:kern w:val="0"/>
        </w:rPr>
        <w:t>依次改为</w:t>
      </w:r>
      <w:r>
        <w:rPr>
          <w:rFonts w:ascii="楷体" w:eastAsia="楷体" w:hAnsi="楷体" w:hint="eastAsia"/>
          <w:kern w:val="0"/>
        </w:rPr>
        <w:t>1.1(39)~(47)</w:t>
      </w:r>
      <w:r>
        <w:rPr>
          <w:rFonts w:ascii="楷体" w:eastAsia="楷体" w:hAnsi="楷体" w:hint="eastAsia"/>
          <w:kern w:val="0"/>
        </w:rPr>
        <w:t>。</w:t>
      </w:r>
    </w:p>
    <w:p w:rsidR="00932CBC" w:rsidRDefault="00932CBC">
      <w:pPr>
        <w:autoSpaceDE w:val="0"/>
        <w:autoSpaceDN w:val="0"/>
        <w:adjustRightInd w:val="0"/>
        <w:spacing w:line="400" w:lineRule="exact"/>
        <w:ind w:firstLineChars="150" w:firstLine="315"/>
        <w:jc w:val="left"/>
        <w:rPr>
          <w:rFonts w:ascii="楷体" w:eastAsia="楷体" w:hAnsi="楷体" w:cs="楷体"/>
          <w:color w:val="0000FF"/>
          <w:lang w:bidi="ar"/>
        </w:rPr>
      </w:pPr>
    </w:p>
    <w:p w:rsidR="00932CBC" w:rsidRDefault="00932CBC">
      <w:pPr>
        <w:jc w:val="center"/>
        <w:outlineLvl w:val="0"/>
        <w:rPr>
          <w:rFonts w:ascii="黑体" w:eastAsia="黑体" w:hAnsi="黑体" w:cs="黑体"/>
          <w:bCs/>
          <w:sz w:val="28"/>
          <w:szCs w:val="28"/>
        </w:rPr>
      </w:pPr>
      <w:bookmarkStart w:id="12" w:name="_Toc22451"/>
    </w:p>
    <w:p w:rsidR="00932CBC" w:rsidRDefault="00EC37ED">
      <w:pPr>
        <w:jc w:val="center"/>
        <w:outlineLvl w:val="0"/>
        <w:rPr>
          <w:rFonts w:ascii="黑体" w:eastAsia="黑体" w:hAnsi="黑体" w:cs="黑体"/>
          <w:bCs/>
          <w:sz w:val="28"/>
          <w:szCs w:val="28"/>
        </w:rPr>
      </w:pPr>
      <w:bookmarkStart w:id="13" w:name="_Toc9146"/>
      <w:bookmarkStart w:id="14" w:name="_Toc25517"/>
      <w:bookmarkStart w:id="15" w:name="_Toc22882"/>
      <w:r>
        <w:rPr>
          <w:rFonts w:ascii="黑体" w:eastAsia="黑体" w:hAnsi="黑体" w:cs="黑体" w:hint="eastAsia"/>
          <w:bCs/>
          <w:sz w:val="28"/>
          <w:szCs w:val="28"/>
        </w:rPr>
        <w:t>第</w:t>
      </w:r>
      <w:r>
        <w:rPr>
          <w:rFonts w:ascii="黑体" w:eastAsia="黑体" w:hAnsi="黑体" w:cs="黑体" w:hint="eastAsia"/>
          <w:bCs/>
          <w:sz w:val="28"/>
          <w:szCs w:val="28"/>
        </w:rPr>
        <w:t>2</w:t>
      </w:r>
      <w:r>
        <w:rPr>
          <w:rFonts w:ascii="黑体" w:eastAsia="黑体" w:hAnsi="黑体" w:cs="黑体" w:hint="eastAsia"/>
          <w:bCs/>
          <w:sz w:val="28"/>
          <w:szCs w:val="28"/>
        </w:rPr>
        <w:t>章</w:t>
      </w:r>
      <w:r>
        <w:rPr>
          <w:rFonts w:ascii="黑体" w:eastAsia="黑体" w:hAnsi="黑体" w:cs="黑体" w:hint="eastAsia"/>
          <w:bCs/>
          <w:sz w:val="28"/>
          <w:szCs w:val="28"/>
        </w:rPr>
        <w:t xml:space="preserve"> </w:t>
      </w:r>
      <w:r>
        <w:rPr>
          <w:rFonts w:ascii="黑体" w:eastAsia="黑体" w:hAnsi="黑体" w:cs="黑体" w:hint="eastAsia"/>
          <w:bCs/>
          <w:sz w:val="28"/>
          <w:szCs w:val="28"/>
        </w:rPr>
        <w:t xml:space="preserve"> </w:t>
      </w:r>
      <w:r>
        <w:rPr>
          <w:rFonts w:ascii="黑体" w:eastAsia="黑体" w:hAnsi="黑体" w:cs="黑体" w:hint="eastAsia"/>
          <w:bCs/>
          <w:sz w:val="28"/>
          <w:szCs w:val="28"/>
        </w:rPr>
        <w:t>浮力、稳性与分舱</w:t>
      </w:r>
      <w:bookmarkEnd w:id="12"/>
      <w:bookmarkEnd w:id="13"/>
      <w:bookmarkEnd w:id="14"/>
      <w:bookmarkEnd w:id="15"/>
    </w:p>
    <w:p w:rsidR="00932CBC" w:rsidRDefault="00932CBC">
      <w:pPr>
        <w:autoSpaceDE w:val="0"/>
        <w:autoSpaceDN w:val="0"/>
        <w:adjustRightInd w:val="0"/>
        <w:spacing w:line="307" w:lineRule="exact"/>
        <w:ind w:firstLineChars="150" w:firstLine="315"/>
        <w:jc w:val="left"/>
        <w:rPr>
          <w:rFonts w:ascii="楷体" w:eastAsia="楷体" w:hAnsi="楷体"/>
          <w:kern w:val="0"/>
          <w:lang w:val="zh-CN"/>
        </w:rPr>
      </w:pPr>
    </w:p>
    <w:p w:rsidR="00932CBC" w:rsidRDefault="00EC37ED">
      <w:pPr>
        <w:autoSpaceDE w:val="0"/>
        <w:autoSpaceDN w:val="0"/>
        <w:adjustRightInd w:val="0"/>
        <w:spacing w:line="307" w:lineRule="exact"/>
        <w:ind w:firstLineChars="150" w:firstLine="315"/>
        <w:jc w:val="left"/>
        <w:rPr>
          <w:rFonts w:ascii="楷体" w:eastAsia="楷体" w:hAnsi="楷体"/>
          <w:kern w:val="0"/>
          <w:lang w:val="zh-CN"/>
        </w:rPr>
      </w:pPr>
      <w:r>
        <w:rPr>
          <w:rFonts w:ascii="楷体" w:eastAsia="楷体" w:hAnsi="楷体" w:hint="eastAsia"/>
          <w:kern w:val="0"/>
          <w:lang w:val="zh-CN"/>
        </w:rPr>
        <w:t>原</w:t>
      </w:r>
      <w:r>
        <w:rPr>
          <w:rFonts w:ascii="楷体" w:eastAsia="楷体" w:hAnsi="楷体" w:hint="eastAsia"/>
          <w:kern w:val="0"/>
        </w:rPr>
        <w:t>2.9.1</w:t>
      </w:r>
      <w:r>
        <w:rPr>
          <w:rFonts w:ascii="楷体" w:eastAsia="楷体" w:hAnsi="楷体" w:hint="eastAsia"/>
          <w:kern w:val="0"/>
        </w:rPr>
        <w:t>第一句</w:t>
      </w:r>
      <w:r>
        <w:rPr>
          <w:rFonts w:ascii="楷体" w:eastAsia="楷体" w:hAnsi="楷体" w:hint="eastAsia"/>
          <w:kern w:val="0"/>
          <w:lang w:val="zh-CN"/>
        </w:rPr>
        <w:t>改为“</w:t>
      </w:r>
      <w:r>
        <w:rPr>
          <w:rFonts w:hint="eastAsia"/>
        </w:rPr>
        <w:t>设计水线应</w:t>
      </w:r>
      <w:r>
        <w:rPr>
          <w:rFonts w:hint="eastAsia"/>
          <w:strike/>
        </w:rPr>
        <w:t>清晰地和永久性地标注在船的外侧，位于下述载重线标志的旁边</w:t>
      </w:r>
      <w:r>
        <w:rPr>
          <w:rFonts w:ascii="宋体" w:hAnsi="宋体" w:hint="eastAsia"/>
          <w:color w:val="FF0000"/>
          <w:u w:val="single"/>
          <w:lang w:bidi="ar"/>
        </w:rPr>
        <w:t>由下述的载重线标志清晰、永久地标示在船的外侧</w:t>
      </w:r>
      <w:r>
        <w:rPr>
          <w:rFonts w:hint="eastAsia"/>
        </w:rPr>
        <w:t>。</w:t>
      </w:r>
      <w:r>
        <w:rPr>
          <w:rFonts w:ascii="楷体" w:eastAsia="楷体" w:hAnsi="楷体" w:hint="eastAsia"/>
          <w:kern w:val="0"/>
          <w:lang w:val="zh-CN"/>
        </w:rPr>
        <w:t>”</w:t>
      </w:r>
    </w:p>
    <w:p w:rsidR="00932CBC" w:rsidRDefault="00932CBC">
      <w:pPr>
        <w:autoSpaceDE w:val="0"/>
        <w:autoSpaceDN w:val="0"/>
        <w:adjustRightInd w:val="0"/>
        <w:spacing w:line="307" w:lineRule="exact"/>
        <w:ind w:firstLineChars="150" w:firstLine="315"/>
        <w:jc w:val="left"/>
        <w:rPr>
          <w:rFonts w:ascii="楷体" w:eastAsia="楷体" w:hAnsi="楷体"/>
          <w:kern w:val="0"/>
        </w:rPr>
      </w:pPr>
    </w:p>
    <w:p w:rsidR="00932CBC" w:rsidRDefault="00932CBC">
      <w:pPr>
        <w:autoSpaceDE w:val="0"/>
        <w:autoSpaceDN w:val="0"/>
        <w:adjustRightInd w:val="0"/>
        <w:spacing w:line="307" w:lineRule="exact"/>
        <w:ind w:firstLineChars="150" w:firstLine="315"/>
        <w:jc w:val="left"/>
        <w:rPr>
          <w:rFonts w:ascii="楷体" w:eastAsia="楷体" w:hAnsi="楷体"/>
          <w:kern w:val="0"/>
        </w:rPr>
      </w:pPr>
    </w:p>
    <w:p w:rsidR="00932CBC" w:rsidRDefault="00932CBC"/>
    <w:p w:rsidR="00932CBC" w:rsidRDefault="00EC37ED">
      <w:pPr>
        <w:jc w:val="center"/>
        <w:outlineLvl w:val="0"/>
        <w:rPr>
          <w:rFonts w:ascii="黑体" w:eastAsia="黑体" w:hAnsi="黑体" w:cs="黑体"/>
          <w:bCs/>
          <w:sz w:val="28"/>
          <w:szCs w:val="28"/>
        </w:rPr>
      </w:pPr>
      <w:bookmarkStart w:id="16" w:name="_Toc19565"/>
      <w:bookmarkStart w:id="17" w:name="_Toc19564"/>
      <w:bookmarkStart w:id="18" w:name="_Toc13702"/>
      <w:r>
        <w:rPr>
          <w:rFonts w:ascii="黑体" w:eastAsia="黑体" w:hAnsi="黑体" w:cs="黑体" w:hint="eastAsia"/>
          <w:bCs/>
          <w:sz w:val="28"/>
          <w:szCs w:val="28"/>
        </w:rPr>
        <w:t>第</w:t>
      </w:r>
      <w:r>
        <w:rPr>
          <w:rFonts w:ascii="黑体" w:eastAsia="黑体" w:hAnsi="黑体" w:cs="黑体" w:hint="eastAsia"/>
          <w:bCs/>
          <w:sz w:val="28"/>
          <w:szCs w:val="28"/>
        </w:rPr>
        <w:t>8</w:t>
      </w:r>
      <w:r>
        <w:rPr>
          <w:rFonts w:ascii="黑体" w:eastAsia="黑体" w:hAnsi="黑体" w:cs="黑体" w:hint="eastAsia"/>
          <w:bCs/>
          <w:sz w:val="28"/>
          <w:szCs w:val="28"/>
        </w:rPr>
        <w:t>章</w:t>
      </w:r>
      <w:r>
        <w:rPr>
          <w:rFonts w:ascii="黑体" w:eastAsia="黑体" w:hAnsi="黑体" w:cs="黑体" w:hint="eastAsia"/>
          <w:bCs/>
          <w:sz w:val="28"/>
          <w:szCs w:val="28"/>
        </w:rPr>
        <w:t xml:space="preserve"> </w:t>
      </w:r>
      <w:r>
        <w:rPr>
          <w:rFonts w:ascii="黑体" w:eastAsia="黑体" w:hAnsi="黑体" w:cs="黑体" w:hint="eastAsia"/>
          <w:bCs/>
          <w:sz w:val="28"/>
          <w:szCs w:val="28"/>
        </w:rPr>
        <w:t xml:space="preserve"> </w:t>
      </w:r>
      <w:r>
        <w:rPr>
          <w:rFonts w:ascii="黑体" w:eastAsia="黑体" w:hAnsi="黑体" w:cs="黑体" w:hint="eastAsia"/>
          <w:bCs/>
          <w:sz w:val="28"/>
          <w:szCs w:val="28"/>
        </w:rPr>
        <w:t>救生设备与装置</w:t>
      </w:r>
      <w:bookmarkEnd w:id="16"/>
      <w:bookmarkEnd w:id="17"/>
      <w:bookmarkEnd w:id="18"/>
    </w:p>
    <w:p w:rsidR="00932CBC" w:rsidRDefault="00932CBC">
      <w:pPr>
        <w:jc w:val="center"/>
        <w:outlineLvl w:val="0"/>
        <w:rPr>
          <w:rFonts w:ascii="黑体" w:eastAsia="黑体" w:hAnsi="黑体"/>
          <w:bCs/>
          <w:sz w:val="28"/>
        </w:rPr>
      </w:pPr>
    </w:p>
    <w:p w:rsidR="00932CBC" w:rsidRDefault="00932CBC">
      <w:pPr>
        <w:pStyle w:val="a4"/>
        <w:tabs>
          <w:tab w:val="left" w:pos="984"/>
        </w:tabs>
        <w:spacing w:line="400" w:lineRule="exact"/>
        <w:ind w:firstLineChars="200" w:firstLine="420"/>
        <w:rPr>
          <w:rFonts w:ascii="楷体" w:eastAsia="楷体" w:hAnsi="楷体" w:cs="楷体"/>
          <w:snapToGrid w:val="0"/>
          <w:color w:val="040AFA"/>
          <w:kern w:val="0"/>
        </w:rPr>
      </w:pPr>
    </w:p>
    <w:p w:rsidR="00932CBC" w:rsidRDefault="00EC37ED">
      <w:pPr>
        <w:pStyle w:val="a4"/>
        <w:tabs>
          <w:tab w:val="left" w:pos="984"/>
        </w:tabs>
        <w:spacing w:line="400" w:lineRule="exact"/>
        <w:ind w:firstLineChars="200" w:firstLine="420"/>
        <w:rPr>
          <w:rFonts w:ascii="楷体" w:eastAsia="楷体" w:hAnsi="楷体"/>
          <w:kern w:val="0"/>
        </w:rPr>
      </w:pPr>
      <w:r>
        <w:rPr>
          <w:rFonts w:ascii="楷体" w:eastAsia="楷体" w:hAnsi="楷体" w:hint="eastAsia"/>
          <w:kern w:val="0"/>
        </w:rPr>
        <w:t>8.5.1.3</w:t>
      </w:r>
      <w:r>
        <w:rPr>
          <w:rFonts w:ascii="楷体" w:eastAsia="楷体" w:hAnsi="楷体" w:hint="eastAsia"/>
          <w:kern w:val="0"/>
        </w:rPr>
        <w:t>中的脚注内容修改为“</w:t>
      </w:r>
      <w:r>
        <w:rPr>
          <w:rFonts w:hint="eastAsia"/>
        </w:rPr>
        <w:t>参见</w:t>
      </w:r>
      <w:r>
        <w:rPr>
          <w:rFonts w:hint="eastAsia"/>
          <w:strike/>
        </w:rPr>
        <w:t>经</w:t>
      </w:r>
      <w:r>
        <w:rPr>
          <w:rFonts w:hint="eastAsia"/>
          <w:strike/>
        </w:rPr>
        <w:t>MSC.82(70)</w:t>
      </w:r>
      <w:r>
        <w:rPr>
          <w:rFonts w:hint="eastAsia"/>
          <w:strike/>
        </w:rPr>
        <w:t>决议修正的由国际海事组织以</w:t>
      </w:r>
      <w:r>
        <w:rPr>
          <w:rFonts w:hint="eastAsia"/>
          <w:strike/>
        </w:rPr>
        <w:t>A.760(18)</w:t>
      </w:r>
      <w:r>
        <w:rPr>
          <w:rFonts w:hint="eastAsia"/>
          <w:strike/>
        </w:rPr>
        <w:t>决议通过的与救生设备和装置有关标志</w:t>
      </w:r>
      <w:r>
        <w:rPr>
          <w:rFonts w:hint="eastAsia"/>
          <w:color w:val="FF0000"/>
          <w:u w:val="single"/>
        </w:rPr>
        <w:t>国际海事组织</w:t>
      </w:r>
      <w:r>
        <w:rPr>
          <w:rFonts w:hint="eastAsia"/>
          <w:color w:val="FF0000"/>
          <w:u w:val="single"/>
        </w:rPr>
        <w:t>A.1116(30)</w:t>
      </w:r>
      <w:r>
        <w:rPr>
          <w:rFonts w:hint="eastAsia"/>
          <w:color w:val="FF0000"/>
          <w:u w:val="single"/>
        </w:rPr>
        <w:t>决议通过的《逃生路线标识和设备位置标记》</w:t>
      </w:r>
      <w:r>
        <w:rPr>
          <w:rFonts w:hint="eastAsia"/>
        </w:rPr>
        <w:t>。</w:t>
      </w:r>
      <w:r>
        <w:rPr>
          <w:rFonts w:ascii="楷体" w:eastAsia="楷体" w:hAnsi="楷体" w:hint="eastAsia"/>
          <w:kern w:val="0"/>
        </w:rPr>
        <w:t>”</w:t>
      </w:r>
    </w:p>
    <w:p w:rsidR="00932CBC" w:rsidRDefault="00932CBC">
      <w:pPr>
        <w:pStyle w:val="a4"/>
        <w:tabs>
          <w:tab w:val="left" w:pos="984"/>
        </w:tabs>
        <w:spacing w:line="400" w:lineRule="exact"/>
        <w:ind w:firstLineChars="200" w:firstLine="420"/>
        <w:rPr>
          <w:rFonts w:ascii="楷体" w:eastAsia="楷体" w:hAnsi="楷体" w:cs="楷体"/>
          <w:snapToGrid w:val="0"/>
          <w:color w:val="040AFA"/>
          <w:kern w:val="0"/>
        </w:rPr>
      </w:pPr>
    </w:p>
    <w:p w:rsidR="00932CBC" w:rsidRDefault="00932CBC">
      <w:pPr>
        <w:spacing w:line="400" w:lineRule="exact"/>
        <w:jc w:val="center"/>
        <w:outlineLvl w:val="0"/>
        <w:rPr>
          <w:rFonts w:ascii="黑体" w:eastAsia="黑体" w:hAnsi="黑体" w:cs="黑体"/>
          <w:sz w:val="28"/>
          <w:szCs w:val="28"/>
        </w:rPr>
      </w:pPr>
      <w:bookmarkStart w:id="19" w:name="_Toc20692"/>
      <w:bookmarkStart w:id="20" w:name="_Toc24985"/>
      <w:bookmarkStart w:id="21" w:name="_Toc19586"/>
    </w:p>
    <w:p w:rsidR="00932CBC" w:rsidRDefault="00EC37ED">
      <w:pPr>
        <w:spacing w:line="400" w:lineRule="exact"/>
        <w:jc w:val="center"/>
        <w:outlineLvl w:val="0"/>
        <w:rPr>
          <w:rFonts w:ascii="黑体" w:eastAsia="黑体" w:hAnsi="黑体"/>
          <w:sz w:val="28"/>
          <w:highlight w:val="yellow"/>
        </w:rPr>
      </w:pPr>
      <w:r>
        <w:rPr>
          <w:rFonts w:ascii="黑体" w:eastAsia="黑体" w:hAnsi="黑体" w:cs="黑体" w:hint="eastAsia"/>
          <w:sz w:val="28"/>
          <w:szCs w:val="28"/>
        </w:rPr>
        <w:t>第</w:t>
      </w:r>
      <w:r>
        <w:rPr>
          <w:rFonts w:ascii="黑体" w:eastAsia="黑体" w:hAnsi="黑体" w:cs="黑体" w:hint="eastAsia"/>
          <w:sz w:val="28"/>
          <w:szCs w:val="28"/>
        </w:rPr>
        <w:t>9</w:t>
      </w:r>
      <w:r>
        <w:rPr>
          <w:rFonts w:ascii="黑体" w:eastAsia="黑体" w:hAnsi="黑体" w:cs="黑体" w:hint="eastAsia"/>
          <w:sz w:val="28"/>
          <w:szCs w:val="28"/>
        </w:rPr>
        <w:t>章</w:t>
      </w:r>
      <w:r>
        <w:rPr>
          <w:rFonts w:ascii="黑体" w:eastAsia="黑体" w:hAnsi="黑体" w:cs="黑体" w:hint="eastAsia"/>
          <w:sz w:val="28"/>
          <w:szCs w:val="28"/>
        </w:rPr>
        <w:t xml:space="preserve">  </w:t>
      </w:r>
      <w:r>
        <w:rPr>
          <w:rFonts w:ascii="黑体" w:eastAsia="黑体" w:hAnsi="黑体" w:hint="eastAsia"/>
          <w:sz w:val="28"/>
        </w:rPr>
        <w:t>轮机</w:t>
      </w:r>
      <w:bookmarkEnd w:id="19"/>
      <w:bookmarkEnd w:id="20"/>
      <w:bookmarkEnd w:id="21"/>
    </w:p>
    <w:p w:rsidR="00932CBC" w:rsidRDefault="00932CBC">
      <w:pPr>
        <w:spacing w:line="400" w:lineRule="exact"/>
        <w:jc w:val="center"/>
        <w:outlineLvl w:val="0"/>
        <w:rPr>
          <w:rFonts w:ascii="黑体" w:eastAsia="黑体" w:hAnsi="黑体"/>
          <w:sz w:val="28"/>
        </w:rPr>
      </w:pPr>
    </w:p>
    <w:p w:rsidR="00932CBC" w:rsidRDefault="00EC37ED">
      <w:pPr>
        <w:autoSpaceDE w:val="0"/>
        <w:autoSpaceDN w:val="0"/>
        <w:adjustRightInd w:val="0"/>
        <w:spacing w:line="400" w:lineRule="exact"/>
        <w:ind w:firstLineChars="150" w:firstLine="315"/>
        <w:jc w:val="left"/>
        <w:rPr>
          <w:rFonts w:ascii="楷体" w:eastAsia="楷体" w:hAnsi="楷体"/>
          <w:kern w:val="0"/>
        </w:rPr>
      </w:pPr>
      <w:r>
        <w:rPr>
          <w:rFonts w:ascii="楷体" w:eastAsia="楷体" w:hAnsi="楷体" w:hint="eastAsia"/>
          <w:kern w:val="0"/>
        </w:rPr>
        <w:t>将原条文号“</w:t>
      </w:r>
      <w:r>
        <w:rPr>
          <w:rFonts w:ascii="楷体" w:eastAsia="楷体" w:hAnsi="楷体" w:hint="eastAsia"/>
          <w:kern w:val="0"/>
        </w:rPr>
        <w:t>9.1.5</w:t>
      </w:r>
      <w:r>
        <w:rPr>
          <w:rFonts w:ascii="楷体" w:eastAsia="楷体" w:hAnsi="楷体" w:hint="eastAsia"/>
          <w:kern w:val="0"/>
        </w:rPr>
        <w:t>”改为“</w:t>
      </w:r>
      <w:r>
        <w:rPr>
          <w:rFonts w:ascii="楷体" w:eastAsia="楷体" w:hAnsi="楷体" w:hint="eastAsia"/>
          <w:kern w:val="0"/>
        </w:rPr>
        <w:t>9.1.6</w:t>
      </w:r>
      <w:r>
        <w:rPr>
          <w:rFonts w:ascii="楷体" w:eastAsia="楷体" w:hAnsi="楷体" w:hint="eastAsia"/>
          <w:kern w:val="0"/>
        </w:rPr>
        <w:t>”，后续条款编号顺延，并新增</w:t>
      </w:r>
      <w:r>
        <w:rPr>
          <w:rFonts w:ascii="楷体" w:eastAsia="楷体" w:hAnsi="楷体" w:hint="eastAsia"/>
          <w:kern w:val="0"/>
        </w:rPr>
        <w:t>9.1.5</w:t>
      </w:r>
      <w:r>
        <w:rPr>
          <w:rFonts w:ascii="楷体" w:eastAsia="楷体" w:hAnsi="楷体" w:hint="eastAsia"/>
          <w:kern w:val="0"/>
        </w:rPr>
        <w:t>如下：</w:t>
      </w:r>
    </w:p>
    <w:p w:rsidR="00932CBC" w:rsidRDefault="00EC37ED">
      <w:pPr>
        <w:autoSpaceDE w:val="0"/>
        <w:autoSpaceDN w:val="0"/>
        <w:adjustRightInd w:val="0"/>
        <w:spacing w:line="400" w:lineRule="exact"/>
        <w:ind w:firstLineChars="150" w:firstLine="315"/>
        <w:jc w:val="left"/>
        <w:rPr>
          <w:rFonts w:ascii="楷体" w:eastAsia="楷体" w:hAnsi="楷体"/>
          <w:kern w:val="0"/>
        </w:rPr>
      </w:pPr>
      <w:r>
        <w:rPr>
          <w:rFonts w:ascii="楷体" w:eastAsia="楷体" w:hAnsi="楷体" w:hint="eastAsia"/>
          <w:kern w:val="0"/>
        </w:rPr>
        <w:t>“</w:t>
      </w:r>
      <w:r>
        <w:rPr>
          <w:rFonts w:hint="eastAsia"/>
          <w:color w:val="FF0000"/>
          <w:kern w:val="0"/>
          <w:u w:val="single"/>
        </w:rPr>
        <w:t xml:space="preserve">9.1.5  </w:t>
      </w:r>
      <w:r>
        <w:rPr>
          <w:rFonts w:hint="eastAsia"/>
          <w:color w:val="FF0000"/>
          <w:kern w:val="0"/>
          <w:u w:val="single"/>
        </w:rPr>
        <w:t>应提供</w:t>
      </w:r>
      <w:r>
        <w:rPr>
          <w:rFonts w:hint="eastAsia"/>
          <w:color w:val="FF0000"/>
          <w:kern w:val="0"/>
          <w:u w:val="single"/>
        </w:rPr>
        <w:t>措施</w:t>
      </w:r>
      <w:r>
        <w:rPr>
          <w:rFonts w:hint="eastAsia"/>
          <w:color w:val="FF0000"/>
          <w:kern w:val="0"/>
          <w:u w:val="single"/>
        </w:rPr>
        <w:t>，以便在没有外部帮助的情况下，确保机械装置</w:t>
      </w:r>
      <w:r>
        <w:rPr>
          <w:rFonts w:hint="eastAsia"/>
          <w:color w:val="FF0000"/>
          <w:kern w:val="0"/>
          <w:u w:val="single"/>
        </w:rPr>
        <w:t>能</w:t>
      </w:r>
      <w:r>
        <w:rPr>
          <w:rFonts w:hint="eastAsia"/>
          <w:color w:val="FF0000"/>
          <w:kern w:val="0"/>
          <w:u w:val="single"/>
        </w:rPr>
        <w:t>从“瘫船”状态投入运转。</w:t>
      </w:r>
      <w:r>
        <w:rPr>
          <w:rFonts w:ascii="楷体" w:eastAsia="楷体" w:hAnsi="楷体" w:hint="eastAsia"/>
          <w:kern w:val="0"/>
        </w:rPr>
        <w:t>”</w:t>
      </w:r>
    </w:p>
    <w:p w:rsidR="00932CBC" w:rsidRDefault="00932CBC">
      <w:pPr>
        <w:pStyle w:val="a4"/>
        <w:tabs>
          <w:tab w:val="left" w:pos="984"/>
        </w:tabs>
        <w:spacing w:line="400" w:lineRule="exact"/>
        <w:ind w:firstLineChars="200" w:firstLine="420"/>
        <w:rPr>
          <w:rFonts w:ascii="楷体" w:eastAsia="楷体" w:hAnsi="楷体" w:cs="楷体"/>
          <w:snapToGrid w:val="0"/>
          <w:color w:val="040AFA"/>
          <w:kern w:val="0"/>
        </w:rPr>
      </w:pPr>
    </w:p>
    <w:p w:rsidR="00932CBC" w:rsidRDefault="00932CBC">
      <w:pPr>
        <w:pStyle w:val="a4"/>
        <w:tabs>
          <w:tab w:val="left" w:pos="984"/>
        </w:tabs>
        <w:spacing w:line="400" w:lineRule="exact"/>
        <w:ind w:firstLineChars="200" w:firstLine="420"/>
        <w:rPr>
          <w:rFonts w:ascii="楷体" w:eastAsia="楷体" w:hAnsi="楷体" w:cs="楷体"/>
          <w:snapToGrid w:val="0"/>
          <w:color w:val="040AFA"/>
          <w:kern w:val="0"/>
        </w:rPr>
      </w:pPr>
    </w:p>
    <w:p w:rsidR="00932CBC" w:rsidRDefault="00EC37ED">
      <w:pPr>
        <w:spacing w:line="400" w:lineRule="exact"/>
        <w:jc w:val="center"/>
        <w:outlineLvl w:val="0"/>
        <w:rPr>
          <w:rFonts w:ascii="黑体" w:eastAsia="黑体" w:hAnsi="黑体"/>
          <w:sz w:val="28"/>
          <w:highlight w:val="yellow"/>
        </w:rPr>
      </w:pPr>
      <w:bookmarkStart w:id="22" w:name="_Toc9531"/>
      <w:bookmarkStart w:id="23" w:name="_Toc15062"/>
      <w:bookmarkStart w:id="24" w:name="_Toc1492"/>
      <w:r>
        <w:rPr>
          <w:rFonts w:ascii="黑体" w:eastAsia="黑体" w:hAnsi="黑体" w:cs="黑体" w:hint="eastAsia"/>
          <w:sz w:val="28"/>
          <w:szCs w:val="28"/>
        </w:rPr>
        <w:t>第</w:t>
      </w:r>
      <w:r>
        <w:rPr>
          <w:rFonts w:ascii="黑体" w:eastAsia="黑体" w:hAnsi="黑体" w:cs="黑体" w:hint="eastAsia"/>
          <w:sz w:val="28"/>
          <w:szCs w:val="28"/>
        </w:rPr>
        <w:t>10</w:t>
      </w:r>
      <w:r>
        <w:rPr>
          <w:rFonts w:ascii="黑体" w:eastAsia="黑体" w:hAnsi="黑体" w:cs="黑体" w:hint="eastAsia"/>
          <w:sz w:val="28"/>
          <w:szCs w:val="28"/>
        </w:rPr>
        <w:t>章</w:t>
      </w:r>
      <w:r>
        <w:rPr>
          <w:rFonts w:ascii="黑体" w:eastAsia="黑体" w:hAnsi="黑体" w:cs="黑体" w:hint="eastAsia"/>
          <w:sz w:val="28"/>
          <w:szCs w:val="28"/>
        </w:rPr>
        <w:t xml:space="preserve">  </w:t>
      </w:r>
      <w:r>
        <w:rPr>
          <w:rFonts w:ascii="黑体" w:eastAsia="黑体" w:hAnsi="黑体" w:cs="黑体" w:hint="eastAsia"/>
          <w:sz w:val="28"/>
          <w:szCs w:val="28"/>
        </w:rPr>
        <w:t>辅机系统</w:t>
      </w:r>
      <w:bookmarkEnd w:id="22"/>
      <w:bookmarkEnd w:id="23"/>
      <w:bookmarkEnd w:id="24"/>
    </w:p>
    <w:p w:rsidR="00932CBC" w:rsidRDefault="00932CBC">
      <w:pPr>
        <w:spacing w:line="400" w:lineRule="exact"/>
        <w:jc w:val="center"/>
        <w:outlineLvl w:val="0"/>
        <w:rPr>
          <w:rFonts w:ascii="黑体" w:eastAsia="黑体" w:hAnsi="黑体"/>
          <w:sz w:val="28"/>
        </w:rPr>
      </w:pPr>
    </w:p>
    <w:p w:rsidR="00932CBC" w:rsidRDefault="00EC37ED">
      <w:pPr>
        <w:autoSpaceDE w:val="0"/>
        <w:autoSpaceDN w:val="0"/>
        <w:adjustRightInd w:val="0"/>
        <w:spacing w:line="400" w:lineRule="exact"/>
        <w:ind w:firstLineChars="150" w:firstLine="315"/>
        <w:jc w:val="left"/>
        <w:rPr>
          <w:rFonts w:ascii="楷体" w:eastAsia="楷体" w:hAnsi="楷体"/>
          <w:kern w:val="0"/>
        </w:rPr>
      </w:pPr>
      <w:r>
        <w:rPr>
          <w:rFonts w:ascii="楷体" w:eastAsia="楷体" w:hAnsi="楷体" w:hint="eastAsia"/>
          <w:kern w:val="0"/>
        </w:rPr>
        <w:t>原</w:t>
      </w:r>
      <w:r>
        <w:rPr>
          <w:rFonts w:ascii="楷体" w:eastAsia="楷体" w:hAnsi="楷体" w:hint="eastAsia"/>
          <w:kern w:val="0"/>
        </w:rPr>
        <w:t>10.3.5</w:t>
      </w:r>
      <w:r>
        <w:rPr>
          <w:rFonts w:ascii="楷体" w:eastAsia="楷体" w:hAnsi="楷体" w:hint="eastAsia"/>
          <w:kern w:val="0"/>
        </w:rPr>
        <w:t>修改为：</w:t>
      </w:r>
    </w:p>
    <w:p w:rsidR="00932CBC" w:rsidRDefault="00EC37ED">
      <w:pPr>
        <w:spacing w:line="400" w:lineRule="exact"/>
        <w:ind w:firstLineChars="200" w:firstLine="420"/>
        <w:rPr>
          <w:kern w:val="0"/>
        </w:rPr>
      </w:pPr>
      <w:r>
        <w:rPr>
          <w:rFonts w:ascii="楷体" w:eastAsia="楷体" w:hAnsi="楷体" w:hint="eastAsia"/>
          <w:kern w:val="0"/>
        </w:rPr>
        <w:t>“</w:t>
      </w:r>
      <w:r>
        <w:rPr>
          <w:rFonts w:eastAsia="楷体" w:hint="eastAsia"/>
          <w:kern w:val="0"/>
        </w:rPr>
        <w:t>10</w:t>
      </w:r>
      <w:r>
        <w:rPr>
          <w:rFonts w:hint="eastAsia"/>
          <w:kern w:val="0"/>
        </w:rPr>
        <w:t>.3.5</w:t>
      </w:r>
      <w:r>
        <w:rPr>
          <w:kern w:val="0"/>
        </w:rPr>
        <w:t xml:space="preserve"> </w:t>
      </w:r>
      <w:r>
        <w:rPr>
          <w:rFonts w:hint="eastAsia"/>
          <w:kern w:val="0"/>
        </w:rPr>
        <w:t>在多体高速船的每一片体或每艘单体高速船上设置舱底水总管时，应符合下列规定</w:t>
      </w:r>
      <w:r>
        <w:rPr>
          <w:rFonts w:hint="eastAsia"/>
          <w:kern w:val="0"/>
        </w:rPr>
        <w:t>；</w:t>
      </w:r>
      <w:r>
        <w:rPr>
          <w:rFonts w:hint="eastAsia"/>
          <w:color w:val="FF0000"/>
          <w:kern w:val="0"/>
          <w:u w:val="single"/>
        </w:rPr>
        <w:t>作为替代，也可以按</w:t>
      </w:r>
      <w:r>
        <w:rPr>
          <w:rFonts w:hint="eastAsia"/>
          <w:color w:val="FF0000"/>
          <w:kern w:val="0"/>
          <w:u w:val="single"/>
        </w:rPr>
        <w:t>10.3.13</w:t>
      </w:r>
      <w:r>
        <w:rPr>
          <w:rFonts w:hint="eastAsia"/>
          <w:color w:val="FF0000"/>
          <w:kern w:val="0"/>
          <w:u w:val="single"/>
        </w:rPr>
        <w:t>和</w:t>
      </w:r>
      <w:r>
        <w:rPr>
          <w:rFonts w:hint="eastAsia"/>
          <w:color w:val="FF0000"/>
          <w:kern w:val="0"/>
          <w:u w:val="single"/>
        </w:rPr>
        <w:t>10.3.14</w:t>
      </w:r>
      <w:r>
        <w:rPr>
          <w:rFonts w:hint="eastAsia"/>
          <w:color w:val="FF0000"/>
          <w:kern w:val="0"/>
          <w:u w:val="single"/>
        </w:rPr>
        <w:t>中的要求予以满足</w:t>
      </w:r>
      <w:r>
        <w:rPr>
          <w:rFonts w:hint="eastAsia"/>
          <w:kern w:val="0"/>
        </w:rPr>
        <w:t>：</w:t>
      </w:r>
    </w:p>
    <w:p w:rsidR="00932CBC" w:rsidRDefault="00EC37ED">
      <w:pPr>
        <w:spacing w:line="400" w:lineRule="exact"/>
        <w:ind w:firstLineChars="200" w:firstLine="420"/>
        <w:rPr>
          <w:kern w:val="0"/>
        </w:rPr>
      </w:pPr>
      <w:r>
        <w:rPr>
          <w:rFonts w:hint="eastAsia"/>
          <w:kern w:val="0"/>
        </w:rPr>
        <w:t>（</w:t>
      </w:r>
      <w:r>
        <w:rPr>
          <w:kern w:val="0"/>
        </w:rPr>
        <w:t>1</w:t>
      </w:r>
      <w:r>
        <w:rPr>
          <w:rFonts w:hint="eastAsia"/>
          <w:kern w:val="0"/>
        </w:rPr>
        <w:t>）至少应设有</w:t>
      </w:r>
      <w:r>
        <w:rPr>
          <w:rFonts w:hint="eastAsia"/>
          <w:kern w:val="0"/>
        </w:rPr>
        <w:t>2</w:t>
      </w:r>
      <w:r>
        <w:rPr>
          <w:rFonts w:hint="eastAsia"/>
          <w:kern w:val="0"/>
        </w:rPr>
        <w:t>台舱底泵，其中</w:t>
      </w:r>
      <w:r>
        <w:rPr>
          <w:rFonts w:hint="eastAsia"/>
          <w:kern w:val="0"/>
        </w:rPr>
        <w:t>1</w:t>
      </w:r>
      <w:r>
        <w:rPr>
          <w:rFonts w:hint="eastAsia"/>
          <w:kern w:val="0"/>
        </w:rPr>
        <w:t>台可为机带泵；</w:t>
      </w:r>
    </w:p>
    <w:p w:rsidR="00932CBC" w:rsidRDefault="00EC37ED">
      <w:pPr>
        <w:spacing w:line="400" w:lineRule="exact"/>
        <w:ind w:firstLineChars="200" w:firstLine="420"/>
        <w:jc w:val="left"/>
        <w:rPr>
          <w:kern w:val="0"/>
        </w:rPr>
      </w:pPr>
      <w:r>
        <w:rPr>
          <w:rFonts w:hint="eastAsia"/>
          <w:kern w:val="0"/>
        </w:rPr>
        <w:t>（</w:t>
      </w:r>
      <w:r>
        <w:rPr>
          <w:rFonts w:hint="eastAsia"/>
          <w:kern w:val="0"/>
        </w:rPr>
        <w:t>2</w:t>
      </w:r>
      <w:r>
        <w:rPr>
          <w:rFonts w:hint="eastAsia"/>
          <w:kern w:val="0"/>
        </w:rPr>
        <w:t>）舱底泵应是动力驱动的泵，</w:t>
      </w:r>
      <w:bookmarkStart w:id="25" w:name="OLE_LINK2"/>
      <w:r>
        <w:rPr>
          <w:rFonts w:hint="eastAsia"/>
          <w:strike/>
          <w:kern w:val="0"/>
        </w:rPr>
        <w:t>可以是固定式的，也可以是可携式的。对于排量小于</w:t>
      </w:r>
      <w:r>
        <w:rPr>
          <w:strike/>
          <w:kern w:val="0"/>
        </w:rPr>
        <w:t>1.5m</w:t>
      </w:r>
      <w:r>
        <w:rPr>
          <w:rFonts w:hint="eastAsia"/>
          <w:strike/>
          <w:kern w:val="0"/>
          <w:vertAlign w:val="superscript"/>
        </w:rPr>
        <w:t>3</w:t>
      </w:r>
      <w:r>
        <w:rPr>
          <w:rFonts w:hint="eastAsia"/>
          <w:strike/>
          <w:kern w:val="0"/>
        </w:rPr>
        <w:t>/h</w:t>
      </w:r>
      <w:r>
        <w:rPr>
          <w:rFonts w:hint="eastAsia"/>
          <w:strike/>
          <w:kern w:val="0"/>
        </w:rPr>
        <w:t>的舱底泵允许采用手摇泵</w:t>
      </w:r>
      <w:r>
        <w:rPr>
          <w:rFonts w:hint="eastAsia"/>
          <w:color w:val="FF0000"/>
          <w:kern w:val="0"/>
          <w:u w:val="single"/>
        </w:rPr>
        <w:t>且至少一台应是固定式的</w:t>
      </w:r>
      <w:r>
        <w:rPr>
          <w:rFonts w:hint="eastAsia"/>
          <w:kern w:val="0"/>
        </w:rPr>
        <w:t>；</w:t>
      </w:r>
    </w:p>
    <w:bookmarkEnd w:id="25"/>
    <w:p w:rsidR="00932CBC" w:rsidRDefault="00EC37ED">
      <w:pPr>
        <w:spacing w:line="400" w:lineRule="exact"/>
        <w:ind w:firstLineChars="200" w:firstLine="420"/>
        <w:rPr>
          <w:kern w:val="0"/>
        </w:rPr>
      </w:pPr>
      <w:r>
        <w:rPr>
          <w:rFonts w:hint="eastAsia"/>
          <w:kern w:val="0"/>
        </w:rPr>
        <w:t>（</w:t>
      </w:r>
      <w:r>
        <w:rPr>
          <w:rFonts w:hint="eastAsia"/>
          <w:kern w:val="0"/>
        </w:rPr>
        <w:t>3</w:t>
      </w:r>
      <w:r>
        <w:rPr>
          <w:rFonts w:hint="eastAsia"/>
          <w:kern w:val="0"/>
        </w:rPr>
        <w:t>）每台舱底泵应能使流经所需的舱底水总管的水流速度不小于</w:t>
      </w:r>
      <w:r>
        <w:rPr>
          <w:rFonts w:hint="eastAsia"/>
          <w:kern w:val="0"/>
        </w:rPr>
        <w:t>2m/s</w:t>
      </w:r>
      <w:r>
        <w:rPr>
          <w:rFonts w:hint="eastAsia"/>
          <w:kern w:val="0"/>
        </w:rPr>
        <w:t>；为此，其排量</w:t>
      </w:r>
      <w:r>
        <w:rPr>
          <w:rFonts w:hint="eastAsia"/>
          <w:kern w:val="0"/>
        </w:rPr>
        <w:t>Q</w:t>
      </w:r>
      <w:r>
        <w:rPr>
          <w:rFonts w:hint="eastAsia"/>
          <w:kern w:val="0"/>
        </w:rPr>
        <w:t>不应小于按下式计算的值：</w:t>
      </w:r>
    </w:p>
    <w:p w:rsidR="00932CBC" w:rsidRDefault="00EC37ED">
      <w:pPr>
        <w:pStyle w:val="a4"/>
        <w:topLinePunct/>
        <w:spacing w:line="400" w:lineRule="exact"/>
        <w:ind w:firstLineChars="1000" w:firstLine="2100"/>
        <w:rPr>
          <w:kern w:val="0"/>
        </w:rPr>
      </w:pPr>
      <w:r>
        <w:rPr>
          <w:position w:val="-10"/>
        </w:rPr>
        <w:object w:dxaOrig="1536" w:dyaOrig="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17.2pt" o:ole="">
            <v:imagedata r:id="rId12" o:title=""/>
          </v:shape>
          <o:OLEObject Type="Embed" ProgID="Equation.DSMT4" ShapeID="_x0000_i1025" DrawAspect="Content" ObjectID="_1781677896" r:id="rId13"/>
        </w:object>
      </w:r>
      <w:r>
        <w:rPr>
          <w:rFonts w:hint="eastAsia"/>
          <w:kern w:val="0"/>
          <w:vertAlign w:val="superscript"/>
        </w:rPr>
        <w:t xml:space="preserve">      </w:t>
      </w:r>
      <w:r>
        <w:rPr>
          <w:rFonts w:ascii="Times New Roman" w:hAnsi="Times New Roman" w:cs="Times New Roman"/>
          <w:kern w:val="0"/>
        </w:rPr>
        <w:t>m</w:t>
      </w:r>
      <w:r>
        <w:rPr>
          <w:rFonts w:ascii="Times New Roman" w:hAnsi="Times New Roman" w:cs="Times New Roman"/>
          <w:kern w:val="0"/>
          <w:vertAlign w:val="superscript"/>
        </w:rPr>
        <w:t>3</w:t>
      </w:r>
      <w:r>
        <w:rPr>
          <w:rFonts w:ascii="Times New Roman" w:hAnsi="Times New Roman" w:cs="Times New Roman"/>
          <w:kern w:val="0"/>
        </w:rPr>
        <w:t>/h</w:t>
      </w:r>
    </w:p>
    <w:p w:rsidR="00932CBC" w:rsidRDefault="00EC37ED">
      <w:pPr>
        <w:spacing w:line="400" w:lineRule="exact"/>
        <w:rPr>
          <w:kern w:val="0"/>
        </w:rPr>
      </w:pPr>
      <w:r>
        <w:rPr>
          <w:rFonts w:hint="eastAsia"/>
          <w:kern w:val="0"/>
        </w:rPr>
        <w:t>式中：</w:t>
      </w:r>
      <w:r>
        <w:rPr>
          <w:rFonts w:hint="eastAsia"/>
          <w:i/>
          <w:kern w:val="0"/>
        </w:rPr>
        <w:t>d</w:t>
      </w:r>
      <w:r>
        <w:rPr>
          <w:rFonts w:hint="eastAsia"/>
          <w:kern w:val="0"/>
        </w:rPr>
        <w:t>——舱底水总管内径，</w:t>
      </w:r>
      <w:r>
        <w:rPr>
          <w:rFonts w:hint="eastAsia"/>
          <w:kern w:val="0"/>
        </w:rPr>
        <w:t>mm</w:t>
      </w:r>
      <w:r>
        <w:rPr>
          <w:rFonts w:hint="eastAsia"/>
          <w:kern w:val="0"/>
        </w:rPr>
        <w:t>，按</w:t>
      </w:r>
      <w:r>
        <w:rPr>
          <w:rFonts w:hint="eastAsia"/>
          <w:kern w:val="0"/>
        </w:rPr>
        <w:t>10.3.6</w:t>
      </w:r>
      <w:r>
        <w:rPr>
          <w:rFonts w:hint="eastAsia"/>
          <w:kern w:val="0"/>
        </w:rPr>
        <w:t>所述公式计算。</w:t>
      </w:r>
    </w:p>
    <w:p w:rsidR="00932CBC" w:rsidRDefault="00EC37ED">
      <w:pPr>
        <w:spacing w:line="400" w:lineRule="exact"/>
        <w:ind w:firstLineChars="200" w:firstLine="420"/>
        <w:rPr>
          <w:color w:val="FF0000"/>
          <w:kern w:val="0"/>
          <w:u w:val="single"/>
        </w:rPr>
      </w:pPr>
      <w:r>
        <w:rPr>
          <w:rFonts w:hint="eastAsia"/>
          <w:color w:val="FF0000"/>
          <w:kern w:val="0"/>
          <w:u w:val="single"/>
        </w:rPr>
        <w:t>（</w:t>
      </w:r>
      <w:r>
        <w:rPr>
          <w:rFonts w:hint="eastAsia"/>
          <w:color w:val="FF0000"/>
          <w:kern w:val="0"/>
          <w:u w:val="single"/>
        </w:rPr>
        <w:t>4</w:t>
      </w:r>
      <w:r>
        <w:rPr>
          <w:rFonts w:hint="eastAsia"/>
          <w:color w:val="FF0000"/>
          <w:kern w:val="0"/>
          <w:u w:val="single"/>
        </w:rPr>
        <w:t>）舱底水管系</w:t>
      </w:r>
      <w:r>
        <w:rPr>
          <w:rFonts w:hint="eastAsia"/>
          <w:color w:val="FF0000"/>
          <w:kern w:val="0"/>
          <w:u w:val="single"/>
        </w:rPr>
        <w:t>应</w:t>
      </w:r>
      <w:r>
        <w:rPr>
          <w:rFonts w:hint="eastAsia"/>
          <w:color w:val="FF0000"/>
          <w:kern w:val="0"/>
          <w:u w:val="single"/>
        </w:rPr>
        <w:t>布置</w:t>
      </w:r>
      <w:r>
        <w:rPr>
          <w:rFonts w:hint="eastAsia"/>
          <w:color w:val="FF0000"/>
          <w:kern w:val="0"/>
          <w:u w:val="single"/>
        </w:rPr>
        <w:t>成</w:t>
      </w:r>
      <w:r>
        <w:rPr>
          <w:rFonts w:hint="eastAsia"/>
          <w:color w:val="FF0000"/>
          <w:kern w:val="0"/>
          <w:u w:val="single"/>
        </w:rPr>
        <w:t>至少有</w:t>
      </w:r>
      <w:r>
        <w:rPr>
          <w:rFonts w:hint="eastAsia"/>
          <w:color w:val="FF0000"/>
          <w:kern w:val="0"/>
          <w:u w:val="single"/>
        </w:rPr>
        <w:t>1</w:t>
      </w:r>
      <w:r>
        <w:rPr>
          <w:rFonts w:hint="eastAsia"/>
          <w:color w:val="FF0000"/>
          <w:kern w:val="0"/>
          <w:u w:val="single"/>
        </w:rPr>
        <w:t>台动力舱底泵在高速船被要求</w:t>
      </w:r>
      <w:r>
        <w:rPr>
          <w:rFonts w:hint="eastAsia"/>
          <w:color w:val="FF0000"/>
          <w:kern w:val="0"/>
          <w:u w:val="single"/>
        </w:rPr>
        <w:t>承受</w:t>
      </w:r>
      <w:r>
        <w:rPr>
          <w:rFonts w:hint="eastAsia"/>
          <w:color w:val="FF0000"/>
          <w:kern w:val="0"/>
          <w:u w:val="single"/>
        </w:rPr>
        <w:t>的所有浸水</w:t>
      </w:r>
      <w:r>
        <w:rPr>
          <w:rFonts w:hint="eastAsia"/>
          <w:color w:val="FF0000"/>
          <w:kern w:val="0"/>
          <w:u w:val="single"/>
        </w:rPr>
        <w:t>条件</w:t>
      </w:r>
      <w:r>
        <w:rPr>
          <w:rFonts w:hint="eastAsia"/>
          <w:color w:val="FF0000"/>
          <w:kern w:val="0"/>
          <w:u w:val="single"/>
        </w:rPr>
        <w:t>下可以使用。可采取下列方法之一予以满足：</w:t>
      </w:r>
    </w:p>
    <w:p w:rsidR="00932CBC" w:rsidRDefault="00EC37ED">
      <w:pPr>
        <w:spacing w:line="400" w:lineRule="exact"/>
        <w:ind w:firstLineChars="300" w:firstLine="630"/>
        <w:rPr>
          <w:color w:val="FF0000"/>
          <w:kern w:val="0"/>
          <w:u w:val="single"/>
        </w:rPr>
      </w:pPr>
      <w:r>
        <w:rPr>
          <w:color w:val="FF0000"/>
          <w:kern w:val="0"/>
          <w:u w:val="single"/>
        </w:rPr>
        <w:fldChar w:fldCharType="begin"/>
      </w:r>
      <w:r>
        <w:rPr>
          <w:color w:val="FF0000"/>
          <w:kern w:val="0"/>
          <w:u w:val="single"/>
        </w:rPr>
        <w:instrText xml:space="preserve"> = 1 \* GB3 </w:instrText>
      </w:r>
      <w:r>
        <w:rPr>
          <w:color w:val="FF0000"/>
          <w:kern w:val="0"/>
          <w:u w:val="single"/>
        </w:rPr>
        <w:fldChar w:fldCharType="separate"/>
      </w:r>
      <w:r>
        <w:rPr>
          <w:color w:val="FF0000"/>
          <w:kern w:val="0"/>
          <w:u w:val="single"/>
        </w:rPr>
        <w:t>①</w:t>
      </w:r>
      <w:r>
        <w:rPr>
          <w:color w:val="FF0000"/>
          <w:kern w:val="0"/>
          <w:u w:val="single"/>
        </w:rPr>
        <w:fldChar w:fldCharType="end"/>
      </w:r>
      <w:r>
        <w:rPr>
          <w:rFonts w:hint="eastAsia"/>
          <w:color w:val="FF0000"/>
          <w:kern w:val="0"/>
          <w:u w:val="single"/>
        </w:rPr>
        <w:t xml:space="preserve"> </w:t>
      </w:r>
      <w:r>
        <w:rPr>
          <w:rFonts w:hint="eastAsia"/>
          <w:color w:val="FF0000"/>
          <w:kern w:val="0"/>
          <w:u w:val="single"/>
        </w:rPr>
        <w:t>所要求的舱底水泵之一应为一台有应急动力源的可靠的潜水泵；或</w:t>
      </w:r>
    </w:p>
    <w:p w:rsidR="00932CBC" w:rsidRDefault="00EC37ED">
      <w:pPr>
        <w:spacing w:line="400" w:lineRule="exact"/>
        <w:ind w:firstLineChars="300" w:firstLine="630"/>
        <w:rPr>
          <w:color w:val="FF0000"/>
          <w:kern w:val="0"/>
          <w:u w:val="single"/>
        </w:rPr>
      </w:pPr>
      <w:r>
        <w:rPr>
          <w:color w:val="FF0000"/>
          <w:kern w:val="0"/>
          <w:u w:val="single"/>
        </w:rPr>
        <w:fldChar w:fldCharType="begin"/>
      </w:r>
      <w:r>
        <w:rPr>
          <w:color w:val="FF0000"/>
          <w:kern w:val="0"/>
          <w:u w:val="single"/>
        </w:rPr>
        <w:instrText xml:space="preserve"> = 2 \* GB3 </w:instrText>
      </w:r>
      <w:r>
        <w:rPr>
          <w:color w:val="FF0000"/>
          <w:kern w:val="0"/>
          <w:u w:val="single"/>
        </w:rPr>
        <w:fldChar w:fldCharType="separate"/>
      </w:r>
      <w:r>
        <w:rPr>
          <w:color w:val="FF0000"/>
          <w:kern w:val="0"/>
          <w:u w:val="single"/>
        </w:rPr>
        <w:t>②</w:t>
      </w:r>
      <w:r>
        <w:rPr>
          <w:color w:val="FF0000"/>
          <w:kern w:val="0"/>
          <w:u w:val="single"/>
        </w:rPr>
        <w:fldChar w:fldCharType="end"/>
      </w:r>
      <w:r>
        <w:rPr>
          <w:rFonts w:hint="eastAsia"/>
          <w:color w:val="FF0000"/>
          <w:kern w:val="0"/>
          <w:u w:val="single"/>
        </w:rPr>
        <w:t xml:space="preserve"> </w:t>
      </w:r>
      <w:r>
        <w:rPr>
          <w:rFonts w:hint="eastAsia"/>
          <w:color w:val="FF0000"/>
          <w:kern w:val="0"/>
          <w:u w:val="single"/>
        </w:rPr>
        <w:t>各舱底水泵及其动力源应分布在高速船的全长范围内，浸水时至少在未破损的舱室内有</w:t>
      </w:r>
      <w:r>
        <w:rPr>
          <w:rFonts w:hint="eastAsia"/>
          <w:color w:val="FF0000"/>
          <w:kern w:val="0"/>
          <w:u w:val="single"/>
        </w:rPr>
        <w:t>1</w:t>
      </w:r>
      <w:r>
        <w:rPr>
          <w:rFonts w:hint="eastAsia"/>
          <w:color w:val="FF0000"/>
          <w:kern w:val="0"/>
          <w:u w:val="single"/>
        </w:rPr>
        <w:t>台泵能供使用。</w:t>
      </w:r>
    </w:p>
    <w:p w:rsidR="00932CBC" w:rsidRDefault="00EC37ED">
      <w:pPr>
        <w:spacing w:line="400" w:lineRule="exact"/>
        <w:ind w:firstLineChars="200" w:firstLine="420"/>
        <w:rPr>
          <w:color w:val="FF0000"/>
          <w:kern w:val="0"/>
          <w:u w:val="single"/>
        </w:rPr>
      </w:pPr>
      <w:r>
        <w:rPr>
          <w:rFonts w:hint="eastAsia"/>
          <w:color w:val="FF0000"/>
          <w:kern w:val="0"/>
          <w:u w:val="single"/>
        </w:rPr>
        <w:t>（</w:t>
      </w:r>
      <w:r>
        <w:rPr>
          <w:rFonts w:hint="eastAsia"/>
          <w:color w:val="FF0000"/>
          <w:kern w:val="0"/>
          <w:u w:val="single"/>
        </w:rPr>
        <w:t>5</w:t>
      </w:r>
      <w:r>
        <w:rPr>
          <w:rFonts w:hint="eastAsia"/>
          <w:color w:val="FF0000"/>
          <w:kern w:val="0"/>
          <w:u w:val="single"/>
        </w:rPr>
        <w:t>）</w:t>
      </w:r>
      <w:r>
        <w:rPr>
          <w:rFonts w:hint="eastAsia"/>
          <w:color w:val="FF0000"/>
          <w:kern w:val="0"/>
          <w:u w:val="single"/>
        </w:rPr>
        <w:t>连接</w:t>
      </w:r>
      <w:r>
        <w:rPr>
          <w:rFonts w:hint="eastAsia"/>
          <w:color w:val="FF0000"/>
          <w:kern w:val="0"/>
          <w:u w:val="single"/>
        </w:rPr>
        <w:t>舱底水抽吸系统的分配阀箱、旋塞和阀的布置，应</w:t>
      </w:r>
      <w:r>
        <w:rPr>
          <w:rFonts w:hint="eastAsia"/>
          <w:color w:val="FF0000"/>
          <w:kern w:val="0"/>
          <w:u w:val="single"/>
        </w:rPr>
        <w:t>确保</w:t>
      </w:r>
      <w:r>
        <w:rPr>
          <w:rFonts w:hint="eastAsia"/>
          <w:color w:val="FF0000"/>
          <w:kern w:val="0"/>
          <w:u w:val="single"/>
        </w:rPr>
        <w:t>在任一舱室浸水时，所设的舱底水泵之一可以工作。另外，一台泵或其与舱底水总管的连接管损坏，不应使舱底水系统失去作用。</w:t>
      </w:r>
      <w:r>
        <w:rPr>
          <w:rFonts w:hint="eastAsia"/>
          <w:color w:val="FF0000"/>
          <w:kern w:val="0"/>
          <w:u w:val="single"/>
        </w:rPr>
        <w:t>在除了主舱底水抽吸系统之外，还设有一个应急舱底水抽吸系统时，则应急系统应独立于主系统，且</w:t>
      </w:r>
      <w:r>
        <w:rPr>
          <w:rFonts w:hint="eastAsia"/>
          <w:color w:val="FF0000"/>
          <w:kern w:val="0"/>
          <w:u w:val="single"/>
        </w:rPr>
        <w:t>应</w:t>
      </w:r>
      <w:r>
        <w:rPr>
          <w:rFonts w:hint="eastAsia"/>
          <w:color w:val="FF0000"/>
          <w:kern w:val="0"/>
          <w:u w:val="single"/>
        </w:rPr>
        <w:t>布置</w:t>
      </w:r>
      <w:r>
        <w:rPr>
          <w:rFonts w:hint="eastAsia"/>
          <w:color w:val="FF0000"/>
          <w:kern w:val="0"/>
          <w:u w:val="single"/>
        </w:rPr>
        <w:t>成</w:t>
      </w:r>
      <w:r>
        <w:rPr>
          <w:rFonts w:hint="eastAsia"/>
          <w:color w:val="FF0000"/>
          <w:kern w:val="0"/>
          <w:u w:val="single"/>
        </w:rPr>
        <w:t>在任一舱室</w:t>
      </w:r>
      <w:r>
        <w:rPr>
          <w:rFonts w:hint="eastAsia"/>
          <w:color w:val="FF0000"/>
          <w:kern w:val="0"/>
          <w:u w:val="single"/>
        </w:rPr>
        <w:t>处于</w:t>
      </w:r>
      <w:r>
        <w:rPr>
          <w:rFonts w:hint="eastAsia"/>
          <w:color w:val="FF0000"/>
          <w:kern w:val="0"/>
          <w:u w:val="single"/>
        </w:rPr>
        <w:t>10.3.3</w:t>
      </w:r>
      <w:r>
        <w:rPr>
          <w:rFonts w:hint="eastAsia"/>
          <w:color w:val="FF0000"/>
          <w:kern w:val="0"/>
          <w:u w:val="single"/>
        </w:rPr>
        <w:t>规定</w:t>
      </w:r>
      <w:r>
        <w:rPr>
          <w:rFonts w:hint="eastAsia"/>
          <w:color w:val="FF0000"/>
          <w:kern w:val="0"/>
          <w:u w:val="single"/>
        </w:rPr>
        <w:t>的浸水</w:t>
      </w:r>
      <w:r>
        <w:rPr>
          <w:rFonts w:hint="eastAsia"/>
          <w:color w:val="FF0000"/>
          <w:kern w:val="0"/>
          <w:u w:val="single"/>
        </w:rPr>
        <w:t>条件</w:t>
      </w:r>
      <w:r>
        <w:rPr>
          <w:rFonts w:hint="eastAsia"/>
          <w:color w:val="FF0000"/>
          <w:kern w:val="0"/>
          <w:u w:val="single"/>
        </w:rPr>
        <w:t>下</w:t>
      </w:r>
      <w:r>
        <w:rPr>
          <w:rFonts w:hint="eastAsia"/>
          <w:color w:val="FF0000"/>
          <w:kern w:val="0"/>
          <w:u w:val="single"/>
        </w:rPr>
        <w:t>都有</w:t>
      </w:r>
      <w:r>
        <w:rPr>
          <w:rFonts w:hint="eastAsia"/>
          <w:color w:val="FF0000"/>
          <w:kern w:val="0"/>
          <w:u w:val="single"/>
        </w:rPr>
        <w:t>1</w:t>
      </w:r>
      <w:r>
        <w:rPr>
          <w:rFonts w:hint="eastAsia"/>
          <w:color w:val="FF0000"/>
          <w:kern w:val="0"/>
          <w:u w:val="single"/>
        </w:rPr>
        <w:t>台泵</w:t>
      </w:r>
      <w:r>
        <w:rPr>
          <w:rFonts w:hint="eastAsia"/>
          <w:color w:val="FF0000"/>
          <w:kern w:val="0"/>
          <w:u w:val="single"/>
        </w:rPr>
        <w:t>可</w:t>
      </w:r>
      <w:r>
        <w:rPr>
          <w:rFonts w:hint="eastAsia"/>
          <w:color w:val="FF0000"/>
          <w:kern w:val="0"/>
          <w:u w:val="single"/>
        </w:rPr>
        <w:t>以工作</w:t>
      </w:r>
      <w:r>
        <w:rPr>
          <w:rFonts w:hint="eastAsia"/>
          <w:color w:val="FF0000"/>
          <w:kern w:val="0"/>
          <w:u w:val="single"/>
        </w:rPr>
        <w:t>；</w:t>
      </w:r>
      <w:r>
        <w:rPr>
          <w:rFonts w:hint="eastAsia"/>
          <w:color w:val="FF0000"/>
          <w:kern w:val="0"/>
          <w:u w:val="single"/>
        </w:rPr>
        <w:t>在这种情况下，仅应急系统运</w:t>
      </w:r>
      <w:r>
        <w:rPr>
          <w:rFonts w:hint="eastAsia"/>
          <w:color w:val="FF0000"/>
          <w:kern w:val="0"/>
          <w:u w:val="single"/>
        </w:rPr>
        <w:t>行</w:t>
      </w:r>
      <w:r>
        <w:rPr>
          <w:rFonts w:hint="eastAsia"/>
          <w:color w:val="FF0000"/>
          <w:kern w:val="0"/>
          <w:u w:val="single"/>
        </w:rPr>
        <w:t>需要的阀应能在基准面以上进行操作；</w:t>
      </w:r>
    </w:p>
    <w:p w:rsidR="00932CBC" w:rsidRDefault="00EC37ED">
      <w:pPr>
        <w:spacing w:line="400" w:lineRule="exact"/>
        <w:ind w:firstLineChars="200" w:firstLine="420"/>
        <w:rPr>
          <w:color w:val="FF0000"/>
          <w:kern w:val="0"/>
          <w:u w:val="single"/>
        </w:rPr>
      </w:pPr>
      <w:r>
        <w:rPr>
          <w:rFonts w:hint="eastAsia"/>
          <w:color w:val="FF0000"/>
          <w:kern w:val="0"/>
          <w:u w:val="single"/>
        </w:rPr>
        <w:t>（</w:t>
      </w:r>
      <w:r>
        <w:rPr>
          <w:rFonts w:hint="eastAsia"/>
          <w:color w:val="FF0000"/>
          <w:kern w:val="0"/>
          <w:u w:val="single"/>
        </w:rPr>
        <w:t>6</w:t>
      </w:r>
      <w:r>
        <w:rPr>
          <w:rFonts w:hint="eastAsia"/>
          <w:color w:val="FF0000"/>
          <w:kern w:val="0"/>
          <w:u w:val="single"/>
        </w:rPr>
        <w:t>）在</w:t>
      </w:r>
      <w:r>
        <w:rPr>
          <w:rFonts w:hint="eastAsia"/>
          <w:color w:val="FF0000"/>
          <w:kern w:val="0"/>
          <w:u w:val="single"/>
        </w:rPr>
        <w:t>10.3.3</w:t>
      </w:r>
      <w:r>
        <w:rPr>
          <w:rFonts w:hint="eastAsia"/>
          <w:color w:val="FF0000"/>
          <w:kern w:val="0"/>
          <w:u w:val="single"/>
        </w:rPr>
        <w:t>和</w:t>
      </w:r>
      <w:r>
        <w:rPr>
          <w:rFonts w:hint="eastAsia"/>
          <w:color w:val="FF0000"/>
          <w:kern w:val="0"/>
          <w:u w:val="single"/>
        </w:rPr>
        <w:t>10.3.5</w:t>
      </w:r>
      <w:r>
        <w:rPr>
          <w:rFonts w:hint="eastAsia"/>
          <w:color w:val="FF0000"/>
          <w:kern w:val="0"/>
          <w:u w:val="single"/>
        </w:rPr>
        <w:t>（</w:t>
      </w:r>
      <w:r>
        <w:rPr>
          <w:rFonts w:hint="eastAsia"/>
          <w:color w:val="FF0000"/>
          <w:kern w:val="0"/>
          <w:u w:val="single"/>
        </w:rPr>
        <w:t>5</w:t>
      </w:r>
      <w:r>
        <w:rPr>
          <w:rFonts w:hint="eastAsia"/>
          <w:color w:val="FF0000"/>
          <w:kern w:val="0"/>
          <w:u w:val="single"/>
        </w:rPr>
        <w:t>）中所述的所有能从基准面以上操作的旋塞和阀，应在操作地点设置带有明显标识的控制装置，此外，还应设有表明阀启闭状态的指示装置。</w:t>
      </w:r>
      <w:r>
        <w:rPr>
          <w:rFonts w:hint="eastAsia"/>
          <w:color w:val="FF0000"/>
          <w:kern w:val="0"/>
          <w:u w:val="single"/>
        </w:rPr>
        <w:t>”</w:t>
      </w:r>
    </w:p>
    <w:p w:rsidR="00932CBC" w:rsidRDefault="00EC37ED">
      <w:pPr>
        <w:rPr>
          <w:kern w:val="0"/>
        </w:rPr>
      </w:pPr>
      <w:r>
        <w:rPr>
          <w:rFonts w:hint="eastAsia"/>
          <w:kern w:val="0"/>
        </w:rPr>
        <w:br w:type="page"/>
      </w:r>
    </w:p>
    <w:p w:rsidR="00932CBC" w:rsidRDefault="00EC37ED">
      <w:pPr>
        <w:spacing w:line="400" w:lineRule="exact"/>
        <w:jc w:val="center"/>
        <w:outlineLvl w:val="0"/>
        <w:rPr>
          <w:rFonts w:ascii="黑体" w:eastAsia="黑体" w:hAnsi="黑体" w:cs="黑体"/>
          <w:sz w:val="28"/>
          <w:szCs w:val="28"/>
        </w:rPr>
      </w:pPr>
      <w:bookmarkStart w:id="26" w:name="_Toc32531"/>
      <w:bookmarkStart w:id="27" w:name="_Toc15099"/>
      <w:bookmarkStart w:id="28" w:name="_Toc15504"/>
      <w:r>
        <w:rPr>
          <w:rFonts w:ascii="黑体" w:eastAsia="黑体" w:hAnsi="黑体" w:cs="黑体" w:hint="eastAsia"/>
          <w:sz w:val="28"/>
          <w:szCs w:val="28"/>
        </w:rPr>
        <w:t>第</w:t>
      </w:r>
      <w:r>
        <w:rPr>
          <w:rFonts w:ascii="黑体" w:eastAsia="黑体" w:hAnsi="黑体" w:cs="黑体" w:hint="eastAsia"/>
          <w:sz w:val="28"/>
          <w:szCs w:val="28"/>
        </w:rPr>
        <w:t>14</w:t>
      </w:r>
      <w:r>
        <w:rPr>
          <w:rFonts w:ascii="黑体" w:eastAsia="黑体" w:hAnsi="黑体" w:cs="黑体" w:hint="eastAsia"/>
          <w:sz w:val="28"/>
          <w:szCs w:val="28"/>
        </w:rPr>
        <w:t>章</w:t>
      </w:r>
      <w:r>
        <w:rPr>
          <w:rFonts w:ascii="黑体" w:eastAsia="黑体" w:hAnsi="黑体" w:cs="黑体" w:hint="eastAsia"/>
          <w:sz w:val="28"/>
          <w:szCs w:val="28"/>
        </w:rPr>
        <w:t xml:space="preserve">  </w:t>
      </w:r>
      <w:r>
        <w:rPr>
          <w:rFonts w:ascii="黑体" w:eastAsia="黑体" w:hAnsi="黑体" w:cs="黑体" w:hint="eastAsia"/>
          <w:sz w:val="28"/>
          <w:szCs w:val="28"/>
        </w:rPr>
        <w:t>无线电通信</w:t>
      </w:r>
      <w:bookmarkEnd w:id="26"/>
      <w:bookmarkEnd w:id="27"/>
      <w:bookmarkEnd w:id="28"/>
    </w:p>
    <w:p w:rsidR="00932CBC" w:rsidRDefault="00932CBC">
      <w:pPr>
        <w:autoSpaceDE w:val="0"/>
        <w:autoSpaceDN w:val="0"/>
        <w:adjustRightInd w:val="0"/>
        <w:spacing w:line="400" w:lineRule="exact"/>
        <w:ind w:firstLineChars="150" w:firstLine="315"/>
        <w:jc w:val="left"/>
        <w:rPr>
          <w:rFonts w:ascii="楷体" w:eastAsia="楷体" w:hAnsi="楷体"/>
          <w:kern w:val="0"/>
          <w:highlight w:val="green"/>
        </w:rPr>
      </w:pPr>
    </w:p>
    <w:p w:rsidR="00932CBC" w:rsidRDefault="00EC37ED">
      <w:pPr>
        <w:autoSpaceDE w:val="0"/>
        <w:autoSpaceDN w:val="0"/>
        <w:adjustRightInd w:val="0"/>
        <w:spacing w:line="400" w:lineRule="exact"/>
        <w:ind w:firstLineChars="150" w:firstLine="315"/>
        <w:jc w:val="left"/>
        <w:rPr>
          <w:rFonts w:ascii="楷体" w:eastAsia="楷体" w:hAnsi="楷体"/>
          <w:kern w:val="0"/>
        </w:rPr>
      </w:pPr>
      <w:r>
        <w:rPr>
          <w:rFonts w:ascii="楷体" w:eastAsia="楷体" w:hAnsi="楷体" w:hint="eastAsia"/>
          <w:kern w:val="0"/>
        </w:rPr>
        <w:t>原</w:t>
      </w:r>
      <w:r>
        <w:rPr>
          <w:rFonts w:ascii="楷体" w:eastAsia="楷体" w:hAnsi="楷体" w:hint="eastAsia"/>
          <w:kern w:val="0"/>
        </w:rPr>
        <w:t>14.2.1</w:t>
      </w:r>
      <w:r>
        <w:rPr>
          <w:rFonts w:ascii="楷体" w:eastAsia="楷体" w:hAnsi="楷体" w:hint="eastAsia"/>
          <w:kern w:val="0"/>
        </w:rPr>
        <w:t>改为：</w:t>
      </w:r>
    </w:p>
    <w:p w:rsidR="00932CBC" w:rsidRDefault="00EC37ED">
      <w:pPr>
        <w:pStyle w:val="a4"/>
        <w:spacing w:afterLines="50" w:after="156"/>
        <w:ind w:firstLineChars="200" w:firstLine="420"/>
        <w:rPr>
          <w:rFonts w:ascii="Times New Roman" w:hAnsi="Times New Roman" w:cs="Times New Roman"/>
          <w:color w:val="FF0000"/>
          <w:kern w:val="0"/>
          <w:u w:val="single"/>
          <w:lang w:bidi="ar"/>
        </w:rPr>
      </w:pPr>
      <w:r>
        <w:rPr>
          <w:rFonts w:hint="eastAsia"/>
        </w:rPr>
        <w:t>“</w:t>
      </w:r>
      <w:r>
        <w:rPr>
          <w:rFonts w:ascii="Times New Roman" w:hAnsi="Times New Roman" w:cs="Times New Roman" w:hint="eastAsia"/>
          <w:color w:val="FF0000"/>
          <w:kern w:val="0"/>
          <w:u w:val="single"/>
          <w:lang w:bidi="ar"/>
        </w:rPr>
        <w:t>14.2.</w:t>
      </w:r>
      <w:r>
        <w:rPr>
          <w:rFonts w:ascii="Times New Roman" w:eastAsia="TimesNewRomanPSMT" w:hAnsi="Times New Roman" w:cs="Times New Roman"/>
          <w:color w:val="FF0000"/>
          <w:kern w:val="0"/>
          <w:u w:val="single"/>
          <w:lang w:bidi="ar"/>
        </w:rPr>
        <w:t xml:space="preserve">1 </w:t>
      </w:r>
      <w:r>
        <w:rPr>
          <w:rFonts w:ascii="Times New Roman" w:hAnsi="Times New Roman" w:cs="Times New Roman"/>
          <w:color w:val="FF0000"/>
          <w:kern w:val="0"/>
          <w:u w:val="single"/>
          <w:lang w:bidi="ar"/>
        </w:rPr>
        <w:t>就本章而言：</w:t>
      </w:r>
    </w:p>
    <w:p w:rsidR="00932CBC" w:rsidRDefault="00EC37ED">
      <w:pPr>
        <w:widowControl/>
        <w:numPr>
          <w:ilvl w:val="0"/>
          <w:numId w:val="2"/>
        </w:numPr>
        <w:ind w:left="1265" w:hanging="425"/>
        <w:jc w:val="left"/>
        <w:rPr>
          <w:rFonts w:eastAsia="TimesNewRomanPSMT" w:cs="Times New Roman"/>
          <w:color w:val="FF0000"/>
          <w:kern w:val="0"/>
          <w:u w:val="single"/>
          <w:lang w:bidi="ar"/>
        </w:rPr>
      </w:pPr>
      <w:r>
        <w:rPr>
          <w:rFonts w:eastAsia="TimesNewRomanPSMT" w:cs="Times New Roman"/>
          <w:color w:val="FF0000"/>
          <w:kern w:val="0"/>
          <w:u w:val="single"/>
          <w:lang w:bidi="ar"/>
        </w:rPr>
        <w:t>AIS-SART</w:t>
      </w:r>
      <w:r>
        <w:rPr>
          <w:rFonts w:cs="Times New Roman" w:hint="eastAsia"/>
          <w:color w:val="FF0000"/>
          <w:kern w:val="0"/>
          <w:u w:val="single"/>
          <w:lang w:bidi="ar"/>
        </w:rPr>
        <w:t>：</w:t>
      </w:r>
      <w:r>
        <w:rPr>
          <w:rFonts w:cs="Times New Roman"/>
          <w:color w:val="FF0000"/>
          <w:kern w:val="0"/>
          <w:u w:val="single"/>
          <w:lang w:bidi="ar"/>
        </w:rPr>
        <w:t>系指在</w:t>
      </w:r>
      <w:r>
        <w:rPr>
          <w:rFonts w:eastAsia="TimesNewRomanPSMT" w:cs="Times New Roman"/>
          <w:color w:val="FF0000"/>
          <w:kern w:val="0"/>
          <w:u w:val="single"/>
          <w:lang w:bidi="ar"/>
        </w:rPr>
        <w:t>AIS</w:t>
      </w:r>
      <w:r>
        <w:rPr>
          <w:rFonts w:cs="Times New Roman"/>
          <w:color w:val="FF0000"/>
          <w:kern w:val="0"/>
          <w:u w:val="single"/>
          <w:lang w:bidi="ar"/>
        </w:rPr>
        <w:t>专用频率（</w:t>
      </w:r>
      <w:r>
        <w:rPr>
          <w:rFonts w:eastAsia="TimesNewRomanPSMT" w:cs="Times New Roman"/>
          <w:color w:val="FF0000"/>
          <w:kern w:val="0"/>
          <w:u w:val="single"/>
          <w:lang w:bidi="ar"/>
        </w:rPr>
        <w:t>161.975 MHz (</w:t>
      </w:r>
      <w:r>
        <w:rPr>
          <w:rFonts w:cs="Times New Roman" w:hint="eastAsia"/>
          <w:color w:val="FF0000"/>
          <w:kern w:val="0"/>
          <w:u w:val="single"/>
          <w:lang w:bidi="ar"/>
        </w:rPr>
        <w:t>AIS1</w:t>
      </w:r>
      <w:r>
        <w:rPr>
          <w:rFonts w:eastAsia="TimesNewRomanPSMT" w:cs="Times New Roman"/>
          <w:color w:val="FF0000"/>
          <w:kern w:val="0"/>
          <w:u w:val="single"/>
          <w:lang w:bidi="ar"/>
        </w:rPr>
        <w:t>)</w:t>
      </w:r>
      <w:r>
        <w:rPr>
          <w:rFonts w:cs="Times New Roman"/>
          <w:color w:val="FF0000"/>
          <w:kern w:val="0"/>
          <w:u w:val="single"/>
          <w:lang w:bidi="ar"/>
        </w:rPr>
        <w:t>和</w:t>
      </w:r>
      <w:r>
        <w:rPr>
          <w:rFonts w:eastAsia="TimesNewRomanPSMT" w:cs="Times New Roman"/>
          <w:color w:val="FF0000"/>
          <w:kern w:val="0"/>
          <w:u w:val="single"/>
          <w:lang w:bidi="ar"/>
        </w:rPr>
        <w:t>162.025 MHz (</w:t>
      </w:r>
      <w:r>
        <w:rPr>
          <w:rFonts w:cs="Times New Roman" w:hint="eastAsia"/>
          <w:color w:val="FF0000"/>
          <w:kern w:val="0"/>
          <w:u w:val="single"/>
          <w:lang w:bidi="ar"/>
        </w:rPr>
        <w:t>AIS</w:t>
      </w:r>
      <w:r>
        <w:rPr>
          <w:rFonts w:cs="Times New Roman" w:hint="eastAsia"/>
          <w:color w:val="FF0000"/>
          <w:kern w:val="0"/>
          <w:u w:val="single"/>
          <w:lang w:bidi="ar"/>
        </w:rPr>
        <w:t>2</w:t>
      </w:r>
      <w:r>
        <w:rPr>
          <w:rFonts w:eastAsia="TimesNewRomanPSMT" w:cs="Times New Roman"/>
          <w:color w:val="FF0000"/>
          <w:kern w:val="0"/>
          <w:u w:val="single"/>
          <w:lang w:bidi="ar"/>
        </w:rPr>
        <w:t>)</w:t>
      </w:r>
      <w:r>
        <w:rPr>
          <w:rFonts w:cs="Times New Roman"/>
          <w:color w:val="FF0000"/>
          <w:kern w:val="0"/>
          <w:u w:val="single"/>
          <w:lang w:bidi="ar"/>
        </w:rPr>
        <w:t>）上工作的自动识别系统搜救应答器。</w:t>
      </w:r>
    </w:p>
    <w:p w:rsidR="00932CBC" w:rsidRDefault="00EC37ED">
      <w:pPr>
        <w:widowControl/>
        <w:numPr>
          <w:ilvl w:val="0"/>
          <w:numId w:val="2"/>
        </w:numPr>
        <w:ind w:left="1265" w:hanging="425"/>
        <w:jc w:val="left"/>
        <w:rPr>
          <w:rFonts w:eastAsia="TimesNewRomanPSMT" w:cs="Times New Roman"/>
          <w:color w:val="FF0000"/>
          <w:kern w:val="0"/>
          <w:u w:val="single"/>
          <w:lang w:bidi="ar"/>
        </w:rPr>
      </w:pPr>
      <w:r>
        <w:rPr>
          <w:rFonts w:eastAsia="TimesNewRomanPSMT" w:cs="Times New Roman"/>
          <w:color w:val="FF0000"/>
          <w:kern w:val="0"/>
          <w:u w:val="single"/>
          <w:lang w:bidi="ar"/>
        </w:rPr>
        <w:t>驾驶室对驾驶室的通信</w:t>
      </w:r>
      <w:r>
        <w:rPr>
          <w:rFonts w:cs="Times New Roman" w:hint="eastAsia"/>
          <w:color w:val="FF0000"/>
          <w:kern w:val="0"/>
          <w:u w:val="single"/>
          <w:lang w:bidi="ar"/>
        </w:rPr>
        <w:t>：</w:t>
      </w:r>
      <w:r>
        <w:rPr>
          <w:rFonts w:eastAsia="TimesNewRomanPSMT" w:cs="Times New Roman"/>
          <w:color w:val="FF0000"/>
          <w:kern w:val="0"/>
          <w:u w:val="single"/>
          <w:lang w:bidi="ar"/>
        </w:rPr>
        <w:t>系指在船舶通常驾驶位置进行的船舶之间</w:t>
      </w:r>
      <w:r>
        <w:rPr>
          <w:rFonts w:cs="Times New Roman" w:hint="eastAsia"/>
          <w:color w:val="FF0000"/>
          <w:kern w:val="0"/>
          <w:u w:val="single"/>
          <w:lang w:bidi="ar"/>
        </w:rPr>
        <w:t>的</w:t>
      </w:r>
      <w:r>
        <w:rPr>
          <w:rFonts w:eastAsia="TimesNewRomanPSMT" w:cs="Times New Roman"/>
          <w:color w:val="FF0000"/>
          <w:kern w:val="0"/>
          <w:u w:val="single"/>
          <w:lang w:bidi="ar"/>
        </w:rPr>
        <w:t>安全</w:t>
      </w:r>
      <w:r>
        <w:rPr>
          <w:rFonts w:cs="Times New Roman"/>
          <w:color w:val="FF0000"/>
          <w:kern w:val="0"/>
          <w:u w:val="single"/>
          <w:lang w:bidi="ar"/>
        </w:rPr>
        <w:t>无线电</w:t>
      </w:r>
      <w:r>
        <w:rPr>
          <w:rFonts w:eastAsia="TimesNewRomanPSMT" w:cs="Times New Roman"/>
          <w:color w:val="FF0000"/>
          <w:kern w:val="0"/>
          <w:u w:val="single"/>
          <w:lang w:bidi="ar"/>
        </w:rPr>
        <w:t>通信。</w:t>
      </w:r>
      <w:r>
        <w:rPr>
          <w:rFonts w:eastAsia="TimesNewRomanPSMT" w:cs="Times New Roman"/>
          <w:color w:val="FF0000"/>
          <w:kern w:val="0"/>
          <w:u w:val="single"/>
          <w:lang w:bidi="ar"/>
        </w:rPr>
        <w:t xml:space="preserve"> </w:t>
      </w:r>
    </w:p>
    <w:p w:rsidR="00932CBC" w:rsidRDefault="00EC37ED">
      <w:pPr>
        <w:widowControl/>
        <w:numPr>
          <w:ilvl w:val="0"/>
          <w:numId w:val="2"/>
        </w:numPr>
        <w:ind w:left="1265" w:hanging="425"/>
        <w:jc w:val="left"/>
        <w:rPr>
          <w:rFonts w:eastAsia="TimesNewRomanPSMT" w:cs="Times New Roman"/>
          <w:color w:val="FF0000"/>
          <w:kern w:val="0"/>
          <w:u w:val="single"/>
          <w:lang w:bidi="ar"/>
        </w:rPr>
      </w:pPr>
      <w:r>
        <w:rPr>
          <w:rFonts w:eastAsia="TimesNewRomanPSMT" w:cs="Times New Roman"/>
          <w:color w:val="FF0000"/>
          <w:kern w:val="0"/>
          <w:u w:val="single"/>
          <w:lang w:bidi="ar"/>
        </w:rPr>
        <w:t>连续</w:t>
      </w:r>
      <w:r>
        <w:rPr>
          <w:rFonts w:cs="Times New Roman"/>
          <w:color w:val="FF0000"/>
          <w:kern w:val="0"/>
          <w:u w:val="single"/>
          <w:lang w:bidi="ar"/>
        </w:rPr>
        <w:t>无线电值</w:t>
      </w:r>
      <w:r>
        <w:rPr>
          <w:rFonts w:eastAsia="TimesNewRomanPSMT" w:cs="Times New Roman"/>
          <w:color w:val="FF0000"/>
          <w:kern w:val="0"/>
          <w:u w:val="single"/>
          <w:lang w:bidi="ar"/>
        </w:rPr>
        <w:t>班</w:t>
      </w:r>
      <w:r>
        <w:rPr>
          <w:rFonts w:cs="Times New Roman" w:hint="eastAsia"/>
          <w:color w:val="FF0000"/>
          <w:kern w:val="0"/>
          <w:u w:val="single"/>
          <w:lang w:bidi="ar"/>
        </w:rPr>
        <w:t>：</w:t>
      </w:r>
      <w:r>
        <w:rPr>
          <w:rFonts w:eastAsia="TimesNewRomanPSMT" w:cs="Times New Roman"/>
          <w:color w:val="FF0000"/>
          <w:kern w:val="0"/>
          <w:u w:val="single"/>
          <w:lang w:bidi="ar"/>
        </w:rPr>
        <w:t>系指有关的无线电</w:t>
      </w:r>
      <w:r>
        <w:rPr>
          <w:rFonts w:cs="Times New Roman"/>
          <w:color w:val="FF0000"/>
          <w:kern w:val="0"/>
          <w:u w:val="single"/>
          <w:lang w:bidi="ar"/>
        </w:rPr>
        <w:t>和监听</w:t>
      </w:r>
      <w:r>
        <w:rPr>
          <w:rFonts w:eastAsia="TimesNewRomanPSMT" w:cs="Times New Roman"/>
          <w:color w:val="FF0000"/>
          <w:kern w:val="0"/>
          <w:u w:val="single"/>
          <w:lang w:bidi="ar"/>
        </w:rPr>
        <w:t>值班不应中断</w:t>
      </w:r>
      <w:r>
        <w:rPr>
          <w:rFonts w:cs="Times New Roman" w:hint="eastAsia"/>
          <w:color w:val="FF0000"/>
          <w:kern w:val="0"/>
          <w:u w:val="single"/>
          <w:lang w:bidi="ar"/>
        </w:rPr>
        <w:t>。</w:t>
      </w:r>
      <w:r>
        <w:rPr>
          <w:rFonts w:eastAsia="TimesNewRomanPSMT" w:cs="Times New Roman"/>
          <w:color w:val="FF0000"/>
          <w:kern w:val="0"/>
          <w:u w:val="single"/>
          <w:lang w:bidi="ar"/>
        </w:rPr>
        <w:t>当船舶接收能力由于自身通信被削弱或阻塞</w:t>
      </w:r>
      <w:r>
        <w:rPr>
          <w:rFonts w:cs="Times New Roman" w:hint="eastAsia"/>
          <w:color w:val="FF0000"/>
          <w:kern w:val="0"/>
          <w:u w:val="single"/>
          <w:lang w:bidi="ar"/>
        </w:rPr>
        <w:t>，</w:t>
      </w:r>
      <w:r>
        <w:rPr>
          <w:rFonts w:eastAsia="TimesNewRomanPSMT" w:cs="Times New Roman"/>
          <w:color w:val="FF0000"/>
          <w:kern w:val="0"/>
          <w:u w:val="single"/>
          <w:lang w:bidi="ar"/>
        </w:rPr>
        <w:t>或当设备处于定期维护或检查时，</w:t>
      </w:r>
      <w:r>
        <w:rPr>
          <w:rFonts w:cs="Times New Roman" w:hint="eastAsia"/>
          <w:color w:val="FF0000"/>
          <w:kern w:val="0"/>
          <w:u w:val="single"/>
          <w:lang w:bidi="ar"/>
        </w:rPr>
        <w:t>连续无线电值班可</w:t>
      </w:r>
      <w:r>
        <w:rPr>
          <w:rFonts w:eastAsia="TimesNewRomanPSMT" w:cs="Times New Roman"/>
          <w:color w:val="FF0000"/>
          <w:kern w:val="0"/>
          <w:u w:val="single"/>
          <w:lang w:bidi="ar"/>
        </w:rPr>
        <w:t>短暂</w:t>
      </w:r>
      <w:r>
        <w:rPr>
          <w:rFonts w:cs="Times New Roman" w:hint="eastAsia"/>
          <w:color w:val="FF0000"/>
          <w:kern w:val="0"/>
          <w:u w:val="single"/>
          <w:lang w:bidi="ar"/>
        </w:rPr>
        <w:t>中断</w:t>
      </w:r>
      <w:r>
        <w:rPr>
          <w:rFonts w:eastAsia="TimesNewRomanPSMT" w:cs="Times New Roman"/>
          <w:color w:val="FF0000"/>
          <w:kern w:val="0"/>
          <w:u w:val="single"/>
          <w:lang w:bidi="ar"/>
        </w:rPr>
        <w:t>。</w:t>
      </w:r>
      <w:r>
        <w:rPr>
          <w:rFonts w:eastAsia="TimesNewRomanPSMT" w:cs="Times New Roman"/>
          <w:color w:val="FF0000"/>
          <w:kern w:val="0"/>
          <w:u w:val="single"/>
          <w:lang w:bidi="ar"/>
        </w:rPr>
        <w:t xml:space="preserve"> </w:t>
      </w:r>
    </w:p>
    <w:p w:rsidR="00932CBC" w:rsidRDefault="00EC37ED">
      <w:pPr>
        <w:widowControl/>
        <w:numPr>
          <w:ilvl w:val="0"/>
          <w:numId w:val="2"/>
        </w:numPr>
        <w:ind w:left="1265" w:hanging="425"/>
        <w:jc w:val="left"/>
        <w:rPr>
          <w:rFonts w:eastAsia="TimesNewRomanPSMT" w:cs="Times New Roman"/>
          <w:color w:val="FF0000"/>
          <w:kern w:val="0"/>
          <w:u w:val="single"/>
          <w:lang w:bidi="ar"/>
        </w:rPr>
      </w:pPr>
      <w:r>
        <w:rPr>
          <w:rFonts w:eastAsia="TimesNewRomanPSMT" w:cs="Times New Roman"/>
          <w:color w:val="FF0000"/>
          <w:kern w:val="0"/>
          <w:u w:val="single"/>
          <w:lang w:bidi="ar"/>
        </w:rPr>
        <w:t>数字选择呼叫（</w:t>
      </w:r>
      <w:r>
        <w:rPr>
          <w:rFonts w:eastAsia="TimesNewRomanPSMT" w:cs="Times New Roman"/>
          <w:color w:val="FF0000"/>
          <w:kern w:val="0"/>
          <w:u w:val="single"/>
          <w:lang w:bidi="ar"/>
        </w:rPr>
        <w:t>DSC</w:t>
      </w:r>
      <w:r>
        <w:rPr>
          <w:rFonts w:eastAsia="TimesNewRomanPSMT" w:cs="Times New Roman"/>
          <w:color w:val="FF0000"/>
          <w:kern w:val="0"/>
          <w:u w:val="single"/>
          <w:lang w:bidi="ar"/>
        </w:rPr>
        <w:t>）</w:t>
      </w:r>
      <w:r>
        <w:rPr>
          <w:rFonts w:cs="Times New Roman" w:hint="eastAsia"/>
          <w:color w:val="FF0000"/>
          <w:kern w:val="0"/>
          <w:u w:val="single"/>
          <w:lang w:bidi="ar"/>
        </w:rPr>
        <w:t>：</w:t>
      </w:r>
      <w:r>
        <w:rPr>
          <w:rFonts w:eastAsia="TimesNewRomanPSMT" w:cs="Times New Roman"/>
          <w:color w:val="FF0000"/>
          <w:kern w:val="0"/>
          <w:u w:val="single"/>
          <w:lang w:bidi="ar"/>
        </w:rPr>
        <w:t>系指</w:t>
      </w:r>
      <w:r>
        <w:rPr>
          <w:rFonts w:cs="Times New Roman" w:hint="eastAsia"/>
          <w:color w:val="FF0000"/>
          <w:kern w:val="0"/>
          <w:u w:val="single"/>
          <w:lang w:bidi="ar"/>
        </w:rPr>
        <w:t>应用数字编码，</w:t>
      </w:r>
      <w:r>
        <w:rPr>
          <w:rFonts w:cs="Times New Roman" w:hint="eastAsia"/>
          <w:color w:val="FF0000"/>
          <w:kern w:val="0"/>
          <w:u w:val="single"/>
          <w:lang w:bidi="ar"/>
        </w:rPr>
        <w:t>使</w:t>
      </w:r>
      <w:r>
        <w:rPr>
          <w:rFonts w:eastAsia="TimesNewRomanPSMT" w:cs="Times New Roman"/>
          <w:color w:val="FF0000"/>
          <w:kern w:val="0"/>
          <w:u w:val="single"/>
          <w:lang w:bidi="ar"/>
        </w:rPr>
        <w:t>一个无线电台与另一个电台或一组电台建立联系和传递信息，并符合国际</w:t>
      </w:r>
      <w:r>
        <w:rPr>
          <w:rFonts w:cs="Times New Roman"/>
          <w:color w:val="FF0000"/>
          <w:kern w:val="0"/>
          <w:u w:val="single"/>
          <w:lang w:bidi="ar"/>
        </w:rPr>
        <w:t>电信联盟无线电通信部（</w:t>
      </w:r>
      <w:r>
        <w:rPr>
          <w:rFonts w:eastAsia="TimesNewRomanPSMT" w:cs="Times New Roman"/>
          <w:color w:val="FF0000"/>
          <w:kern w:val="0"/>
          <w:u w:val="single"/>
          <w:lang w:bidi="ar"/>
        </w:rPr>
        <w:t>ITR-U</w:t>
      </w:r>
      <w:r>
        <w:rPr>
          <w:rFonts w:cs="Times New Roman"/>
          <w:color w:val="FF0000"/>
          <w:kern w:val="0"/>
          <w:u w:val="single"/>
          <w:lang w:bidi="ar"/>
        </w:rPr>
        <w:t>）</w:t>
      </w:r>
      <w:r>
        <w:rPr>
          <w:rFonts w:eastAsia="TimesNewRomanPSMT" w:cs="Times New Roman"/>
          <w:color w:val="FF0000"/>
          <w:kern w:val="0"/>
          <w:u w:val="single"/>
          <w:lang w:bidi="ar"/>
        </w:rPr>
        <w:t>有关建议案的</w:t>
      </w:r>
      <w:r>
        <w:rPr>
          <w:rFonts w:cs="Times New Roman" w:hint="eastAsia"/>
          <w:color w:val="FF0000"/>
          <w:kern w:val="0"/>
          <w:u w:val="single"/>
          <w:lang w:bidi="ar"/>
        </w:rPr>
        <w:t>一种</w:t>
      </w:r>
      <w:r>
        <w:rPr>
          <w:rFonts w:eastAsia="TimesNewRomanPSMT" w:cs="Times New Roman"/>
          <w:color w:val="FF0000"/>
          <w:kern w:val="0"/>
          <w:u w:val="single"/>
          <w:lang w:bidi="ar"/>
        </w:rPr>
        <w:t>技术。</w:t>
      </w:r>
      <w:r>
        <w:rPr>
          <w:rFonts w:eastAsia="TimesNewRomanPSMT" w:cs="Times New Roman"/>
          <w:color w:val="FF0000"/>
          <w:kern w:val="0"/>
          <w:u w:val="single"/>
          <w:lang w:bidi="ar"/>
        </w:rPr>
        <w:t xml:space="preserve"> </w:t>
      </w:r>
    </w:p>
    <w:p w:rsidR="00932CBC" w:rsidRDefault="00EC37ED">
      <w:pPr>
        <w:widowControl/>
        <w:numPr>
          <w:ilvl w:val="0"/>
          <w:numId w:val="2"/>
        </w:numPr>
        <w:ind w:left="1265" w:hanging="425"/>
        <w:jc w:val="left"/>
        <w:rPr>
          <w:rFonts w:cs="Times New Roman"/>
          <w:color w:val="FF0000"/>
          <w:kern w:val="0"/>
          <w:u w:val="single"/>
          <w:lang w:bidi="ar"/>
        </w:rPr>
      </w:pPr>
      <w:r>
        <w:rPr>
          <w:rFonts w:cs="Times New Roman"/>
          <w:color w:val="FF0000"/>
          <w:kern w:val="0"/>
          <w:u w:val="single"/>
          <w:lang w:bidi="ar"/>
        </w:rPr>
        <w:t>应急无线电示位标（</w:t>
      </w:r>
      <w:r>
        <w:rPr>
          <w:rFonts w:eastAsia="TimesNewRomanPSMT" w:cs="Times New Roman"/>
          <w:color w:val="FF0000"/>
          <w:kern w:val="0"/>
          <w:u w:val="single"/>
          <w:lang w:bidi="ar"/>
        </w:rPr>
        <w:t>EPIRB</w:t>
      </w:r>
      <w:r>
        <w:rPr>
          <w:rFonts w:cs="Times New Roman"/>
          <w:color w:val="FF0000"/>
          <w:kern w:val="0"/>
          <w:u w:val="single"/>
          <w:lang w:bidi="ar"/>
        </w:rPr>
        <w:t>）</w:t>
      </w:r>
      <w:r>
        <w:rPr>
          <w:rFonts w:cs="Times New Roman" w:hint="eastAsia"/>
          <w:color w:val="FF0000"/>
          <w:kern w:val="0"/>
          <w:u w:val="single"/>
          <w:lang w:bidi="ar"/>
        </w:rPr>
        <w:t>：</w:t>
      </w:r>
      <w:r>
        <w:rPr>
          <w:rFonts w:cs="Times New Roman"/>
          <w:color w:val="FF0000"/>
          <w:kern w:val="0"/>
          <w:u w:val="single"/>
          <w:lang w:bidi="ar"/>
        </w:rPr>
        <w:t>系指在</w:t>
      </w:r>
      <w:r>
        <w:rPr>
          <w:rFonts w:eastAsia="TimesNewRomanPSMT" w:cs="Times New Roman"/>
          <w:color w:val="FF0000"/>
          <w:kern w:val="0"/>
          <w:u w:val="single"/>
          <w:lang w:bidi="ar"/>
        </w:rPr>
        <w:t>406.0~406.1 MHz</w:t>
      </w:r>
      <w:r>
        <w:rPr>
          <w:rFonts w:cs="Times New Roman"/>
          <w:color w:val="FF0000"/>
          <w:kern w:val="0"/>
          <w:u w:val="single"/>
          <w:lang w:bidi="ar"/>
        </w:rPr>
        <w:t>频带上工作</w:t>
      </w:r>
      <w:r>
        <w:rPr>
          <w:rFonts w:cs="Times New Roman" w:hint="eastAsia"/>
          <w:color w:val="FF0000"/>
          <w:kern w:val="0"/>
          <w:u w:val="single"/>
          <w:lang w:bidi="ar"/>
        </w:rPr>
        <w:t>，能通过卫星将</w:t>
      </w:r>
      <w:r>
        <w:rPr>
          <w:rFonts w:cs="Times New Roman"/>
          <w:color w:val="FF0000"/>
          <w:kern w:val="0"/>
          <w:u w:val="single"/>
          <w:lang w:bidi="ar"/>
        </w:rPr>
        <w:t>遇险警报发送至救援协调中心</w:t>
      </w:r>
      <w:r>
        <w:rPr>
          <w:rFonts w:cs="Times New Roman" w:hint="eastAsia"/>
          <w:color w:val="FF0000"/>
          <w:kern w:val="0"/>
          <w:u w:val="single"/>
          <w:lang w:bidi="ar"/>
        </w:rPr>
        <w:t>，也能</w:t>
      </w:r>
      <w:r>
        <w:rPr>
          <w:rFonts w:cs="Times New Roman"/>
          <w:color w:val="FF0000"/>
          <w:kern w:val="0"/>
          <w:u w:val="single"/>
          <w:lang w:bidi="ar"/>
        </w:rPr>
        <w:t>发送现场定位信号的</w:t>
      </w:r>
      <w:r>
        <w:rPr>
          <w:rFonts w:cs="Times New Roman" w:hint="eastAsia"/>
          <w:color w:val="FF0000"/>
          <w:kern w:val="0"/>
          <w:u w:val="single"/>
          <w:lang w:bidi="ar"/>
        </w:rPr>
        <w:t>发射器</w:t>
      </w:r>
      <w:r>
        <w:rPr>
          <w:rFonts w:cs="Times New Roman"/>
          <w:color w:val="FF0000"/>
          <w:kern w:val="0"/>
          <w:u w:val="single"/>
          <w:lang w:bidi="ar"/>
        </w:rPr>
        <w:t>。</w:t>
      </w:r>
    </w:p>
    <w:p w:rsidR="00932CBC" w:rsidRDefault="00EC37ED">
      <w:pPr>
        <w:widowControl/>
        <w:numPr>
          <w:ilvl w:val="0"/>
          <w:numId w:val="2"/>
        </w:numPr>
        <w:ind w:left="1265" w:hanging="425"/>
        <w:jc w:val="left"/>
        <w:rPr>
          <w:rFonts w:eastAsia="TimesNewRomanPSMT" w:cs="Times New Roman"/>
          <w:color w:val="FF0000"/>
          <w:kern w:val="0"/>
          <w:u w:val="single"/>
          <w:lang w:bidi="ar"/>
        </w:rPr>
      </w:pPr>
      <w:r>
        <w:rPr>
          <w:rFonts w:eastAsia="TimesNewRomanPSMT" w:cs="Times New Roman"/>
          <w:color w:val="FF0000"/>
          <w:kern w:val="0"/>
          <w:u w:val="single"/>
          <w:lang w:bidi="ar"/>
        </w:rPr>
        <w:t>一般无线电通信</w:t>
      </w:r>
      <w:r>
        <w:rPr>
          <w:rFonts w:cs="Times New Roman" w:hint="eastAsia"/>
          <w:color w:val="FF0000"/>
          <w:kern w:val="0"/>
          <w:u w:val="single"/>
          <w:lang w:bidi="ar"/>
        </w:rPr>
        <w:t>：</w:t>
      </w:r>
      <w:r>
        <w:rPr>
          <w:rFonts w:eastAsia="TimesNewRomanPSMT" w:cs="Times New Roman"/>
          <w:color w:val="FF0000"/>
          <w:kern w:val="0"/>
          <w:u w:val="single"/>
          <w:lang w:bidi="ar"/>
        </w:rPr>
        <w:t>系指除遇险、紧急和安全信息通信以外的通信。</w:t>
      </w:r>
      <w:r>
        <w:rPr>
          <w:rFonts w:eastAsia="TimesNewRomanPSMT" w:cs="Times New Roman"/>
          <w:color w:val="FF0000"/>
          <w:kern w:val="0"/>
          <w:u w:val="single"/>
          <w:lang w:bidi="ar"/>
        </w:rPr>
        <w:t xml:space="preserve"> </w:t>
      </w:r>
    </w:p>
    <w:p w:rsidR="00932CBC" w:rsidRDefault="00EC37ED">
      <w:pPr>
        <w:widowControl/>
        <w:numPr>
          <w:ilvl w:val="0"/>
          <w:numId w:val="2"/>
        </w:numPr>
        <w:ind w:left="1265" w:hanging="425"/>
        <w:jc w:val="left"/>
        <w:rPr>
          <w:rFonts w:eastAsia="TimesNewRomanPSMT" w:cs="Times New Roman"/>
          <w:color w:val="FF0000"/>
          <w:kern w:val="0"/>
          <w:u w:val="single"/>
          <w:lang w:bidi="ar"/>
        </w:rPr>
      </w:pPr>
      <w:r>
        <w:rPr>
          <w:rFonts w:cs="Times New Roman"/>
          <w:color w:val="FF0000"/>
          <w:kern w:val="0"/>
          <w:u w:val="single"/>
          <w:lang w:bidi="ar"/>
        </w:rPr>
        <w:t>全球海上遇险和安全系统（</w:t>
      </w:r>
      <w:r>
        <w:rPr>
          <w:rFonts w:eastAsia="TimesNewRomanPSMT" w:cs="Times New Roman"/>
          <w:color w:val="FF0000"/>
          <w:kern w:val="0"/>
          <w:u w:val="single"/>
          <w:lang w:bidi="ar"/>
        </w:rPr>
        <w:t>GMDSS</w:t>
      </w:r>
      <w:r>
        <w:rPr>
          <w:rFonts w:cs="Times New Roman"/>
          <w:color w:val="FF0000"/>
          <w:kern w:val="0"/>
          <w:u w:val="single"/>
          <w:lang w:bidi="ar"/>
        </w:rPr>
        <w:t>）</w:t>
      </w:r>
      <w:r>
        <w:rPr>
          <w:rFonts w:cs="Times New Roman" w:hint="eastAsia"/>
          <w:color w:val="FF0000"/>
          <w:kern w:val="0"/>
          <w:u w:val="single"/>
          <w:lang w:bidi="ar"/>
        </w:rPr>
        <w:t>：</w:t>
      </w:r>
      <w:r>
        <w:rPr>
          <w:rFonts w:cs="Times New Roman"/>
          <w:color w:val="FF0000"/>
          <w:kern w:val="0"/>
          <w:u w:val="single"/>
          <w:lang w:bidi="ar"/>
        </w:rPr>
        <w:t>系指</w:t>
      </w:r>
      <w:r>
        <w:rPr>
          <w:rFonts w:cs="Times New Roman" w:hint="eastAsia"/>
          <w:color w:val="FF0000"/>
          <w:kern w:val="0"/>
          <w:u w:val="single"/>
          <w:lang w:bidi="ar"/>
        </w:rPr>
        <w:t>实施</w:t>
      </w:r>
      <w:r>
        <w:rPr>
          <w:rFonts w:cs="Times New Roman"/>
          <w:color w:val="FF0000"/>
          <w:kern w:val="0"/>
          <w:u w:val="single"/>
          <w:lang w:bidi="ar"/>
        </w:rPr>
        <w:t>本局《</w:t>
      </w:r>
      <w:r>
        <w:rPr>
          <w:rFonts w:cs="Times New Roman"/>
          <w:color w:val="FF0000"/>
          <w:kern w:val="0"/>
          <w:u w:val="single"/>
          <w:lang w:bidi="ar"/>
        </w:rPr>
        <w:t>国际航行海船法定检验技术规则（</w:t>
      </w:r>
      <w:r>
        <w:rPr>
          <w:rFonts w:cs="Times New Roman"/>
          <w:color w:val="FF0000"/>
          <w:kern w:val="0"/>
          <w:u w:val="single"/>
          <w:lang w:bidi="ar"/>
        </w:rPr>
        <w:t>2014</w:t>
      </w:r>
      <w:r>
        <w:rPr>
          <w:rFonts w:cs="Times New Roman"/>
          <w:color w:val="FF0000"/>
          <w:kern w:val="0"/>
          <w:u w:val="single"/>
          <w:lang w:bidi="ar"/>
        </w:rPr>
        <w:t>）</w:t>
      </w:r>
      <w:r>
        <w:rPr>
          <w:rFonts w:cs="Times New Roman"/>
          <w:color w:val="FF0000"/>
          <w:kern w:val="0"/>
          <w:u w:val="single"/>
          <w:lang w:bidi="ar"/>
        </w:rPr>
        <w:t>》第</w:t>
      </w:r>
      <w:r>
        <w:rPr>
          <w:rFonts w:cs="Times New Roman"/>
          <w:color w:val="FF0000"/>
          <w:kern w:val="0"/>
          <w:u w:val="single"/>
          <w:lang w:bidi="ar"/>
        </w:rPr>
        <w:t>4</w:t>
      </w:r>
      <w:r>
        <w:rPr>
          <w:rFonts w:cs="Times New Roman"/>
          <w:color w:val="FF0000"/>
          <w:kern w:val="0"/>
          <w:u w:val="single"/>
          <w:lang w:bidi="ar"/>
        </w:rPr>
        <w:t>篇第</w:t>
      </w:r>
      <w:r>
        <w:rPr>
          <w:rFonts w:cs="Times New Roman"/>
          <w:color w:val="FF0000"/>
          <w:kern w:val="0"/>
          <w:u w:val="single"/>
          <w:lang w:bidi="ar"/>
        </w:rPr>
        <w:t>4</w:t>
      </w:r>
      <w:r>
        <w:rPr>
          <w:rFonts w:cs="Times New Roman"/>
          <w:color w:val="FF0000"/>
          <w:kern w:val="0"/>
          <w:u w:val="single"/>
          <w:lang w:bidi="ar"/>
        </w:rPr>
        <w:t>章</w:t>
      </w:r>
      <w:r>
        <w:rPr>
          <w:rFonts w:cs="Times New Roman"/>
          <w:color w:val="FF0000"/>
          <w:kern w:val="0"/>
          <w:u w:val="single"/>
          <w:lang w:bidi="ar"/>
        </w:rPr>
        <w:t>4.1.1</w:t>
      </w:r>
      <w:r>
        <w:rPr>
          <w:rFonts w:cs="Times New Roman"/>
          <w:color w:val="FF0000"/>
          <w:kern w:val="0"/>
          <w:u w:val="single"/>
          <w:lang w:bidi="ar"/>
        </w:rPr>
        <w:t>条规定功能的系统。</w:t>
      </w:r>
    </w:p>
    <w:p w:rsidR="00932CBC" w:rsidRDefault="00EC37ED">
      <w:pPr>
        <w:widowControl/>
        <w:numPr>
          <w:ilvl w:val="0"/>
          <w:numId w:val="2"/>
        </w:numPr>
        <w:ind w:left="1265" w:hanging="425"/>
        <w:jc w:val="left"/>
        <w:rPr>
          <w:rFonts w:eastAsia="TimesNewRomanPSMT" w:cs="Times New Roman"/>
          <w:color w:val="FF0000"/>
          <w:kern w:val="0"/>
          <w:u w:val="single"/>
          <w:lang w:bidi="ar"/>
        </w:rPr>
      </w:pPr>
      <w:r>
        <w:rPr>
          <w:rFonts w:eastAsia="TimesNewRomanPSMT" w:cs="Times New Roman"/>
          <w:color w:val="FF0000"/>
          <w:kern w:val="0"/>
          <w:u w:val="single"/>
          <w:lang w:bidi="ar"/>
        </w:rPr>
        <w:t>GMDSS</w:t>
      </w:r>
      <w:r>
        <w:rPr>
          <w:rFonts w:cs="Times New Roman"/>
          <w:color w:val="FF0000"/>
          <w:kern w:val="0"/>
          <w:u w:val="single"/>
          <w:lang w:bidi="ar"/>
        </w:rPr>
        <w:t>识别码</w:t>
      </w:r>
      <w:r>
        <w:rPr>
          <w:rFonts w:cs="Times New Roman" w:hint="eastAsia"/>
          <w:color w:val="FF0000"/>
          <w:kern w:val="0"/>
          <w:u w:val="single"/>
          <w:lang w:bidi="ar"/>
        </w:rPr>
        <w:t>：</w:t>
      </w:r>
      <w:r>
        <w:rPr>
          <w:rFonts w:cs="Times New Roman"/>
          <w:color w:val="FF0000"/>
          <w:kern w:val="0"/>
          <w:u w:val="single"/>
          <w:lang w:bidi="ar"/>
        </w:rPr>
        <w:t>系</w:t>
      </w:r>
      <w:r>
        <w:rPr>
          <w:rFonts w:eastAsia="TimesNewRomanPSMT" w:cs="Times New Roman"/>
          <w:color w:val="FF0000"/>
          <w:kern w:val="0"/>
          <w:u w:val="single"/>
          <w:lang w:bidi="ar"/>
        </w:rPr>
        <w:t>指</w:t>
      </w:r>
      <w:r>
        <w:rPr>
          <w:rFonts w:cs="Times New Roman"/>
          <w:color w:val="FF0000"/>
          <w:kern w:val="0"/>
          <w:u w:val="single"/>
          <w:lang w:bidi="ar"/>
        </w:rPr>
        <w:t>可发送的用于唯一识别船舶或其相关救助艇和救生艇筏的信息。这些</w:t>
      </w:r>
      <w:r>
        <w:rPr>
          <w:rFonts w:cs="Times New Roman" w:hint="eastAsia"/>
          <w:color w:val="FF0000"/>
          <w:kern w:val="0"/>
          <w:u w:val="single"/>
          <w:lang w:bidi="ar"/>
        </w:rPr>
        <w:t>识别信息</w:t>
      </w:r>
      <w:r>
        <w:rPr>
          <w:rFonts w:cs="Times New Roman"/>
          <w:color w:val="FF0000"/>
          <w:kern w:val="0"/>
          <w:u w:val="single"/>
          <w:lang w:bidi="ar"/>
        </w:rPr>
        <w:t>是船舶呼号、海上移动</w:t>
      </w:r>
      <w:r>
        <w:rPr>
          <w:rFonts w:cs="Times New Roman" w:hint="eastAsia"/>
          <w:color w:val="FF0000"/>
          <w:kern w:val="0"/>
          <w:u w:val="single"/>
          <w:lang w:bidi="ar"/>
        </w:rPr>
        <w:t>服务</w:t>
      </w:r>
      <w:r>
        <w:rPr>
          <w:rFonts w:cs="Times New Roman"/>
          <w:color w:val="FF0000"/>
          <w:kern w:val="0"/>
          <w:u w:val="single"/>
          <w:lang w:bidi="ar"/>
        </w:rPr>
        <w:t>识别码（</w:t>
      </w:r>
      <w:r>
        <w:rPr>
          <w:rFonts w:eastAsia="TimesNewRomanPSMT" w:cs="Times New Roman"/>
          <w:color w:val="FF0000"/>
          <w:kern w:val="0"/>
          <w:u w:val="single"/>
          <w:lang w:bidi="ar"/>
        </w:rPr>
        <w:t>MMSI</w:t>
      </w:r>
      <w:r>
        <w:rPr>
          <w:rFonts w:cs="Times New Roman"/>
          <w:color w:val="FF0000"/>
          <w:kern w:val="0"/>
          <w:u w:val="single"/>
          <w:lang w:bidi="ar"/>
        </w:rPr>
        <w:t>）、</w:t>
      </w:r>
      <w:r>
        <w:rPr>
          <w:rFonts w:eastAsia="TimesNewRomanPSMT" w:cs="Times New Roman"/>
          <w:color w:val="FF0000"/>
          <w:kern w:val="0"/>
          <w:u w:val="single"/>
          <w:lang w:bidi="ar"/>
        </w:rPr>
        <w:t>EPIRB</w:t>
      </w:r>
      <w:r>
        <w:rPr>
          <w:rFonts w:cs="Times New Roman"/>
          <w:color w:val="FF0000"/>
          <w:kern w:val="0"/>
          <w:u w:val="single"/>
          <w:lang w:bidi="ar"/>
        </w:rPr>
        <w:t>十六进制识别码、</w:t>
      </w:r>
      <w:r>
        <w:rPr>
          <w:rFonts w:cs="Times New Roman" w:hint="eastAsia"/>
          <w:color w:val="FF0000"/>
          <w:kern w:val="0"/>
          <w:u w:val="single"/>
          <w:lang w:bidi="ar"/>
        </w:rPr>
        <w:t>经认可的移动卫星服务</w:t>
      </w:r>
      <w:r>
        <w:rPr>
          <w:rFonts w:cs="Times New Roman"/>
          <w:color w:val="FF0000"/>
          <w:kern w:val="0"/>
          <w:u w:val="single"/>
          <w:lang w:bidi="ar"/>
        </w:rPr>
        <w:t>识别码和设备序列号。</w:t>
      </w:r>
    </w:p>
    <w:p w:rsidR="00932CBC" w:rsidRDefault="00EC37ED">
      <w:pPr>
        <w:widowControl/>
        <w:numPr>
          <w:ilvl w:val="0"/>
          <w:numId w:val="2"/>
        </w:numPr>
        <w:ind w:left="1265" w:hanging="425"/>
        <w:jc w:val="left"/>
        <w:rPr>
          <w:rFonts w:eastAsia="TimesNewRomanPSMT" w:cs="Times New Roman"/>
          <w:color w:val="FF0000"/>
          <w:kern w:val="0"/>
          <w:u w:val="single"/>
          <w:lang w:bidi="ar"/>
        </w:rPr>
      </w:pPr>
      <w:r>
        <w:rPr>
          <w:rFonts w:eastAsia="TimesNewRomanPSMT" w:cs="Times New Roman"/>
          <w:color w:val="FF0000"/>
          <w:kern w:val="0"/>
          <w:u w:val="single"/>
          <w:lang w:bidi="ar"/>
        </w:rPr>
        <w:t>定位</w:t>
      </w:r>
      <w:r>
        <w:rPr>
          <w:rFonts w:cs="Times New Roman" w:hint="eastAsia"/>
          <w:color w:val="FF0000"/>
          <w:kern w:val="0"/>
          <w:u w:val="single"/>
          <w:lang w:bidi="ar"/>
        </w:rPr>
        <w:t>：</w:t>
      </w:r>
      <w:r>
        <w:rPr>
          <w:rFonts w:eastAsia="TimesNewRomanPSMT" w:cs="Times New Roman"/>
          <w:color w:val="FF0000"/>
          <w:kern w:val="0"/>
          <w:u w:val="single"/>
          <w:lang w:bidi="ar"/>
        </w:rPr>
        <w:t>系指发现遇险</w:t>
      </w:r>
      <w:r>
        <w:rPr>
          <w:rFonts w:cs="Times New Roman" w:hint="eastAsia"/>
          <w:color w:val="FF0000"/>
          <w:kern w:val="0"/>
          <w:u w:val="single"/>
          <w:lang w:bidi="ar"/>
        </w:rPr>
        <w:t>的</w:t>
      </w:r>
      <w:r>
        <w:rPr>
          <w:rFonts w:eastAsia="TimesNewRomanPSMT" w:cs="Times New Roman"/>
          <w:color w:val="FF0000"/>
          <w:kern w:val="0"/>
          <w:u w:val="single"/>
          <w:lang w:bidi="ar"/>
        </w:rPr>
        <w:t>船舶、航空器、</w:t>
      </w:r>
      <w:r>
        <w:rPr>
          <w:rFonts w:cs="Times New Roman"/>
          <w:color w:val="FF0000"/>
          <w:kern w:val="0"/>
          <w:u w:val="single"/>
          <w:lang w:bidi="ar"/>
        </w:rPr>
        <w:t>救生艇筏</w:t>
      </w:r>
      <w:r>
        <w:rPr>
          <w:rFonts w:eastAsia="TimesNewRomanPSMT" w:cs="Times New Roman"/>
          <w:color w:val="FF0000"/>
          <w:kern w:val="0"/>
          <w:u w:val="single"/>
          <w:lang w:bidi="ar"/>
        </w:rPr>
        <w:t>或人员。</w:t>
      </w:r>
      <w:r>
        <w:rPr>
          <w:rFonts w:eastAsia="TimesNewRomanPSMT" w:cs="Times New Roman"/>
          <w:color w:val="FF0000"/>
          <w:kern w:val="0"/>
          <w:u w:val="single"/>
          <w:lang w:bidi="ar"/>
        </w:rPr>
        <w:t xml:space="preserve"> </w:t>
      </w:r>
    </w:p>
    <w:p w:rsidR="00932CBC" w:rsidRDefault="00EC37ED">
      <w:pPr>
        <w:widowControl/>
        <w:ind w:left="1265" w:hanging="425"/>
        <w:jc w:val="left"/>
        <w:rPr>
          <w:rFonts w:eastAsia="TimesNewRomanPSMT" w:cs="Times New Roman"/>
          <w:color w:val="FF0000"/>
          <w:kern w:val="0"/>
          <w:u w:val="single"/>
          <w:lang w:bidi="ar"/>
        </w:rPr>
      </w:pPr>
      <w:r>
        <w:rPr>
          <w:rFonts w:eastAsia="TimesNewRomanPSMT" w:cs="Times New Roman"/>
          <w:color w:val="FF0000"/>
          <w:kern w:val="0"/>
          <w:lang w:bidi="ar"/>
        </w:rPr>
        <w:t>(10)</w:t>
      </w:r>
      <w:r>
        <w:rPr>
          <w:rFonts w:eastAsia="TimesNewRomanPSMT" w:cs="Times New Roman"/>
          <w:color w:val="FF0000"/>
          <w:kern w:val="0"/>
          <w:u w:val="single"/>
          <w:lang w:bidi="ar"/>
        </w:rPr>
        <w:t xml:space="preserve"> </w:t>
      </w:r>
      <w:r>
        <w:rPr>
          <w:rFonts w:cs="Times New Roman"/>
          <w:color w:val="FF0000"/>
          <w:kern w:val="0"/>
          <w:u w:val="single"/>
          <w:lang w:bidi="ar"/>
        </w:rPr>
        <w:t>雷达</w:t>
      </w:r>
      <w:r>
        <w:rPr>
          <w:rFonts w:eastAsia="TimesNewRomanPSMT" w:cs="Times New Roman"/>
          <w:color w:val="FF0000"/>
          <w:kern w:val="0"/>
          <w:u w:val="single"/>
          <w:lang w:bidi="ar"/>
        </w:rPr>
        <w:t>SART</w:t>
      </w:r>
      <w:r>
        <w:rPr>
          <w:rFonts w:cs="Times New Roman" w:hint="eastAsia"/>
          <w:color w:val="FF0000"/>
          <w:kern w:val="0"/>
          <w:u w:val="single"/>
          <w:lang w:bidi="ar"/>
        </w:rPr>
        <w:t>：</w:t>
      </w:r>
      <w:r>
        <w:rPr>
          <w:rFonts w:cs="Times New Roman"/>
          <w:color w:val="FF0000"/>
          <w:kern w:val="0"/>
          <w:u w:val="single"/>
          <w:lang w:bidi="ar"/>
        </w:rPr>
        <w:t>系指在</w:t>
      </w:r>
      <w:r>
        <w:rPr>
          <w:rFonts w:eastAsia="TimesNewRomanPSMT" w:cs="Times New Roman"/>
          <w:color w:val="FF0000"/>
          <w:kern w:val="0"/>
          <w:u w:val="single"/>
          <w:lang w:bidi="ar"/>
        </w:rPr>
        <w:t>9.2~9.5 GHz</w:t>
      </w:r>
      <w:r>
        <w:rPr>
          <w:rFonts w:cs="Times New Roman"/>
          <w:color w:val="FF0000"/>
          <w:kern w:val="0"/>
          <w:u w:val="single"/>
          <w:lang w:bidi="ar"/>
        </w:rPr>
        <w:t>频带雷达频率上工作的搜救应答器。</w:t>
      </w:r>
    </w:p>
    <w:p w:rsidR="00932CBC" w:rsidRDefault="00EC37ED">
      <w:pPr>
        <w:widowControl/>
        <w:ind w:left="1265" w:hanging="425"/>
        <w:jc w:val="left"/>
        <w:rPr>
          <w:rFonts w:eastAsia="TimesNewRomanPSMT" w:cs="Times New Roman"/>
          <w:color w:val="FF0000"/>
          <w:kern w:val="0"/>
          <w:u w:val="single"/>
          <w:lang w:bidi="ar"/>
        </w:rPr>
      </w:pPr>
      <w:r>
        <w:rPr>
          <w:rFonts w:eastAsia="TimesNewRomanPSMT" w:cs="Times New Roman"/>
          <w:color w:val="FF0000"/>
          <w:kern w:val="0"/>
          <w:lang w:bidi="ar"/>
        </w:rPr>
        <w:t>(11)</w:t>
      </w:r>
      <w:r>
        <w:rPr>
          <w:rFonts w:eastAsia="TimesNewRomanPSMT" w:cs="Times New Roman"/>
          <w:color w:val="FF0000"/>
          <w:kern w:val="0"/>
          <w:u w:val="single"/>
          <w:lang w:bidi="ar"/>
        </w:rPr>
        <w:t xml:space="preserve"> </w:t>
      </w:r>
      <w:r>
        <w:rPr>
          <w:rFonts w:eastAsia="TimesNewRomanPSMT" w:cs="Times New Roman"/>
          <w:color w:val="FF0000"/>
          <w:kern w:val="0"/>
          <w:u w:val="single"/>
          <w:lang w:bidi="ar"/>
        </w:rPr>
        <w:t>无线电规则</w:t>
      </w:r>
      <w:r>
        <w:rPr>
          <w:rFonts w:cs="Times New Roman" w:hint="eastAsia"/>
          <w:color w:val="FF0000"/>
          <w:kern w:val="0"/>
          <w:u w:val="single"/>
          <w:lang w:bidi="ar"/>
        </w:rPr>
        <w:t>：</w:t>
      </w:r>
      <w:r>
        <w:rPr>
          <w:rFonts w:eastAsia="TimesNewRomanPSMT" w:cs="Times New Roman"/>
          <w:color w:val="FF0000"/>
          <w:kern w:val="0"/>
          <w:u w:val="single"/>
          <w:lang w:bidi="ar"/>
        </w:rPr>
        <w:t>系指</w:t>
      </w:r>
      <w:r>
        <w:rPr>
          <w:rFonts w:cs="Times New Roman"/>
          <w:color w:val="FF0000"/>
          <w:kern w:val="0"/>
          <w:u w:val="single"/>
          <w:lang w:bidi="ar"/>
        </w:rPr>
        <w:t>对</w:t>
      </w:r>
      <w:r>
        <w:rPr>
          <w:rFonts w:eastAsia="TimesNewRomanPSMT" w:cs="Times New Roman"/>
          <w:color w:val="FF0000"/>
          <w:kern w:val="0"/>
          <w:u w:val="single"/>
          <w:lang w:bidi="ar"/>
        </w:rPr>
        <w:t>任何</w:t>
      </w:r>
      <w:r>
        <w:rPr>
          <w:rFonts w:cs="Times New Roman" w:hint="eastAsia"/>
          <w:color w:val="FF0000"/>
          <w:kern w:val="0"/>
          <w:u w:val="single"/>
          <w:lang w:bidi="ar"/>
        </w:rPr>
        <w:t>指定时间</w:t>
      </w:r>
      <w:r>
        <w:rPr>
          <w:rFonts w:eastAsia="TimesNewRomanPSMT" w:cs="Times New Roman"/>
          <w:color w:val="FF0000"/>
          <w:kern w:val="0"/>
          <w:u w:val="single"/>
          <w:lang w:bidi="ar"/>
        </w:rPr>
        <w:t>实施的国际电信</w:t>
      </w:r>
      <w:r>
        <w:rPr>
          <w:rFonts w:cs="Times New Roman"/>
          <w:color w:val="FF0000"/>
          <w:kern w:val="0"/>
          <w:u w:val="single"/>
          <w:lang w:bidi="ar"/>
        </w:rPr>
        <w:t>章程和</w:t>
      </w:r>
      <w:r>
        <w:rPr>
          <w:rFonts w:eastAsia="TimesNewRomanPSMT" w:cs="Times New Roman"/>
          <w:color w:val="FF0000"/>
          <w:kern w:val="0"/>
          <w:u w:val="single"/>
          <w:lang w:bidi="ar"/>
        </w:rPr>
        <w:t>公约</w:t>
      </w:r>
      <w:r>
        <w:rPr>
          <w:rFonts w:cs="Times New Roman"/>
          <w:color w:val="FF0000"/>
          <w:kern w:val="0"/>
          <w:u w:val="single"/>
          <w:lang w:bidi="ar"/>
        </w:rPr>
        <w:t>进行补充的</w:t>
      </w:r>
      <w:r>
        <w:rPr>
          <w:rFonts w:eastAsia="TimesNewRomanPSMT" w:cs="Times New Roman"/>
          <w:color w:val="FF0000"/>
          <w:kern w:val="0"/>
          <w:u w:val="single"/>
          <w:lang w:bidi="ar"/>
        </w:rPr>
        <w:t>《无线电规则》。</w:t>
      </w:r>
    </w:p>
    <w:p w:rsidR="00932CBC" w:rsidRDefault="00EC37ED">
      <w:pPr>
        <w:widowControl/>
        <w:ind w:left="1265" w:hanging="425"/>
        <w:jc w:val="left"/>
        <w:rPr>
          <w:rFonts w:cs="Times New Roman"/>
          <w:color w:val="FF0000"/>
          <w:kern w:val="0"/>
          <w:u w:val="single"/>
          <w:lang w:bidi="ar"/>
        </w:rPr>
      </w:pPr>
      <w:r>
        <w:rPr>
          <w:rFonts w:eastAsia="TimesNewRomanPSMT" w:cs="Times New Roman"/>
          <w:color w:val="FF0000"/>
          <w:kern w:val="0"/>
          <w:lang w:bidi="ar"/>
        </w:rPr>
        <w:t>(12)</w:t>
      </w:r>
      <w:r>
        <w:rPr>
          <w:rFonts w:eastAsia="TimesNewRomanPSMT" w:cs="Times New Roman" w:hint="eastAsia"/>
          <w:color w:val="FF0000"/>
          <w:kern w:val="0"/>
          <w:lang w:bidi="ar"/>
        </w:rPr>
        <w:t xml:space="preserve"> </w:t>
      </w:r>
      <w:r>
        <w:rPr>
          <w:rFonts w:cs="Times New Roman"/>
          <w:color w:val="FF0000"/>
          <w:kern w:val="0"/>
          <w:u w:val="single"/>
          <w:lang w:bidi="ar"/>
        </w:rPr>
        <w:t>在</w:t>
      </w:r>
      <w:r>
        <w:rPr>
          <w:rFonts w:eastAsia="TimesNewRomanPSMT" w:cs="Times New Roman"/>
          <w:color w:val="FF0000"/>
          <w:kern w:val="0"/>
          <w:u w:val="single"/>
          <w:lang w:bidi="ar"/>
        </w:rPr>
        <w:t>406 MHz</w:t>
      </w:r>
      <w:r>
        <w:rPr>
          <w:rFonts w:cs="Times New Roman"/>
          <w:color w:val="FF0000"/>
          <w:kern w:val="0"/>
          <w:u w:val="single"/>
          <w:lang w:bidi="ar"/>
        </w:rPr>
        <w:t>上的</w:t>
      </w:r>
      <w:r>
        <w:rPr>
          <w:rFonts w:eastAsia="TimesNewRomanPSMT" w:cs="Times New Roman"/>
          <w:color w:val="FF0000"/>
          <w:kern w:val="0"/>
          <w:u w:val="single"/>
          <w:lang w:bidi="ar"/>
        </w:rPr>
        <w:t>卫星</w:t>
      </w:r>
      <w:r>
        <w:rPr>
          <w:rFonts w:cs="Times New Roman" w:hint="eastAsia"/>
          <w:color w:val="FF0000"/>
          <w:kern w:val="0"/>
          <w:u w:val="single"/>
          <w:lang w:bidi="ar"/>
        </w:rPr>
        <w:t>服务：</w:t>
      </w:r>
      <w:r>
        <w:rPr>
          <w:rFonts w:eastAsia="TimesNewRomanPSMT" w:cs="Times New Roman"/>
          <w:color w:val="FF0000"/>
          <w:kern w:val="0"/>
          <w:u w:val="single"/>
          <w:lang w:bidi="ar"/>
        </w:rPr>
        <w:t>系指</w:t>
      </w:r>
      <w:r>
        <w:rPr>
          <w:rFonts w:cs="Times New Roman"/>
          <w:color w:val="FF0000"/>
          <w:kern w:val="0"/>
          <w:u w:val="single"/>
          <w:lang w:bidi="ar"/>
        </w:rPr>
        <w:t>通过具有全球可用性的卫星系统运行的服务，其服务被设计用于探测在</w:t>
      </w:r>
      <w:r>
        <w:rPr>
          <w:rFonts w:cs="Times New Roman"/>
          <w:color w:val="FF0000"/>
          <w:kern w:val="0"/>
          <w:u w:val="single"/>
          <w:lang w:bidi="ar"/>
        </w:rPr>
        <w:t>406.0~406.1 MHz</w:t>
      </w:r>
      <w:r>
        <w:rPr>
          <w:rFonts w:cs="Times New Roman"/>
          <w:color w:val="FF0000"/>
          <w:kern w:val="0"/>
          <w:u w:val="single"/>
          <w:lang w:bidi="ar"/>
        </w:rPr>
        <w:t>频段内传输的</w:t>
      </w:r>
      <w:r>
        <w:rPr>
          <w:rFonts w:cs="Times New Roman"/>
          <w:color w:val="FF0000"/>
          <w:kern w:val="0"/>
          <w:u w:val="single"/>
          <w:lang w:bidi="ar"/>
        </w:rPr>
        <w:t>EPIRB</w:t>
      </w:r>
      <w:r>
        <w:rPr>
          <w:rFonts w:cs="Times New Roman" w:hint="eastAsia"/>
          <w:color w:val="FF0000"/>
          <w:kern w:val="0"/>
          <w:u w:val="single"/>
          <w:lang w:bidi="ar"/>
        </w:rPr>
        <w:t>信号</w:t>
      </w:r>
      <w:r>
        <w:rPr>
          <w:rFonts w:cs="Times New Roman"/>
          <w:color w:val="FF0000"/>
          <w:kern w:val="0"/>
          <w:u w:val="single"/>
          <w:lang w:bidi="ar"/>
        </w:rPr>
        <w:t>。</w:t>
      </w:r>
    </w:p>
    <w:p w:rsidR="00932CBC" w:rsidRDefault="00EC37ED">
      <w:pPr>
        <w:widowControl/>
        <w:ind w:left="1265" w:hanging="425"/>
        <w:jc w:val="left"/>
        <w:rPr>
          <w:rFonts w:eastAsia="TimesNewRomanPSMT" w:cs="Times New Roman"/>
          <w:color w:val="FF0000"/>
          <w:kern w:val="0"/>
          <w:u w:val="single"/>
          <w:lang w:bidi="ar"/>
        </w:rPr>
      </w:pPr>
      <w:r>
        <w:rPr>
          <w:color w:val="FF0000"/>
        </w:rPr>
        <w:t>(13)</w:t>
      </w:r>
      <w:r>
        <w:rPr>
          <w:rFonts w:hint="eastAsia"/>
          <w:color w:val="FF0000"/>
        </w:rPr>
        <w:t xml:space="preserve"> </w:t>
      </w:r>
      <w:r>
        <w:rPr>
          <w:rFonts w:eastAsia="TimesNewRomanPSMT" w:cs="Times New Roman"/>
          <w:color w:val="FF0000"/>
          <w:kern w:val="0"/>
          <w:u w:val="single"/>
          <w:lang w:bidi="ar"/>
        </w:rPr>
        <w:t>A1</w:t>
      </w:r>
      <w:r>
        <w:rPr>
          <w:rFonts w:eastAsia="TimesNewRomanPSMT" w:cs="Times New Roman"/>
          <w:color w:val="FF0000"/>
          <w:kern w:val="0"/>
          <w:u w:val="single"/>
          <w:lang w:bidi="ar"/>
        </w:rPr>
        <w:t>海区</w:t>
      </w:r>
      <w:r>
        <w:rPr>
          <w:rFonts w:cs="Times New Roman" w:hint="eastAsia"/>
          <w:color w:val="FF0000"/>
          <w:kern w:val="0"/>
          <w:u w:val="single"/>
          <w:lang w:bidi="ar"/>
        </w:rPr>
        <w:t>：</w:t>
      </w:r>
      <w:r>
        <w:rPr>
          <w:rFonts w:eastAsia="TimesNewRomanPSMT" w:cs="Times New Roman"/>
          <w:color w:val="FF0000"/>
          <w:kern w:val="0"/>
          <w:u w:val="single"/>
          <w:lang w:bidi="ar"/>
        </w:rPr>
        <w:t>系指由至少一个具有连续</w:t>
      </w:r>
      <w:r>
        <w:rPr>
          <w:rFonts w:eastAsia="TimesNewRomanPSMT" w:cs="Times New Roman"/>
          <w:color w:val="FF0000"/>
          <w:kern w:val="0"/>
          <w:u w:val="single"/>
          <w:lang w:bidi="ar"/>
        </w:rPr>
        <w:t>DSC</w:t>
      </w:r>
      <w:r>
        <w:rPr>
          <w:rFonts w:eastAsia="TimesNewRomanPSMT" w:cs="Times New Roman"/>
          <w:color w:val="FF0000"/>
          <w:kern w:val="0"/>
          <w:u w:val="single"/>
          <w:lang w:bidi="ar"/>
        </w:rPr>
        <w:t>报警能力的甚高频（</w:t>
      </w:r>
      <w:r>
        <w:rPr>
          <w:rFonts w:eastAsia="TimesNewRomanPSMT" w:cs="Times New Roman"/>
          <w:color w:val="FF0000"/>
          <w:kern w:val="0"/>
          <w:u w:val="single"/>
          <w:lang w:bidi="ar"/>
        </w:rPr>
        <w:t>VHF</w:t>
      </w:r>
      <w:r>
        <w:rPr>
          <w:rFonts w:eastAsia="TimesNewRomanPSMT" w:cs="Times New Roman"/>
          <w:color w:val="FF0000"/>
          <w:kern w:val="0"/>
          <w:u w:val="single"/>
          <w:lang w:bidi="ar"/>
        </w:rPr>
        <w:t>）海岸电台的无线电话所覆盖的区域</w:t>
      </w:r>
      <w:r>
        <w:rPr>
          <w:rStyle w:val="a9"/>
          <w:rFonts w:eastAsia="TimesNewRomanPSMT" w:cs="Times New Roman"/>
          <w:color w:val="FF0000"/>
          <w:kern w:val="0"/>
          <w:u w:val="single"/>
          <w:lang w:bidi="ar"/>
        </w:rPr>
        <w:footnoteReference w:id="1"/>
      </w:r>
      <w:r>
        <w:rPr>
          <w:rFonts w:eastAsia="TimesNewRomanPSMT" w:cs="Times New Roman"/>
          <w:color w:val="FF0000"/>
          <w:kern w:val="0"/>
          <w:u w:val="single"/>
          <w:lang w:bidi="ar"/>
        </w:rPr>
        <w:t>。</w:t>
      </w:r>
    </w:p>
    <w:p w:rsidR="00932CBC" w:rsidRDefault="00EC37ED">
      <w:pPr>
        <w:spacing w:line="360" w:lineRule="exact"/>
        <w:ind w:firstLineChars="200" w:firstLine="420"/>
        <w:rPr>
          <w:rFonts w:ascii="Calibri" w:hAnsi="Calibri" w:cs="Calibri"/>
          <w:strike/>
        </w:rPr>
      </w:pPr>
      <w:r>
        <w:rPr>
          <w:rFonts w:ascii="Calibri" w:hAnsi="Calibri" w:cs="Calibri"/>
          <w:strike/>
          <w:lang w:bidi="ar"/>
        </w:rPr>
        <w:t>14.2.1</w:t>
      </w:r>
      <w:r>
        <w:rPr>
          <w:rFonts w:ascii="Calibri" w:hAnsi="Calibri" w:hint="eastAsia"/>
          <w:strike/>
          <w:lang w:bidi="ar"/>
        </w:rPr>
        <w:t xml:space="preserve">  </w:t>
      </w:r>
      <w:r>
        <w:rPr>
          <w:rFonts w:ascii="宋体" w:hAnsi="宋体" w:hint="eastAsia"/>
          <w:strike/>
          <w:lang w:bidi="ar"/>
        </w:rPr>
        <w:t>本章涉及的定义如下：</w:t>
      </w:r>
    </w:p>
    <w:p w:rsidR="00932CBC" w:rsidRDefault="00EC37ED">
      <w:pPr>
        <w:spacing w:line="360" w:lineRule="exact"/>
        <w:rPr>
          <w:rFonts w:ascii="Calibri" w:hAnsi="Calibri" w:cs="Calibri"/>
          <w:strike/>
        </w:rPr>
      </w:pPr>
      <w:r>
        <w:rPr>
          <w:rFonts w:ascii="Calibri" w:hAnsi="Calibri" w:hint="eastAsia"/>
          <w:strike/>
          <w:lang w:bidi="ar"/>
        </w:rPr>
        <w:t xml:space="preserve">     </w:t>
      </w:r>
      <w:r>
        <w:rPr>
          <w:rFonts w:ascii="宋体" w:hAnsi="宋体" w:hint="eastAsia"/>
          <w:strike/>
          <w:lang w:bidi="ar"/>
        </w:rPr>
        <w:t>（</w:t>
      </w:r>
      <w:r>
        <w:rPr>
          <w:rFonts w:ascii="Calibri" w:hAnsi="Calibri" w:cs="Calibri"/>
          <w:strike/>
          <w:lang w:bidi="ar"/>
        </w:rPr>
        <w:t>1</w:t>
      </w:r>
      <w:r>
        <w:rPr>
          <w:rFonts w:ascii="宋体" w:hAnsi="宋体" w:hint="eastAsia"/>
          <w:strike/>
          <w:lang w:bidi="ar"/>
        </w:rPr>
        <w:t>）驾驶台对驾驶台通信：系指从船舶通常的驾驶位置进行的船舶之间的安全通信。</w:t>
      </w:r>
    </w:p>
    <w:p w:rsidR="00932CBC" w:rsidRDefault="00EC37ED">
      <w:pPr>
        <w:spacing w:line="360" w:lineRule="exact"/>
        <w:rPr>
          <w:rFonts w:ascii="Calibri" w:hAnsi="Calibri" w:cs="Calibri"/>
          <w:strike/>
        </w:rPr>
      </w:pPr>
      <w:r>
        <w:rPr>
          <w:rFonts w:ascii="Calibri" w:hAnsi="Calibri" w:hint="eastAsia"/>
          <w:strike/>
          <w:lang w:bidi="ar"/>
        </w:rPr>
        <w:t xml:space="preserve">     </w:t>
      </w:r>
      <w:r>
        <w:rPr>
          <w:rFonts w:ascii="宋体" w:hAnsi="宋体" w:hint="eastAsia"/>
          <w:strike/>
          <w:lang w:bidi="ar"/>
        </w:rPr>
        <w:t>（</w:t>
      </w:r>
      <w:r>
        <w:rPr>
          <w:rFonts w:ascii="Calibri" w:hAnsi="Calibri" w:cs="Calibri"/>
          <w:strike/>
          <w:lang w:bidi="ar"/>
        </w:rPr>
        <w:t>2</w:t>
      </w:r>
      <w:r>
        <w:rPr>
          <w:rFonts w:ascii="宋体" w:hAnsi="宋体" w:hint="eastAsia"/>
          <w:strike/>
          <w:lang w:bidi="ar"/>
        </w:rPr>
        <w:t>）连续值班：系指有关的无线电值班不应中断。除非当船舶接收能力由于自身通信被减弱或阻塞时，或当设备处于定期维修或检查时，而引起简短间隔。</w:t>
      </w:r>
    </w:p>
    <w:p w:rsidR="00932CBC" w:rsidRDefault="00EC37ED">
      <w:pPr>
        <w:spacing w:line="360" w:lineRule="exact"/>
        <w:rPr>
          <w:rFonts w:ascii="Calibri" w:hAnsi="Calibri" w:cs="Calibri"/>
          <w:strike/>
        </w:rPr>
      </w:pPr>
      <w:r>
        <w:rPr>
          <w:rFonts w:ascii="Calibri" w:hAnsi="Calibri" w:hint="eastAsia"/>
          <w:strike/>
          <w:lang w:bidi="ar"/>
        </w:rPr>
        <w:t xml:space="preserve">      </w:t>
      </w:r>
      <w:r>
        <w:rPr>
          <w:rFonts w:ascii="宋体" w:hAnsi="宋体" w:hint="eastAsia"/>
          <w:strike/>
          <w:lang w:bidi="ar"/>
        </w:rPr>
        <w:t>（</w:t>
      </w:r>
      <w:r>
        <w:rPr>
          <w:rFonts w:ascii="Calibri" w:hAnsi="Calibri" w:cs="Calibri"/>
          <w:strike/>
          <w:lang w:bidi="ar"/>
        </w:rPr>
        <w:t>3</w:t>
      </w:r>
      <w:r>
        <w:rPr>
          <w:rFonts w:ascii="宋体" w:hAnsi="宋体" w:hint="eastAsia"/>
          <w:strike/>
          <w:lang w:bidi="ar"/>
        </w:rPr>
        <w:t>）数字选择性呼叫（</w:t>
      </w:r>
      <w:r>
        <w:rPr>
          <w:rFonts w:ascii="Calibri" w:hAnsi="Calibri" w:cs="Calibri"/>
          <w:strike/>
          <w:lang w:bidi="ar"/>
        </w:rPr>
        <w:t>DSC</w:t>
      </w:r>
      <w:r>
        <w:rPr>
          <w:rFonts w:ascii="宋体" w:hAnsi="宋体" w:hint="eastAsia"/>
          <w:strike/>
          <w:lang w:bidi="ar"/>
        </w:rPr>
        <w:t>）：系指使用数码使一无线电台与另一电台或一组电台建立联系和传递信息，并符合国际电信联盟无线电通信部（</w:t>
      </w:r>
      <w:r>
        <w:rPr>
          <w:rFonts w:ascii="Calibri" w:hAnsi="Calibri" w:cs="Calibri"/>
          <w:strike/>
          <w:lang w:bidi="ar"/>
        </w:rPr>
        <w:t>ITU-R</w:t>
      </w:r>
      <w:r>
        <w:rPr>
          <w:rFonts w:ascii="宋体" w:hAnsi="宋体" w:hint="eastAsia"/>
          <w:strike/>
          <w:lang w:bidi="ar"/>
        </w:rPr>
        <w:t>）有关建议案的一种技术。</w:t>
      </w:r>
    </w:p>
    <w:p w:rsidR="00932CBC" w:rsidRDefault="00EC37ED">
      <w:pPr>
        <w:spacing w:line="360" w:lineRule="exact"/>
        <w:rPr>
          <w:rFonts w:ascii="Calibri" w:hAnsi="Calibri" w:cs="Calibri"/>
          <w:strike/>
        </w:rPr>
      </w:pPr>
      <w:r>
        <w:rPr>
          <w:rFonts w:ascii="Calibri" w:hAnsi="Calibri" w:hint="eastAsia"/>
          <w:strike/>
          <w:lang w:bidi="ar"/>
        </w:rPr>
        <w:t xml:space="preserve">      </w:t>
      </w:r>
      <w:r>
        <w:rPr>
          <w:rFonts w:ascii="宋体" w:hAnsi="宋体" w:hint="eastAsia"/>
          <w:strike/>
          <w:lang w:bidi="ar"/>
        </w:rPr>
        <w:t>（</w:t>
      </w:r>
      <w:r>
        <w:rPr>
          <w:rFonts w:ascii="Calibri" w:hAnsi="Calibri" w:cs="Calibri"/>
          <w:strike/>
          <w:lang w:bidi="ar"/>
        </w:rPr>
        <w:t>4</w:t>
      </w:r>
      <w:r>
        <w:rPr>
          <w:rFonts w:ascii="宋体" w:hAnsi="宋体" w:hint="eastAsia"/>
          <w:strike/>
          <w:lang w:bidi="ar"/>
        </w:rPr>
        <w:t>）一般无线电通信：系指通过无线电进行的除遇险、紧急和安全通信以外的业务和公共通信。</w:t>
      </w:r>
    </w:p>
    <w:p w:rsidR="00932CBC" w:rsidRDefault="00EC37ED">
      <w:pPr>
        <w:spacing w:line="360" w:lineRule="exact"/>
        <w:rPr>
          <w:rFonts w:ascii="Calibri" w:hAnsi="Calibri" w:cs="Calibri"/>
          <w:strike/>
        </w:rPr>
      </w:pPr>
      <w:r>
        <w:rPr>
          <w:rFonts w:ascii="Calibri" w:hAnsi="Calibri" w:hint="eastAsia"/>
          <w:strike/>
          <w:lang w:bidi="ar"/>
        </w:rPr>
        <w:t xml:space="preserve">      </w:t>
      </w:r>
      <w:r>
        <w:rPr>
          <w:rFonts w:ascii="宋体" w:hAnsi="宋体" w:hint="eastAsia"/>
          <w:strike/>
          <w:lang w:bidi="ar"/>
        </w:rPr>
        <w:t>（</w:t>
      </w:r>
      <w:r>
        <w:rPr>
          <w:rFonts w:ascii="Calibri" w:hAnsi="Calibri" w:cs="Calibri"/>
          <w:strike/>
          <w:lang w:bidi="ar"/>
        </w:rPr>
        <w:t>5</w:t>
      </w:r>
      <w:r>
        <w:rPr>
          <w:rFonts w:ascii="宋体" w:hAnsi="宋体" w:hint="eastAsia"/>
          <w:strike/>
          <w:lang w:bidi="ar"/>
        </w:rPr>
        <w:t>）全球海上遇险和安全系统标识：系指可由船舶设备发送并用于识别船只的海上移动业务识别码、船舶呼号、</w:t>
      </w:r>
      <w:r>
        <w:rPr>
          <w:rFonts w:ascii="Calibri" w:hAnsi="Calibri" w:cs="Calibri"/>
          <w:strike/>
          <w:lang w:bidi="ar"/>
        </w:rPr>
        <w:t>Inmarsat</w:t>
      </w:r>
      <w:r>
        <w:rPr>
          <w:rFonts w:ascii="宋体" w:hAnsi="宋体" w:hint="eastAsia"/>
          <w:strike/>
          <w:lang w:bidi="ar"/>
        </w:rPr>
        <w:t>识别码和系列号识别码。</w:t>
      </w:r>
    </w:p>
    <w:p w:rsidR="00932CBC" w:rsidRDefault="00EC37ED">
      <w:pPr>
        <w:spacing w:line="360" w:lineRule="exact"/>
        <w:rPr>
          <w:rFonts w:ascii="Calibri" w:hAnsi="Calibri" w:cs="Calibri"/>
          <w:strike/>
        </w:rPr>
      </w:pPr>
      <w:r>
        <w:rPr>
          <w:rFonts w:ascii="Calibri" w:hAnsi="Calibri" w:hint="eastAsia"/>
          <w:strike/>
          <w:lang w:bidi="ar"/>
        </w:rPr>
        <w:t xml:space="preserve">      </w:t>
      </w:r>
      <w:r>
        <w:rPr>
          <w:rFonts w:ascii="宋体" w:hAnsi="宋体" w:hint="eastAsia"/>
          <w:strike/>
          <w:lang w:bidi="ar"/>
        </w:rPr>
        <w:t>（</w:t>
      </w:r>
      <w:r>
        <w:rPr>
          <w:rFonts w:ascii="Calibri" w:hAnsi="Calibri" w:cs="Calibri"/>
          <w:strike/>
          <w:lang w:bidi="ar"/>
        </w:rPr>
        <w:t>6</w:t>
      </w:r>
      <w:r>
        <w:rPr>
          <w:rFonts w:ascii="宋体" w:hAnsi="宋体" w:hint="eastAsia"/>
          <w:strike/>
          <w:lang w:bidi="ar"/>
        </w:rPr>
        <w:t>）定位：系指发现遇险的船舶、航空器、海上设施或人员。</w:t>
      </w:r>
    </w:p>
    <w:p w:rsidR="00932CBC" w:rsidRDefault="00EC37ED">
      <w:pPr>
        <w:spacing w:line="360" w:lineRule="exact"/>
        <w:rPr>
          <w:rFonts w:ascii="Calibri" w:hAnsi="Calibri" w:cs="Calibri"/>
          <w:strike/>
        </w:rPr>
      </w:pPr>
      <w:r>
        <w:rPr>
          <w:rFonts w:ascii="Calibri" w:hAnsi="Calibri" w:hint="eastAsia"/>
          <w:strike/>
          <w:lang w:bidi="ar"/>
        </w:rPr>
        <w:t xml:space="preserve">      </w:t>
      </w:r>
      <w:r>
        <w:rPr>
          <w:rFonts w:ascii="宋体" w:hAnsi="宋体" w:hint="eastAsia"/>
          <w:strike/>
          <w:lang w:bidi="ar"/>
        </w:rPr>
        <w:t>（</w:t>
      </w:r>
      <w:r>
        <w:rPr>
          <w:rFonts w:ascii="Calibri" w:hAnsi="Calibri" w:cs="Calibri"/>
          <w:strike/>
          <w:lang w:bidi="ar"/>
        </w:rPr>
        <w:t>7</w:t>
      </w:r>
      <w:r>
        <w:rPr>
          <w:rFonts w:ascii="宋体" w:hAnsi="宋体" w:hint="eastAsia"/>
          <w:strike/>
          <w:lang w:bidi="ar"/>
        </w:rPr>
        <w:t>）无线电规则：系指在任何时候生效的最新国际电信公约附件或视为附件的无线电规则。</w:t>
      </w:r>
    </w:p>
    <w:p w:rsidR="00932CBC" w:rsidRDefault="00EC37ED">
      <w:pPr>
        <w:spacing w:line="360" w:lineRule="exact"/>
      </w:pPr>
      <w:r>
        <w:rPr>
          <w:rFonts w:ascii="Calibri" w:hAnsi="Calibri" w:hint="eastAsia"/>
          <w:strike/>
          <w:lang w:bidi="ar"/>
        </w:rPr>
        <w:t xml:space="preserve">      </w:t>
      </w:r>
      <w:r>
        <w:rPr>
          <w:rFonts w:ascii="宋体" w:hAnsi="宋体" w:hint="eastAsia"/>
          <w:strike/>
          <w:lang w:bidi="ar"/>
        </w:rPr>
        <w:t>（</w:t>
      </w:r>
      <w:r>
        <w:rPr>
          <w:rFonts w:ascii="Calibri" w:hAnsi="Calibri" w:cs="Calibri"/>
          <w:strike/>
          <w:lang w:bidi="ar"/>
        </w:rPr>
        <w:t>8</w:t>
      </w:r>
      <w:r>
        <w:rPr>
          <w:rFonts w:ascii="宋体" w:hAnsi="宋体" w:hint="eastAsia"/>
          <w:strike/>
          <w:lang w:bidi="ar"/>
        </w:rPr>
        <w:t>）</w:t>
      </w:r>
      <w:r>
        <w:rPr>
          <w:rFonts w:ascii="Calibri" w:hAnsi="Calibri" w:cs="Calibri"/>
          <w:strike/>
          <w:lang w:bidi="ar"/>
        </w:rPr>
        <w:t>A1</w:t>
      </w:r>
      <w:r>
        <w:rPr>
          <w:rFonts w:ascii="宋体" w:hAnsi="宋体" w:hint="eastAsia"/>
          <w:strike/>
          <w:lang w:bidi="ar"/>
        </w:rPr>
        <w:t>海区：系指至少由一个具有连续</w:t>
      </w:r>
      <w:r>
        <w:rPr>
          <w:rFonts w:ascii="Calibri" w:hAnsi="Calibri" w:cs="Calibri"/>
          <w:strike/>
          <w:lang w:bidi="ar"/>
        </w:rPr>
        <w:t>DSC</w:t>
      </w:r>
      <w:r>
        <w:rPr>
          <w:rFonts w:ascii="宋体" w:hAnsi="宋体" w:hint="eastAsia"/>
          <w:strike/>
          <w:lang w:bidi="ar"/>
        </w:rPr>
        <w:t>报警能力的甚高频（</w:t>
      </w:r>
      <w:r>
        <w:rPr>
          <w:rFonts w:ascii="Calibri" w:hAnsi="Calibri" w:cs="Calibri"/>
          <w:strike/>
          <w:lang w:bidi="ar"/>
        </w:rPr>
        <w:t>VHF</w:t>
      </w:r>
      <w:r>
        <w:rPr>
          <w:rFonts w:ascii="宋体" w:hAnsi="宋体" w:hint="eastAsia"/>
          <w:strike/>
          <w:lang w:bidi="ar"/>
        </w:rPr>
        <w:t>）岸台的无线电话所覆盖的区域</w:t>
      </w:r>
      <w:r>
        <w:rPr>
          <w:rFonts w:ascii="宋体" w:hAnsi="宋体" w:hint="eastAsia"/>
          <w:lang w:bidi="ar"/>
        </w:rPr>
        <w:t>。</w:t>
      </w:r>
      <w:r>
        <w:rPr>
          <w:rFonts w:hint="eastAsia"/>
        </w:rPr>
        <w:t>”</w:t>
      </w:r>
    </w:p>
    <w:p w:rsidR="00932CBC" w:rsidRDefault="00932CBC">
      <w:pPr>
        <w:widowControl/>
        <w:numPr>
          <w:ilvl w:val="255"/>
          <w:numId w:val="0"/>
        </w:numPr>
        <w:ind w:left="840"/>
        <w:jc w:val="left"/>
      </w:pPr>
    </w:p>
    <w:p w:rsidR="00932CBC" w:rsidRDefault="00EC37ED">
      <w:pPr>
        <w:autoSpaceDE w:val="0"/>
        <w:autoSpaceDN w:val="0"/>
        <w:adjustRightInd w:val="0"/>
        <w:spacing w:line="400" w:lineRule="exact"/>
        <w:ind w:firstLineChars="150" w:firstLine="315"/>
        <w:jc w:val="left"/>
        <w:rPr>
          <w:rFonts w:ascii="楷体" w:eastAsia="楷体" w:hAnsi="楷体"/>
          <w:kern w:val="0"/>
        </w:rPr>
      </w:pPr>
      <w:r>
        <w:rPr>
          <w:rFonts w:ascii="楷体" w:eastAsia="楷体" w:hAnsi="楷体" w:hint="eastAsia"/>
          <w:kern w:val="0"/>
        </w:rPr>
        <w:t>原</w:t>
      </w:r>
      <w:r>
        <w:rPr>
          <w:rFonts w:ascii="楷体" w:eastAsia="楷体" w:hAnsi="楷体" w:hint="eastAsia"/>
          <w:kern w:val="0"/>
        </w:rPr>
        <w:t xml:space="preserve">14.3.2 </w:t>
      </w:r>
      <w:r>
        <w:rPr>
          <w:rFonts w:ascii="楷体" w:eastAsia="楷体" w:hAnsi="楷体" w:hint="eastAsia"/>
          <w:kern w:val="0"/>
        </w:rPr>
        <w:t>（</w:t>
      </w:r>
      <w:r>
        <w:rPr>
          <w:rFonts w:ascii="楷体" w:eastAsia="楷体" w:hAnsi="楷体" w:hint="eastAsia"/>
          <w:kern w:val="0"/>
        </w:rPr>
        <w:t>5</w:t>
      </w:r>
      <w:r>
        <w:rPr>
          <w:rFonts w:ascii="楷体" w:eastAsia="楷体" w:hAnsi="楷体" w:hint="eastAsia"/>
          <w:kern w:val="0"/>
        </w:rPr>
        <w:t>）</w:t>
      </w:r>
      <w:r>
        <w:rPr>
          <w:rFonts w:ascii="楷体" w:eastAsia="楷体" w:hAnsi="楷体" w:hint="eastAsia"/>
          <w:kern w:val="0"/>
        </w:rPr>
        <w:t xml:space="preserve"> </w:t>
      </w:r>
      <w:r>
        <w:rPr>
          <w:rFonts w:ascii="楷体" w:eastAsia="楷体" w:hAnsi="楷体" w:hint="eastAsia"/>
          <w:kern w:val="0"/>
        </w:rPr>
        <w:t>改为</w:t>
      </w:r>
      <w:r>
        <w:rPr>
          <w:rFonts w:ascii="楷体" w:eastAsia="楷体" w:hAnsi="楷体" w:hint="eastAsia"/>
          <w:kern w:val="0"/>
        </w:rPr>
        <w:t>：</w:t>
      </w:r>
    </w:p>
    <w:p w:rsidR="00932CBC" w:rsidRDefault="00EC37ED">
      <w:r>
        <w:rPr>
          <w:rFonts w:hint="eastAsia"/>
        </w:rPr>
        <w:t xml:space="preserve">     </w:t>
      </w:r>
      <w:r>
        <w:rPr>
          <w:rFonts w:hint="eastAsia"/>
        </w:rPr>
        <w:t>“</w:t>
      </w:r>
      <w:r>
        <w:rPr>
          <w:rFonts w:hint="eastAsia"/>
        </w:rPr>
        <w:t>（</w:t>
      </w:r>
      <w:r>
        <w:t>5</w:t>
      </w:r>
      <w:r>
        <w:rPr>
          <w:rFonts w:hint="eastAsia"/>
        </w:rPr>
        <w:t>）</w:t>
      </w:r>
      <w:r>
        <w:rPr>
          <w:rFonts w:cs="Times New Roman"/>
          <w:color w:val="FF0000"/>
          <w:kern w:val="0"/>
          <w:u w:val="single"/>
          <w:lang w:bidi="ar"/>
        </w:rPr>
        <w:t>如适用</w:t>
      </w:r>
      <w:r>
        <w:rPr>
          <w:rFonts w:cs="Times New Roman" w:hint="eastAsia"/>
          <w:color w:val="FF0000"/>
          <w:kern w:val="0"/>
          <w:u w:val="single"/>
          <w:lang w:bidi="ar"/>
        </w:rPr>
        <w:t>，</w:t>
      </w:r>
      <w:r>
        <w:rPr>
          <w:rFonts w:eastAsia="TimesNewRomanPSMT" w:cs="Times New Roman"/>
          <w:color w:val="FF0000"/>
          <w:kern w:val="0"/>
          <w:u w:val="single"/>
          <w:lang w:bidi="ar"/>
        </w:rPr>
        <w:t>清楚地标明</w:t>
      </w:r>
      <w:r>
        <w:rPr>
          <w:rFonts w:cs="Times New Roman"/>
          <w:color w:val="FF0000"/>
          <w:kern w:val="0"/>
          <w:u w:val="single"/>
          <w:lang w:bidi="ar"/>
        </w:rPr>
        <w:t>供无线电装置操作员使用的</w:t>
      </w:r>
      <w:r>
        <w:rPr>
          <w:rFonts w:eastAsia="TimesNewRomanPSMT" w:cs="Times New Roman"/>
          <w:color w:val="FF0000"/>
          <w:kern w:val="0"/>
          <w:u w:val="single"/>
          <w:lang w:bidi="ar"/>
        </w:rPr>
        <w:t>GMDSS</w:t>
      </w:r>
      <w:r>
        <w:rPr>
          <w:rFonts w:cs="Times New Roman"/>
          <w:color w:val="FF0000"/>
          <w:kern w:val="0"/>
          <w:u w:val="single"/>
          <w:lang w:bidi="ar"/>
        </w:rPr>
        <w:t>识别码</w:t>
      </w:r>
      <w:r>
        <w:rPr>
          <w:rFonts w:ascii="宋体" w:hAnsi="宋体" w:hint="eastAsia"/>
          <w:strike/>
          <w:lang w:bidi="ar"/>
        </w:rPr>
        <w:t>清楚地标明呼号、船台识别码及其他适于无线电装置使用的代码</w:t>
      </w:r>
      <w:r>
        <w:rPr>
          <w:rFonts w:cs="Times New Roman" w:hint="eastAsia"/>
          <w:kern w:val="0"/>
          <w:lang w:bidi="ar"/>
        </w:rPr>
        <w:t>。</w:t>
      </w:r>
      <w:r>
        <w:rPr>
          <w:rFonts w:hint="eastAsia"/>
        </w:rPr>
        <w:t>”</w:t>
      </w:r>
    </w:p>
    <w:p w:rsidR="00932CBC" w:rsidRDefault="00932CBC">
      <w:pPr>
        <w:widowControl/>
        <w:numPr>
          <w:ilvl w:val="255"/>
          <w:numId w:val="0"/>
        </w:numPr>
        <w:jc w:val="left"/>
        <w:rPr>
          <w:rFonts w:ascii="楷体" w:eastAsia="楷体" w:hAnsi="楷体" w:cs="楷体"/>
          <w:snapToGrid w:val="0"/>
          <w:color w:val="040AFA"/>
          <w:kern w:val="0"/>
        </w:rPr>
      </w:pPr>
    </w:p>
    <w:p w:rsidR="00932CBC" w:rsidRDefault="00EC37ED">
      <w:pPr>
        <w:autoSpaceDE w:val="0"/>
        <w:autoSpaceDN w:val="0"/>
        <w:adjustRightInd w:val="0"/>
        <w:spacing w:line="400" w:lineRule="exact"/>
        <w:ind w:firstLineChars="150" w:firstLine="315"/>
        <w:jc w:val="left"/>
        <w:rPr>
          <w:rFonts w:ascii="楷体" w:eastAsia="楷体" w:hAnsi="楷体"/>
          <w:kern w:val="0"/>
        </w:rPr>
      </w:pPr>
      <w:r>
        <w:rPr>
          <w:rFonts w:ascii="楷体" w:eastAsia="楷体" w:hAnsi="楷体" w:hint="eastAsia"/>
          <w:kern w:val="0"/>
        </w:rPr>
        <w:t>原</w:t>
      </w:r>
      <w:r>
        <w:rPr>
          <w:rFonts w:ascii="楷体" w:eastAsia="楷体" w:hAnsi="楷体" w:hint="eastAsia"/>
          <w:kern w:val="0"/>
        </w:rPr>
        <w:t>14.3.</w:t>
      </w:r>
      <w:r>
        <w:rPr>
          <w:rFonts w:ascii="楷体" w:eastAsia="楷体" w:hAnsi="楷体" w:hint="eastAsia"/>
          <w:kern w:val="0"/>
        </w:rPr>
        <w:t>5</w:t>
      </w:r>
      <w:r>
        <w:rPr>
          <w:rFonts w:ascii="楷体" w:eastAsia="楷体" w:hAnsi="楷体" w:hint="eastAsia"/>
          <w:kern w:val="0"/>
        </w:rPr>
        <w:t>和</w:t>
      </w:r>
      <w:r>
        <w:rPr>
          <w:rFonts w:ascii="楷体" w:eastAsia="楷体" w:hAnsi="楷体" w:hint="eastAsia"/>
          <w:kern w:val="0"/>
        </w:rPr>
        <w:t>14.3.6</w:t>
      </w:r>
      <w:r>
        <w:rPr>
          <w:rFonts w:ascii="楷体" w:eastAsia="楷体" w:hAnsi="楷体" w:hint="eastAsia"/>
          <w:kern w:val="0"/>
        </w:rPr>
        <w:t>改为</w:t>
      </w:r>
      <w:r>
        <w:rPr>
          <w:rFonts w:ascii="楷体" w:eastAsia="楷体" w:hAnsi="楷体" w:hint="eastAsia"/>
          <w:kern w:val="0"/>
        </w:rPr>
        <w:t>：</w:t>
      </w:r>
    </w:p>
    <w:p w:rsidR="00932CBC" w:rsidRDefault="00EC37ED">
      <w:pPr>
        <w:widowControl/>
        <w:numPr>
          <w:ilvl w:val="255"/>
          <w:numId w:val="0"/>
        </w:numPr>
        <w:ind w:firstLineChars="200" w:firstLine="420"/>
        <w:rPr>
          <w:rFonts w:eastAsia="TimesNewRomanPSMT" w:cs="Times New Roman"/>
          <w:color w:val="FF0000"/>
          <w:kern w:val="0"/>
          <w:u w:val="single"/>
          <w:lang w:bidi="ar"/>
        </w:rPr>
      </w:pPr>
      <w:r>
        <w:rPr>
          <w:rFonts w:hint="eastAsia"/>
        </w:rPr>
        <w:t>“</w:t>
      </w:r>
      <w:r>
        <w:rPr>
          <w:rFonts w:cs="Times New Roman" w:hint="eastAsia"/>
          <w:kern w:val="0"/>
          <w:lang w:bidi="ar"/>
        </w:rPr>
        <w:t>14.</w:t>
      </w:r>
      <w:r>
        <w:rPr>
          <w:rFonts w:cs="Times New Roman" w:hint="eastAsia"/>
          <w:kern w:val="0"/>
          <w:lang w:bidi="ar"/>
        </w:rPr>
        <w:t>3</w:t>
      </w:r>
      <w:r>
        <w:rPr>
          <w:rFonts w:cs="Times New Roman" w:hint="eastAsia"/>
          <w:kern w:val="0"/>
          <w:lang w:bidi="ar"/>
        </w:rPr>
        <w:t>.</w:t>
      </w:r>
      <w:r>
        <w:rPr>
          <w:rFonts w:eastAsia="TimesNewRomanPSMT" w:cs="Times New Roman"/>
          <w:kern w:val="0"/>
          <w:lang w:bidi="ar"/>
        </w:rPr>
        <w:t xml:space="preserve">5  </w:t>
      </w:r>
      <w:r>
        <w:rPr>
          <w:rFonts w:hint="eastAsia"/>
          <w:strike/>
        </w:rPr>
        <w:t>当按下遇险控制板上的按钮时，应能连续和自动地将船舶位置信息传送至初始遇险报警动用的所有相关无线电通信设备</w:t>
      </w:r>
      <w:r>
        <w:rPr>
          <w:rFonts w:eastAsia="TimesNewRomanPSMT" w:cs="Times New Roman"/>
          <w:color w:val="FF0000"/>
          <w:kern w:val="0"/>
          <w:u w:val="single"/>
          <w:lang w:bidi="ar"/>
        </w:rPr>
        <w:t>如果</w:t>
      </w:r>
      <w:r>
        <w:rPr>
          <w:rFonts w:eastAsia="TimesNewRomanPSMT" w:cs="Times New Roman"/>
          <w:color w:val="FF0000"/>
          <w:kern w:val="0"/>
          <w:u w:val="single"/>
          <w:lang w:bidi="ar"/>
        </w:rPr>
        <w:t>EPIRB</w:t>
      </w:r>
      <w:r>
        <w:rPr>
          <w:rFonts w:eastAsia="TimesNewRomanPSMT" w:cs="Times New Roman"/>
          <w:color w:val="FF0000"/>
          <w:kern w:val="0"/>
          <w:u w:val="single"/>
          <w:lang w:bidi="ar"/>
        </w:rPr>
        <w:t>用作发送遇险警报的第二种措施，且不能被</w:t>
      </w:r>
      <w:r>
        <w:rPr>
          <w:rFonts w:cs="Times New Roman"/>
          <w:color w:val="FF0000"/>
          <w:kern w:val="0"/>
          <w:u w:val="single"/>
          <w:lang w:bidi="ar"/>
        </w:rPr>
        <w:t>遇险控制板</w:t>
      </w:r>
      <w:r>
        <w:rPr>
          <w:rFonts w:eastAsia="TimesNewRomanPSMT" w:cs="Times New Roman"/>
          <w:color w:val="FF0000"/>
          <w:kern w:val="0"/>
          <w:u w:val="single"/>
          <w:lang w:bidi="ar"/>
        </w:rPr>
        <w:t>遥控，则应可在驾驶室指挥位置附近安装一个附加的卫星应急无线电示位标。</w:t>
      </w:r>
      <w:r>
        <w:rPr>
          <w:rFonts w:eastAsia="TimesNewRomanPSMT" w:cs="Times New Roman"/>
          <w:color w:val="FF0000"/>
          <w:kern w:val="0"/>
          <w:u w:val="single"/>
          <w:lang w:bidi="ar"/>
        </w:rPr>
        <w:t xml:space="preserve"> </w:t>
      </w:r>
    </w:p>
    <w:p w:rsidR="00932CBC" w:rsidRDefault="00EC37ED">
      <w:pPr>
        <w:widowControl/>
        <w:ind w:firstLineChars="300" w:firstLine="630"/>
        <w:rPr>
          <w:rFonts w:eastAsia="TimesNewRomanPSMT" w:cs="Times New Roman"/>
          <w:color w:val="FF0000"/>
          <w:kern w:val="0"/>
          <w:u w:val="single"/>
          <w:lang w:bidi="ar"/>
        </w:rPr>
      </w:pPr>
      <w:r>
        <w:rPr>
          <w:rFonts w:cs="Times New Roman" w:hint="eastAsia"/>
          <w:kern w:val="0"/>
          <w:lang w:bidi="ar"/>
        </w:rPr>
        <w:t>14.</w:t>
      </w:r>
      <w:r>
        <w:rPr>
          <w:rFonts w:cs="Times New Roman" w:hint="eastAsia"/>
          <w:kern w:val="0"/>
          <w:lang w:bidi="ar"/>
        </w:rPr>
        <w:t>3</w:t>
      </w:r>
      <w:r>
        <w:rPr>
          <w:rFonts w:cs="Times New Roman" w:hint="eastAsia"/>
          <w:kern w:val="0"/>
          <w:lang w:bidi="ar"/>
        </w:rPr>
        <w:t>.</w:t>
      </w:r>
      <w:r>
        <w:rPr>
          <w:rFonts w:eastAsia="TimesNewRomanPSMT" w:cs="Times New Roman"/>
          <w:kern w:val="0"/>
          <w:lang w:bidi="ar"/>
        </w:rPr>
        <w:t xml:space="preserve">6 </w:t>
      </w:r>
      <w:r>
        <w:rPr>
          <w:rFonts w:hint="eastAsia"/>
          <w:strike/>
        </w:rPr>
        <w:t>遇险报警控制板应安装在指挥位置。该控制板应提供船上收到的任何遇险警报的声光显示。并且还应显示通过哪个无线电设备收到该遇险报警</w:t>
      </w:r>
      <w:r>
        <w:rPr>
          <w:rFonts w:eastAsia="TimesNewRomanPSMT" w:cs="Times New Roman"/>
          <w:color w:val="FF0000"/>
          <w:kern w:val="0"/>
          <w:u w:val="single"/>
          <w:lang w:bidi="ar"/>
        </w:rPr>
        <w:t>应在指挥位置安装遇险报警板</w:t>
      </w:r>
      <w:r>
        <w:rPr>
          <w:rFonts w:cs="Times New Roman"/>
          <w:color w:val="FF0000"/>
          <w:kern w:val="0"/>
          <w:u w:val="single"/>
          <w:lang w:bidi="ar"/>
        </w:rPr>
        <w:t>，该报警板：</w:t>
      </w:r>
    </w:p>
    <w:p w:rsidR="00932CBC" w:rsidRDefault="00EC37ED">
      <w:pPr>
        <w:widowControl/>
        <w:ind w:firstLineChars="300" w:firstLine="630"/>
        <w:rPr>
          <w:rFonts w:eastAsia="TimesNewRomanPSMT" w:cs="Times New Roman"/>
          <w:color w:val="FF0000"/>
          <w:kern w:val="0"/>
          <w:u w:val="single"/>
          <w:lang w:bidi="ar"/>
        </w:rPr>
      </w:pPr>
      <w:r>
        <w:rPr>
          <w:rFonts w:cs="Times New Roman" w:hint="eastAsia"/>
          <w:color w:val="FF0000"/>
          <w:kern w:val="0"/>
          <w:u w:val="single"/>
          <w:lang w:bidi="ar"/>
        </w:rPr>
        <w:t>（</w:t>
      </w:r>
      <w:r>
        <w:rPr>
          <w:rFonts w:cs="Times New Roman" w:hint="eastAsia"/>
          <w:color w:val="FF0000"/>
          <w:kern w:val="0"/>
          <w:u w:val="single"/>
          <w:lang w:bidi="ar"/>
        </w:rPr>
        <w:t>1</w:t>
      </w:r>
      <w:r>
        <w:rPr>
          <w:rFonts w:cs="Times New Roman" w:hint="eastAsia"/>
          <w:color w:val="FF0000"/>
          <w:kern w:val="0"/>
          <w:u w:val="single"/>
          <w:lang w:bidi="ar"/>
        </w:rPr>
        <w:t>）</w:t>
      </w:r>
      <w:r>
        <w:rPr>
          <w:rFonts w:eastAsia="TimesNewRomanPSMT" w:cs="Times New Roman"/>
          <w:color w:val="FF0000"/>
          <w:kern w:val="0"/>
          <w:u w:val="single"/>
          <w:lang w:bidi="ar"/>
        </w:rPr>
        <w:t>应能对任何遇险警报或船上收到的警报发出视觉和听觉指示</w:t>
      </w:r>
      <w:r>
        <w:rPr>
          <w:rFonts w:cs="Times New Roman"/>
          <w:color w:val="FF0000"/>
          <w:kern w:val="0"/>
          <w:u w:val="single"/>
          <w:lang w:bidi="ar"/>
        </w:rPr>
        <w:t>；</w:t>
      </w:r>
    </w:p>
    <w:p w:rsidR="00932CBC" w:rsidRDefault="00EC37ED">
      <w:pPr>
        <w:widowControl/>
        <w:ind w:firstLineChars="300" w:firstLine="630"/>
        <w:rPr>
          <w:rFonts w:eastAsia="TimesNewRomanPSMT" w:cs="Times New Roman"/>
          <w:color w:val="FF0000"/>
          <w:kern w:val="0"/>
          <w:u w:val="single"/>
          <w:lang w:bidi="ar"/>
        </w:rPr>
      </w:pPr>
      <w:r>
        <w:rPr>
          <w:rFonts w:cs="Times New Roman" w:hint="eastAsia"/>
          <w:color w:val="FF0000"/>
          <w:kern w:val="0"/>
          <w:u w:val="single"/>
          <w:lang w:bidi="ar"/>
        </w:rPr>
        <w:t>（</w:t>
      </w:r>
      <w:r>
        <w:rPr>
          <w:rFonts w:cs="Times New Roman" w:hint="eastAsia"/>
          <w:color w:val="FF0000"/>
          <w:kern w:val="0"/>
          <w:u w:val="single"/>
          <w:lang w:bidi="ar"/>
        </w:rPr>
        <w:t>2</w:t>
      </w:r>
      <w:r>
        <w:rPr>
          <w:rFonts w:cs="Times New Roman" w:hint="eastAsia"/>
          <w:color w:val="FF0000"/>
          <w:kern w:val="0"/>
          <w:u w:val="single"/>
          <w:lang w:bidi="ar"/>
        </w:rPr>
        <w:t>）</w:t>
      </w:r>
      <w:r>
        <w:rPr>
          <w:rFonts w:eastAsia="TimesNewRomanPSMT" w:cs="Times New Roman"/>
          <w:color w:val="FF0000"/>
          <w:kern w:val="0"/>
          <w:u w:val="single"/>
          <w:lang w:bidi="ar"/>
        </w:rPr>
        <w:t>应指示出通过何种无线电通信</w:t>
      </w:r>
      <w:r>
        <w:rPr>
          <w:rFonts w:cs="Times New Roman" w:hint="eastAsia"/>
          <w:color w:val="FF0000"/>
          <w:kern w:val="0"/>
          <w:u w:val="single"/>
          <w:lang w:bidi="ar"/>
        </w:rPr>
        <w:t>服务</w:t>
      </w:r>
      <w:r>
        <w:rPr>
          <w:rFonts w:eastAsia="TimesNewRomanPSMT" w:cs="Times New Roman"/>
          <w:color w:val="FF0000"/>
          <w:kern w:val="0"/>
          <w:u w:val="single"/>
          <w:lang w:bidi="ar"/>
        </w:rPr>
        <w:t>接收到该遇险警报</w:t>
      </w:r>
      <w:r>
        <w:rPr>
          <w:rFonts w:cs="Times New Roman"/>
          <w:color w:val="FF0000"/>
          <w:kern w:val="0"/>
          <w:u w:val="single"/>
          <w:lang w:bidi="ar"/>
        </w:rPr>
        <w:t>；</w:t>
      </w:r>
    </w:p>
    <w:p w:rsidR="00932CBC" w:rsidRDefault="00EC37ED">
      <w:pPr>
        <w:widowControl/>
        <w:ind w:firstLineChars="300" w:firstLine="630"/>
        <w:rPr>
          <w:rFonts w:cs="Times New Roman"/>
          <w:kern w:val="0"/>
          <w:lang w:bidi="ar"/>
        </w:rPr>
      </w:pPr>
      <w:r>
        <w:rPr>
          <w:rFonts w:cs="Times New Roman" w:hint="eastAsia"/>
          <w:color w:val="FF0000"/>
          <w:kern w:val="0"/>
          <w:u w:val="single"/>
          <w:lang w:bidi="ar"/>
        </w:rPr>
        <w:t>（</w:t>
      </w:r>
      <w:r>
        <w:rPr>
          <w:rFonts w:cs="Times New Roman" w:hint="eastAsia"/>
          <w:color w:val="FF0000"/>
          <w:kern w:val="0"/>
          <w:u w:val="single"/>
          <w:lang w:bidi="ar"/>
        </w:rPr>
        <w:t>3</w:t>
      </w:r>
      <w:r>
        <w:rPr>
          <w:rFonts w:cs="Times New Roman" w:hint="eastAsia"/>
          <w:color w:val="FF0000"/>
          <w:kern w:val="0"/>
          <w:u w:val="single"/>
          <w:lang w:bidi="ar"/>
        </w:rPr>
        <w:t>）</w:t>
      </w:r>
      <w:r>
        <w:rPr>
          <w:rFonts w:cs="Times New Roman"/>
          <w:color w:val="FF0000"/>
          <w:kern w:val="0"/>
          <w:u w:val="single"/>
          <w:lang w:bidi="ar"/>
        </w:rPr>
        <w:t>可与</w:t>
      </w:r>
      <w:r>
        <w:rPr>
          <w:rFonts w:cs="Times New Roman" w:hint="eastAsia"/>
          <w:color w:val="FF0000"/>
          <w:kern w:val="0"/>
          <w:u w:val="single"/>
          <w:lang w:bidi="ar"/>
        </w:rPr>
        <w:t>14.</w:t>
      </w:r>
      <w:r>
        <w:rPr>
          <w:rFonts w:cs="Times New Roman" w:hint="eastAsia"/>
          <w:color w:val="FF0000"/>
          <w:kern w:val="0"/>
          <w:u w:val="single"/>
          <w:lang w:bidi="ar"/>
        </w:rPr>
        <w:t>3</w:t>
      </w:r>
      <w:r>
        <w:rPr>
          <w:rFonts w:cs="Times New Roman" w:hint="eastAsia"/>
          <w:color w:val="FF0000"/>
          <w:kern w:val="0"/>
          <w:u w:val="single"/>
          <w:lang w:bidi="ar"/>
        </w:rPr>
        <w:t>.</w:t>
      </w:r>
      <w:r>
        <w:rPr>
          <w:rFonts w:eastAsia="TimesNewRomanPSMT" w:cs="Times New Roman"/>
          <w:color w:val="FF0000"/>
          <w:kern w:val="0"/>
          <w:u w:val="single"/>
          <w:lang w:bidi="ar"/>
        </w:rPr>
        <w:t>4</w:t>
      </w:r>
      <w:r>
        <w:rPr>
          <w:rFonts w:cs="Times New Roman"/>
          <w:color w:val="FF0000"/>
          <w:kern w:val="0"/>
          <w:u w:val="single"/>
          <w:lang w:bidi="ar"/>
        </w:rPr>
        <w:t>所述的遇险控制板合并</w:t>
      </w:r>
      <w:r>
        <w:rPr>
          <w:rFonts w:eastAsia="TimesNewRomanPSMT" w:cs="Times New Roman"/>
          <w:color w:val="FF0000"/>
          <w:kern w:val="0"/>
          <w:u w:val="single"/>
          <w:lang w:bidi="ar"/>
        </w:rPr>
        <w:t>。</w:t>
      </w:r>
      <w:r>
        <w:rPr>
          <w:rFonts w:cs="Times New Roman" w:hint="eastAsia"/>
          <w:kern w:val="0"/>
          <w:lang w:bidi="ar"/>
        </w:rPr>
        <w:t>”</w:t>
      </w:r>
    </w:p>
    <w:p w:rsidR="00932CBC" w:rsidRDefault="00932CBC">
      <w:pPr>
        <w:widowControl/>
        <w:numPr>
          <w:ilvl w:val="255"/>
          <w:numId w:val="0"/>
        </w:numPr>
        <w:jc w:val="left"/>
        <w:rPr>
          <w:rFonts w:ascii="楷体" w:eastAsia="楷体" w:hAnsi="楷体" w:cs="楷体"/>
          <w:snapToGrid w:val="0"/>
          <w:color w:val="040AFA"/>
          <w:kern w:val="0"/>
        </w:rPr>
      </w:pPr>
    </w:p>
    <w:p w:rsidR="00932CBC" w:rsidRDefault="00EC37ED">
      <w:pPr>
        <w:widowControl/>
        <w:spacing w:line="360" w:lineRule="exact"/>
        <w:ind w:firstLineChars="200" w:firstLine="420"/>
        <w:jc w:val="left"/>
        <w:rPr>
          <w:rFonts w:ascii="楷体" w:eastAsia="楷体" w:hAnsi="楷体"/>
          <w:kern w:val="0"/>
        </w:rPr>
      </w:pPr>
      <w:r>
        <w:rPr>
          <w:rFonts w:ascii="楷体" w:eastAsia="楷体" w:hAnsi="楷体" w:hint="eastAsia"/>
          <w:kern w:val="0"/>
        </w:rPr>
        <w:t>原</w:t>
      </w:r>
      <w:r>
        <w:rPr>
          <w:rFonts w:ascii="楷体" w:eastAsia="楷体" w:hAnsi="楷体" w:hint="eastAsia"/>
          <w:kern w:val="0"/>
        </w:rPr>
        <w:t>14.4.1</w:t>
      </w:r>
      <w:r>
        <w:rPr>
          <w:rFonts w:ascii="楷体" w:eastAsia="楷体" w:hAnsi="楷体" w:hint="eastAsia"/>
          <w:kern w:val="0"/>
        </w:rPr>
        <w:t>（</w:t>
      </w:r>
      <w:r>
        <w:rPr>
          <w:rFonts w:ascii="楷体" w:eastAsia="楷体" w:hAnsi="楷体" w:hint="eastAsia"/>
          <w:kern w:val="0"/>
        </w:rPr>
        <w:t>4</w:t>
      </w:r>
      <w:r>
        <w:rPr>
          <w:rFonts w:ascii="楷体" w:eastAsia="楷体" w:hAnsi="楷体" w:hint="eastAsia"/>
          <w:kern w:val="0"/>
        </w:rPr>
        <w:t>）第一段改为：</w:t>
      </w:r>
    </w:p>
    <w:p w:rsidR="00932CBC" w:rsidRDefault="00EC37ED">
      <w:pPr>
        <w:widowControl/>
        <w:spacing w:line="360" w:lineRule="exact"/>
        <w:ind w:firstLineChars="200" w:firstLine="400"/>
        <w:jc w:val="left"/>
        <w:rPr>
          <w:rFonts w:ascii="宋体" w:hAnsi="宋体"/>
          <w:color w:val="000000"/>
          <w:kern w:val="0"/>
          <w:sz w:val="20"/>
          <w:szCs w:val="20"/>
          <w:lang w:bidi="ar"/>
        </w:rPr>
      </w:pPr>
      <w:r>
        <w:rPr>
          <w:rFonts w:ascii="宋体" w:hAnsi="宋体" w:hint="eastAsia"/>
          <w:color w:val="000000"/>
          <w:kern w:val="0"/>
          <w:sz w:val="20"/>
          <w:szCs w:val="20"/>
          <w:lang w:bidi="ar"/>
        </w:rPr>
        <w:t>“</w:t>
      </w:r>
      <w:r>
        <w:rPr>
          <w:rFonts w:ascii="宋体" w:hAnsi="宋体" w:hint="eastAsia"/>
          <w:color w:val="000000"/>
          <w:kern w:val="0"/>
          <w:sz w:val="20"/>
          <w:szCs w:val="20"/>
          <w:lang w:bidi="ar"/>
        </w:rPr>
        <w:t>（</w:t>
      </w:r>
      <w:r>
        <w:rPr>
          <w:rFonts w:ascii="宋体" w:hAnsi="宋体" w:hint="eastAsia"/>
          <w:color w:val="000000"/>
          <w:kern w:val="0"/>
          <w:sz w:val="20"/>
          <w:szCs w:val="20"/>
          <w:lang w:bidi="ar"/>
        </w:rPr>
        <w:t>4</w:t>
      </w:r>
      <w:r>
        <w:rPr>
          <w:rFonts w:ascii="宋体" w:hAnsi="宋体" w:hint="eastAsia"/>
          <w:color w:val="000000"/>
          <w:kern w:val="0"/>
          <w:sz w:val="20"/>
          <w:szCs w:val="20"/>
          <w:lang w:bidi="ar"/>
        </w:rPr>
        <w:t>）</w:t>
      </w:r>
      <w:r>
        <w:rPr>
          <w:rFonts w:ascii="宋体" w:hAnsi="宋体" w:hint="eastAsia"/>
          <w:color w:val="000000"/>
          <w:kern w:val="0"/>
          <w:sz w:val="20"/>
          <w:szCs w:val="20"/>
          <w:lang w:bidi="ar"/>
        </w:rPr>
        <w:t>1</w:t>
      </w:r>
      <w:r>
        <w:rPr>
          <w:rFonts w:ascii="宋体" w:hAnsi="宋体" w:hint="eastAsia"/>
          <w:color w:val="000000"/>
          <w:kern w:val="0"/>
          <w:sz w:val="20"/>
          <w:szCs w:val="20"/>
          <w:lang w:bidi="ar"/>
        </w:rPr>
        <w:t>台卫星应急无线电示位标（</w:t>
      </w:r>
      <w:r>
        <w:rPr>
          <w:rFonts w:ascii="宋体" w:hAnsi="宋体" w:hint="eastAsia"/>
          <w:color w:val="000000"/>
          <w:kern w:val="0"/>
          <w:sz w:val="20"/>
          <w:szCs w:val="20"/>
          <w:lang w:bidi="ar"/>
        </w:rPr>
        <w:t>EPIRB</w:t>
      </w:r>
      <w:r>
        <w:rPr>
          <w:rFonts w:ascii="宋体" w:hAnsi="宋体" w:hint="eastAsia"/>
          <w:color w:val="000000"/>
          <w:kern w:val="0"/>
          <w:sz w:val="20"/>
          <w:szCs w:val="20"/>
          <w:lang w:bidi="ar"/>
        </w:rPr>
        <w:t>）</w:t>
      </w:r>
      <w:r>
        <w:rPr>
          <w:rStyle w:val="a9"/>
          <w:rFonts w:ascii="宋体" w:hAnsi="宋体" w:hint="eastAsia"/>
          <w:color w:val="FF0000"/>
          <w:kern w:val="0"/>
          <w:sz w:val="20"/>
          <w:szCs w:val="20"/>
          <w:u w:val="single"/>
          <w:lang w:bidi="ar"/>
        </w:rPr>
        <w:footnoteReference w:id="2"/>
      </w:r>
      <w:r>
        <w:rPr>
          <w:rFonts w:ascii="宋体" w:hAnsi="宋体" w:hint="eastAsia"/>
          <w:color w:val="000000"/>
          <w:kern w:val="0"/>
          <w:sz w:val="20"/>
          <w:szCs w:val="20"/>
          <w:lang w:bidi="ar"/>
        </w:rPr>
        <w:t>，该示位标应：</w:t>
      </w:r>
      <w:r>
        <w:rPr>
          <w:rFonts w:ascii="宋体" w:hAnsi="宋体" w:hint="eastAsia"/>
          <w:color w:val="000000"/>
          <w:kern w:val="0"/>
          <w:sz w:val="20"/>
          <w:szCs w:val="20"/>
          <w:lang w:bidi="ar"/>
        </w:rPr>
        <w:t>”</w:t>
      </w:r>
    </w:p>
    <w:p w:rsidR="00932CBC" w:rsidRDefault="00932CBC">
      <w:pPr>
        <w:widowControl/>
        <w:spacing w:line="360" w:lineRule="exact"/>
        <w:ind w:firstLineChars="200" w:firstLine="420"/>
        <w:jc w:val="left"/>
        <w:rPr>
          <w:rFonts w:ascii="楷体" w:eastAsia="楷体" w:hAnsi="楷体"/>
          <w:kern w:val="0"/>
        </w:rPr>
      </w:pPr>
    </w:p>
    <w:p w:rsidR="00932CBC" w:rsidRDefault="00EC37ED">
      <w:pPr>
        <w:widowControl/>
        <w:spacing w:line="360" w:lineRule="exact"/>
        <w:ind w:firstLineChars="200" w:firstLine="420"/>
        <w:jc w:val="left"/>
        <w:rPr>
          <w:rFonts w:ascii="楷体" w:eastAsia="楷体" w:hAnsi="楷体"/>
          <w:kern w:val="0"/>
          <w:lang w:bidi="ar"/>
        </w:rPr>
      </w:pPr>
      <w:r>
        <w:rPr>
          <w:rFonts w:ascii="楷体" w:eastAsia="楷体" w:hAnsi="楷体" w:hint="eastAsia"/>
          <w:kern w:val="0"/>
        </w:rPr>
        <w:t>新增</w:t>
      </w:r>
      <w:r>
        <w:rPr>
          <w:rFonts w:ascii="楷体" w:eastAsia="楷体" w:hAnsi="楷体" w:hint="eastAsia"/>
          <w:kern w:val="0"/>
        </w:rPr>
        <w:t>14</w:t>
      </w:r>
      <w:r>
        <w:rPr>
          <w:rFonts w:ascii="楷体" w:eastAsia="楷体" w:hAnsi="楷体" w:hint="eastAsia"/>
          <w:kern w:val="0"/>
        </w:rPr>
        <w:t>.</w:t>
      </w:r>
      <w:r>
        <w:rPr>
          <w:rFonts w:ascii="楷体" w:eastAsia="楷体" w:hAnsi="楷体" w:hint="eastAsia"/>
          <w:kern w:val="0"/>
        </w:rPr>
        <w:t>5</w:t>
      </w:r>
      <w:r>
        <w:rPr>
          <w:rFonts w:ascii="楷体" w:eastAsia="楷体" w:hAnsi="楷体" w:hint="eastAsia"/>
          <w:kern w:val="0"/>
        </w:rPr>
        <w:t>.</w:t>
      </w:r>
      <w:r>
        <w:rPr>
          <w:rFonts w:ascii="楷体" w:eastAsia="楷体" w:hAnsi="楷体" w:hint="eastAsia"/>
          <w:kern w:val="0"/>
        </w:rPr>
        <w:t>2</w:t>
      </w:r>
      <w:r>
        <w:rPr>
          <w:rFonts w:ascii="楷体" w:eastAsia="楷体" w:hAnsi="楷体" w:hint="eastAsia"/>
          <w:kern w:val="0"/>
        </w:rPr>
        <w:t>如下：</w:t>
      </w:r>
    </w:p>
    <w:p w:rsidR="00932CBC" w:rsidRDefault="00EC37ED">
      <w:pPr>
        <w:spacing w:line="360" w:lineRule="exact"/>
        <w:ind w:firstLineChars="200" w:firstLine="400"/>
        <w:rPr>
          <w:rFonts w:ascii="宋体" w:hAnsi="宋体"/>
          <w:color w:val="000000"/>
          <w:kern w:val="0"/>
          <w:sz w:val="20"/>
          <w:szCs w:val="20"/>
          <w:lang w:bidi="ar"/>
        </w:rPr>
      </w:pPr>
      <w:r>
        <w:rPr>
          <w:rFonts w:ascii="宋体" w:hAnsi="宋体" w:hint="eastAsia"/>
          <w:color w:val="000000"/>
          <w:kern w:val="0"/>
          <w:sz w:val="20"/>
          <w:szCs w:val="20"/>
          <w:lang w:bidi="ar"/>
        </w:rPr>
        <w:t>“</w:t>
      </w:r>
      <w:r>
        <w:rPr>
          <w:rFonts w:cs="Times New Roman" w:hint="eastAsia"/>
          <w:color w:val="FF0000"/>
          <w:kern w:val="0"/>
          <w:u w:val="single"/>
          <w:lang w:bidi="ar"/>
        </w:rPr>
        <w:t>14.5</w:t>
      </w:r>
      <w:r>
        <w:rPr>
          <w:rFonts w:cs="Times New Roman" w:hint="eastAsia"/>
          <w:color w:val="FF0000"/>
          <w:kern w:val="0"/>
          <w:u w:val="single"/>
          <w:lang w:bidi="ar"/>
        </w:rPr>
        <w:t xml:space="preserve">.2  </w:t>
      </w:r>
      <w:r>
        <w:rPr>
          <w:rFonts w:cs="Times New Roman" w:hint="eastAsia"/>
          <w:color w:val="FF0000"/>
          <w:kern w:val="0"/>
          <w:u w:val="single"/>
          <w:lang w:bidi="ar"/>
        </w:rPr>
        <w:t>每艘船舶在海上时，应在</w:t>
      </w:r>
      <w:r>
        <w:rPr>
          <w:rFonts w:cs="Times New Roman" w:hint="eastAsia"/>
          <w:color w:val="FF0000"/>
          <w:kern w:val="0"/>
          <w:u w:val="single"/>
          <w:lang w:bidi="ar"/>
        </w:rPr>
        <w:t>船舶通常驾驶位置</w:t>
      </w:r>
      <w:r>
        <w:rPr>
          <w:rFonts w:cs="Times New Roman" w:hint="eastAsia"/>
          <w:color w:val="FF0000"/>
          <w:kern w:val="0"/>
          <w:u w:val="single"/>
          <w:lang w:bidi="ar"/>
        </w:rPr>
        <w:t>在</w:t>
      </w:r>
      <w:r>
        <w:rPr>
          <w:rFonts w:cs="Times New Roman" w:hint="eastAsia"/>
          <w:color w:val="FF0000"/>
          <w:kern w:val="0"/>
          <w:u w:val="single"/>
          <w:lang w:bidi="ar"/>
        </w:rPr>
        <w:t>VHF 16</w:t>
      </w:r>
      <w:r>
        <w:rPr>
          <w:rFonts w:cs="Times New Roman" w:hint="eastAsia"/>
          <w:color w:val="FF0000"/>
          <w:kern w:val="0"/>
          <w:u w:val="single"/>
          <w:lang w:bidi="ar"/>
        </w:rPr>
        <w:t>频道上保持连续守听值班</w:t>
      </w:r>
      <w:r>
        <w:rPr>
          <w:rFonts w:cs="Times New Roman" w:hint="eastAsia"/>
          <w:color w:val="FF0000"/>
          <w:kern w:val="0"/>
          <w:u w:val="single"/>
          <w:lang w:bidi="ar"/>
        </w:rPr>
        <w:t>。</w:t>
      </w:r>
      <w:r>
        <w:rPr>
          <w:rFonts w:ascii="宋体" w:hAnsi="宋体" w:hint="eastAsia"/>
          <w:color w:val="000000"/>
          <w:kern w:val="0"/>
          <w:sz w:val="20"/>
          <w:szCs w:val="20"/>
          <w:lang w:bidi="ar"/>
        </w:rPr>
        <w:t>”</w:t>
      </w:r>
    </w:p>
    <w:p w:rsidR="00932CBC" w:rsidRDefault="00932CBC">
      <w:pPr>
        <w:spacing w:line="360" w:lineRule="exact"/>
        <w:ind w:firstLineChars="200" w:firstLine="400"/>
        <w:rPr>
          <w:rFonts w:ascii="宋体" w:hAnsi="宋体"/>
          <w:color w:val="000000"/>
          <w:kern w:val="0"/>
          <w:sz w:val="20"/>
          <w:szCs w:val="20"/>
          <w:lang w:bidi="ar"/>
        </w:rPr>
      </w:pPr>
    </w:p>
    <w:p w:rsidR="00932CBC" w:rsidRDefault="00932CBC">
      <w:pPr>
        <w:widowControl/>
        <w:spacing w:line="360" w:lineRule="exact"/>
        <w:ind w:firstLineChars="200" w:firstLine="420"/>
        <w:jc w:val="left"/>
        <w:rPr>
          <w:highlight w:val="cyan"/>
        </w:rPr>
      </w:pPr>
    </w:p>
    <w:p w:rsidR="00932CBC" w:rsidRDefault="00EC37ED">
      <w:pPr>
        <w:spacing w:line="400" w:lineRule="exact"/>
        <w:jc w:val="center"/>
        <w:outlineLvl w:val="0"/>
        <w:rPr>
          <w:rFonts w:ascii="黑体" w:eastAsia="黑体" w:hAnsi="黑体" w:cs="黑体"/>
          <w:sz w:val="28"/>
          <w:szCs w:val="28"/>
        </w:rPr>
      </w:pPr>
      <w:bookmarkStart w:id="29" w:name="_Toc13246"/>
      <w:bookmarkStart w:id="30" w:name="_Toc19667"/>
      <w:bookmarkStart w:id="31" w:name="_Toc9311"/>
      <w:r>
        <w:rPr>
          <w:rFonts w:ascii="黑体" w:eastAsia="黑体" w:hAnsi="黑体" w:cs="黑体" w:hint="eastAsia"/>
          <w:sz w:val="28"/>
          <w:szCs w:val="28"/>
        </w:rPr>
        <w:t>第</w:t>
      </w:r>
      <w:r>
        <w:rPr>
          <w:rFonts w:ascii="黑体" w:eastAsia="黑体" w:hAnsi="黑体" w:cs="黑体" w:hint="eastAsia"/>
          <w:sz w:val="28"/>
          <w:szCs w:val="28"/>
        </w:rPr>
        <w:t>15</w:t>
      </w:r>
      <w:r>
        <w:rPr>
          <w:rFonts w:ascii="黑体" w:eastAsia="黑体" w:hAnsi="黑体" w:cs="黑体" w:hint="eastAsia"/>
          <w:sz w:val="28"/>
          <w:szCs w:val="28"/>
        </w:rPr>
        <w:t>章</w:t>
      </w:r>
      <w:r>
        <w:rPr>
          <w:rFonts w:ascii="黑体" w:eastAsia="黑体" w:hAnsi="黑体" w:cs="黑体" w:hint="eastAsia"/>
          <w:sz w:val="28"/>
          <w:szCs w:val="28"/>
        </w:rPr>
        <w:t xml:space="preserve">  </w:t>
      </w:r>
      <w:r>
        <w:rPr>
          <w:rFonts w:ascii="黑体" w:eastAsia="黑体" w:hAnsi="黑体" w:cs="黑体" w:hint="eastAsia"/>
          <w:sz w:val="28"/>
          <w:szCs w:val="28"/>
        </w:rPr>
        <w:t>操纵室布置</w:t>
      </w:r>
      <w:bookmarkEnd w:id="29"/>
      <w:bookmarkEnd w:id="30"/>
      <w:bookmarkEnd w:id="31"/>
    </w:p>
    <w:p w:rsidR="00932CBC" w:rsidRDefault="00932CBC">
      <w:pPr>
        <w:autoSpaceDE w:val="0"/>
        <w:autoSpaceDN w:val="0"/>
        <w:adjustRightInd w:val="0"/>
        <w:spacing w:line="400" w:lineRule="exact"/>
        <w:ind w:firstLineChars="150" w:firstLine="315"/>
        <w:jc w:val="left"/>
        <w:rPr>
          <w:rFonts w:ascii="楷体" w:eastAsia="楷体" w:hAnsi="楷体"/>
          <w:kern w:val="0"/>
        </w:rPr>
      </w:pPr>
    </w:p>
    <w:p w:rsidR="00932CBC" w:rsidRDefault="00EC37ED">
      <w:pPr>
        <w:autoSpaceDE w:val="0"/>
        <w:autoSpaceDN w:val="0"/>
        <w:adjustRightInd w:val="0"/>
        <w:spacing w:line="400" w:lineRule="exact"/>
        <w:ind w:firstLineChars="150" w:firstLine="315"/>
        <w:jc w:val="left"/>
        <w:rPr>
          <w:rFonts w:ascii="楷体" w:eastAsia="楷体" w:hAnsi="楷体"/>
          <w:kern w:val="0"/>
        </w:rPr>
      </w:pPr>
      <w:r>
        <w:rPr>
          <w:rFonts w:ascii="楷体" w:eastAsia="楷体" w:hAnsi="楷体" w:hint="eastAsia"/>
          <w:kern w:val="0"/>
        </w:rPr>
        <w:t>原</w:t>
      </w:r>
      <w:r>
        <w:rPr>
          <w:rFonts w:ascii="楷体" w:eastAsia="楷体" w:hAnsi="楷体" w:hint="eastAsia"/>
          <w:kern w:val="0"/>
        </w:rPr>
        <w:t xml:space="preserve"> </w:t>
      </w:r>
      <w:r>
        <w:rPr>
          <w:rFonts w:ascii="楷体" w:eastAsia="楷体" w:hAnsi="楷体"/>
          <w:kern w:val="0"/>
        </w:rPr>
        <w:t>1</w:t>
      </w:r>
      <w:r>
        <w:rPr>
          <w:rFonts w:ascii="楷体" w:eastAsia="楷体" w:hAnsi="楷体" w:hint="eastAsia"/>
          <w:kern w:val="0"/>
        </w:rPr>
        <w:t>5</w:t>
      </w:r>
      <w:r>
        <w:rPr>
          <w:rFonts w:ascii="楷体" w:eastAsia="楷体" w:hAnsi="楷体"/>
          <w:kern w:val="0"/>
        </w:rPr>
        <w:t>.</w:t>
      </w:r>
      <w:r>
        <w:rPr>
          <w:rFonts w:ascii="楷体" w:eastAsia="楷体" w:hAnsi="楷体" w:hint="eastAsia"/>
          <w:kern w:val="0"/>
        </w:rPr>
        <w:t>3</w:t>
      </w:r>
      <w:r>
        <w:rPr>
          <w:rFonts w:ascii="楷体" w:eastAsia="楷体" w:hAnsi="楷体"/>
          <w:kern w:val="0"/>
        </w:rPr>
        <w:t xml:space="preserve">.1 </w:t>
      </w:r>
      <w:r>
        <w:rPr>
          <w:rFonts w:ascii="楷体" w:eastAsia="楷体" w:hAnsi="楷体" w:hint="eastAsia"/>
          <w:kern w:val="0"/>
        </w:rPr>
        <w:t>中尾句“</w:t>
      </w:r>
      <w:r>
        <w:rPr>
          <w:rFonts w:cs="Times New Roman" w:hint="eastAsia"/>
          <w:szCs w:val="24"/>
        </w:rPr>
        <w:t>任何其他方式</w:t>
      </w:r>
      <w:r>
        <w:rPr>
          <w:rFonts w:ascii="楷体" w:eastAsia="楷体" w:hAnsi="楷体" w:hint="eastAsia"/>
          <w:kern w:val="0"/>
        </w:rPr>
        <w:t>”新增脚注“参</w:t>
      </w:r>
      <w:r>
        <w:rPr>
          <w:rFonts w:cs="Times New Roman" w:hint="eastAsia"/>
          <w:szCs w:val="24"/>
        </w:rPr>
        <w:t>见</w:t>
      </w:r>
      <w:r>
        <w:rPr>
          <w:rFonts w:cs="Times New Roman" w:hint="eastAsia"/>
          <w:szCs w:val="24"/>
        </w:rPr>
        <w:t xml:space="preserve">IMO </w:t>
      </w:r>
      <w:hyperlink r:id="rId14" w:history="1">
        <w:r>
          <w:rPr>
            <w:rFonts w:cs="Times New Roman" w:hint="eastAsia"/>
            <w:szCs w:val="24"/>
          </w:rPr>
          <w:t>MSC.1/Circ.1350/Rev.1</w:t>
        </w:r>
      </w:hyperlink>
      <w:r>
        <w:rPr>
          <w:rFonts w:cs="Times New Roman" w:hint="eastAsia"/>
          <w:szCs w:val="24"/>
        </w:rPr>
        <w:t>通函</w:t>
      </w:r>
      <w:r>
        <w:rPr>
          <w:rFonts w:ascii="楷体" w:eastAsia="楷体" w:hAnsi="楷体" w:hint="eastAsia"/>
          <w:kern w:val="0"/>
        </w:rPr>
        <w:t>。</w:t>
      </w:r>
      <w:r>
        <w:rPr>
          <w:rFonts w:ascii="楷体" w:eastAsia="楷体" w:hAnsi="楷体" w:hint="eastAsia"/>
          <w:kern w:val="0"/>
        </w:rPr>
        <w:t>”</w:t>
      </w:r>
    </w:p>
    <w:p w:rsidR="00932CBC" w:rsidRDefault="00932CBC">
      <w:pPr>
        <w:spacing w:line="400" w:lineRule="exact"/>
        <w:ind w:firstLineChars="200" w:firstLine="420"/>
      </w:pPr>
    </w:p>
    <w:p w:rsidR="00932CBC" w:rsidRDefault="00932CBC">
      <w:pPr>
        <w:spacing w:line="360" w:lineRule="exact"/>
        <w:ind w:firstLineChars="200" w:firstLine="400"/>
        <w:rPr>
          <w:rFonts w:ascii="宋体" w:hAnsi="宋体"/>
          <w:color w:val="000000"/>
          <w:kern w:val="0"/>
          <w:sz w:val="20"/>
          <w:szCs w:val="20"/>
          <w:lang w:bidi="ar"/>
        </w:rPr>
      </w:pPr>
    </w:p>
    <w:p w:rsidR="00932CBC" w:rsidRDefault="00932CBC">
      <w:pPr>
        <w:spacing w:line="360" w:lineRule="exact"/>
        <w:ind w:firstLineChars="200" w:firstLine="400"/>
        <w:rPr>
          <w:rFonts w:ascii="宋体" w:hAnsi="宋体"/>
          <w:color w:val="000000"/>
          <w:kern w:val="0"/>
          <w:sz w:val="20"/>
          <w:szCs w:val="20"/>
          <w:lang w:bidi="ar"/>
        </w:rPr>
      </w:pPr>
    </w:p>
    <w:p w:rsidR="00932CBC" w:rsidRDefault="00932CBC">
      <w:pPr>
        <w:spacing w:line="400" w:lineRule="exact"/>
        <w:ind w:firstLineChars="200" w:firstLine="420"/>
        <w:rPr>
          <w:highlight w:val="yellow"/>
        </w:rPr>
      </w:pPr>
    </w:p>
    <w:p w:rsidR="00932CBC" w:rsidRDefault="00EC37ED">
      <w:pPr>
        <w:spacing w:line="400" w:lineRule="exact"/>
        <w:jc w:val="center"/>
        <w:outlineLvl w:val="0"/>
        <w:rPr>
          <w:rFonts w:ascii="黑体" w:eastAsia="黑体" w:hAnsi="黑体" w:cs="黑体"/>
          <w:sz w:val="28"/>
          <w:szCs w:val="28"/>
        </w:rPr>
      </w:pPr>
      <w:bookmarkStart w:id="32" w:name="_Toc2331"/>
      <w:bookmarkStart w:id="33" w:name="_Toc25209"/>
      <w:bookmarkStart w:id="34" w:name="_Toc14596"/>
      <w:r>
        <w:rPr>
          <w:rFonts w:ascii="黑体" w:eastAsia="黑体" w:hAnsi="黑体" w:cs="黑体" w:hint="eastAsia"/>
          <w:sz w:val="28"/>
          <w:szCs w:val="28"/>
        </w:rPr>
        <w:t>第</w:t>
      </w:r>
      <w:r>
        <w:rPr>
          <w:rFonts w:ascii="黑体" w:eastAsia="黑体" w:hAnsi="黑体" w:cs="黑体" w:hint="eastAsia"/>
          <w:sz w:val="28"/>
          <w:szCs w:val="28"/>
        </w:rPr>
        <w:t>18</w:t>
      </w:r>
      <w:r>
        <w:rPr>
          <w:rFonts w:ascii="黑体" w:eastAsia="黑体" w:hAnsi="黑体" w:cs="黑体" w:hint="eastAsia"/>
          <w:sz w:val="28"/>
          <w:szCs w:val="28"/>
        </w:rPr>
        <w:t>章</w:t>
      </w:r>
      <w:r>
        <w:rPr>
          <w:rFonts w:ascii="黑体" w:eastAsia="黑体" w:hAnsi="黑体" w:cs="黑体" w:hint="eastAsia"/>
          <w:sz w:val="28"/>
          <w:szCs w:val="28"/>
        </w:rPr>
        <w:t xml:space="preserve">  </w:t>
      </w:r>
      <w:r>
        <w:rPr>
          <w:rFonts w:ascii="黑体" w:eastAsia="黑体" w:hAnsi="黑体" w:cs="黑体" w:hint="eastAsia"/>
          <w:sz w:val="28"/>
          <w:szCs w:val="28"/>
        </w:rPr>
        <w:t>营运要求</w:t>
      </w:r>
      <w:bookmarkEnd w:id="32"/>
      <w:bookmarkEnd w:id="33"/>
      <w:bookmarkEnd w:id="34"/>
    </w:p>
    <w:p w:rsidR="00932CBC" w:rsidRDefault="00932CBC">
      <w:pPr>
        <w:autoSpaceDE w:val="0"/>
        <w:autoSpaceDN w:val="0"/>
        <w:adjustRightInd w:val="0"/>
        <w:spacing w:line="400" w:lineRule="exact"/>
        <w:ind w:firstLineChars="150" w:firstLine="315"/>
        <w:jc w:val="left"/>
        <w:rPr>
          <w:rFonts w:ascii="楷体" w:eastAsia="楷体" w:hAnsi="楷体"/>
          <w:kern w:val="0"/>
        </w:rPr>
      </w:pPr>
    </w:p>
    <w:p w:rsidR="00932CBC" w:rsidRDefault="00EC37ED">
      <w:pPr>
        <w:autoSpaceDE w:val="0"/>
        <w:autoSpaceDN w:val="0"/>
        <w:adjustRightInd w:val="0"/>
        <w:spacing w:line="400" w:lineRule="exact"/>
        <w:ind w:firstLineChars="150" w:firstLine="315"/>
        <w:jc w:val="left"/>
        <w:rPr>
          <w:rFonts w:ascii="楷体" w:eastAsia="楷体" w:hAnsi="楷体"/>
          <w:kern w:val="0"/>
        </w:rPr>
      </w:pPr>
      <w:r>
        <w:rPr>
          <w:rFonts w:ascii="楷体" w:eastAsia="楷体" w:hAnsi="楷体" w:hint="eastAsia"/>
          <w:kern w:val="0"/>
        </w:rPr>
        <w:t>原</w:t>
      </w:r>
      <w:r>
        <w:rPr>
          <w:rFonts w:ascii="楷体" w:eastAsia="楷体" w:hAnsi="楷体" w:hint="eastAsia"/>
          <w:kern w:val="0"/>
        </w:rPr>
        <w:t xml:space="preserve"> </w:t>
      </w:r>
      <w:r>
        <w:rPr>
          <w:rFonts w:ascii="楷体" w:eastAsia="楷体" w:hAnsi="楷体"/>
          <w:kern w:val="0"/>
        </w:rPr>
        <w:t>1</w:t>
      </w:r>
      <w:r>
        <w:rPr>
          <w:rFonts w:ascii="楷体" w:eastAsia="楷体" w:hAnsi="楷体" w:hint="eastAsia"/>
          <w:kern w:val="0"/>
        </w:rPr>
        <w:t>8</w:t>
      </w:r>
      <w:r>
        <w:rPr>
          <w:rFonts w:ascii="楷体" w:eastAsia="楷体" w:hAnsi="楷体"/>
          <w:kern w:val="0"/>
        </w:rPr>
        <w:t xml:space="preserve">.1.1 </w:t>
      </w:r>
      <w:r>
        <w:rPr>
          <w:rFonts w:ascii="楷体" w:eastAsia="楷体" w:hAnsi="楷体" w:hint="eastAsia"/>
          <w:kern w:val="0"/>
        </w:rPr>
        <w:t>与</w:t>
      </w:r>
      <w:r>
        <w:rPr>
          <w:rFonts w:ascii="楷体" w:eastAsia="楷体" w:hAnsi="楷体" w:hint="eastAsia"/>
          <w:kern w:val="0"/>
        </w:rPr>
        <w:t xml:space="preserve"> </w:t>
      </w:r>
      <w:r>
        <w:rPr>
          <w:rFonts w:ascii="楷体" w:eastAsia="楷体" w:hAnsi="楷体"/>
          <w:kern w:val="0"/>
        </w:rPr>
        <w:t>1</w:t>
      </w:r>
      <w:r>
        <w:rPr>
          <w:rFonts w:ascii="楷体" w:eastAsia="楷体" w:hAnsi="楷体" w:hint="eastAsia"/>
          <w:kern w:val="0"/>
        </w:rPr>
        <w:t>8</w:t>
      </w:r>
      <w:r>
        <w:rPr>
          <w:rFonts w:ascii="楷体" w:eastAsia="楷体" w:hAnsi="楷体"/>
          <w:kern w:val="0"/>
        </w:rPr>
        <w:t xml:space="preserve">.1.2 </w:t>
      </w:r>
      <w:r>
        <w:rPr>
          <w:rFonts w:ascii="楷体" w:eastAsia="楷体" w:hAnsi="楷体" w:hint="eastAsia"/>
          <w:kern w:val="0"/>
        </w:rPr>
        <w:t>改为：</w:t>
      </w:r>
      <w:r>
        <w:rPr>
          <w:rFonts w:ascii="楷体" w:eastAsia="楷体" w:hAnsi="楷体" w:hint="eastAsia"/>
          <w:kern w:val="0"/>
        </w:rPr>
        <w:t xml:space="preserve"> </w:t>
      </w:r>
    </w:p>
    <w:p w:rsidR="00932CBC" w:rsidRDefault="00EC37ED">
      <w:pPr>
        <w:spacing w:line="400" w:lineRule="exact"/>
        <w:ind w:firstLineChars="100" w:firstLine="210"/>
      </w:pPr>
      <w:r>
        <w:rPr>
          <w:rFonts w:ascii="楷体" w:eastAsia="楷体" w:hAnsi="楷体" w:hint="eastAsia"/>
          <w:kern w:val="0"/>
        </w:rPr>
        <w:t>“</w:t>
      </w:r>
      <w:r>
        <w:rPr>
          <w:rFonts w:cs="Times New Roman" w:hint="eastAsia"/>
          <w:szCs w:val="24"/>
        </w:rPr>
        <w:t>18.</w:t>
      </w:r>
      <w:r>
        <w:rPr>
          <w:rFonts w:cs="Times New Roman"/>
          <w:szCs w:val="24"/>
        </w:rPr>
        <w:t>1.1</w:t>
      </w:r>
      <w:r>
        <w:rPr>
          <w:rFonts w:cs="Times New Roman" w:hint="eastAsia"/>
          <w:szCs w:val="24"/>
        </w:rPr>
        <w:t xml:space="preserve">  </w:t>
      </w:r>
      <w:r>
        <w:rPr>
          <w:rFonts w:cs="Times New Roman" w:hint="eastAsia"/>
          <w:szCs w:val="24"/>
        </w:rPr>
        <w:t>船上应持有</w:t>
      </w:r>
      <w:r>
        <w:rPr>
          <w:rFonts w:cs="Times New Roman"/>
          <w:szCs w:val="24"/>
        </w:rPr>
        <w:t>“</w:t>
      </w:r>
      <w:r>
        <w:rPr>
          <w:rFonts w:cs="Times New Roman" w:hint="eastAsia"/>
          <w:szCs w:val="24"/>
        </w:rPr>
        <w:t>高速船安全证书</w:t>
      </w:r>
      <w:r>
        <w:rPr>
          <w:rFonts w:cs="Times New Roman"/>
          <w:szCs w:val="24"/>
        </w:rPr>
        <w:t>”</w:t>
      </w:r>
      <w:r>
        <w:rPr>
          <w:rFonts w:cs="Times New Roman" w:hint="eastAsia"/>
          <w:szCs w:val="24"/>
        </w:rPr>
        <w:t>、第</w:t>
      </w:r>
      <w:r>
        <w:rPr>
          <w:rFonts w:cs="Times New Roman" w:hint="eastAsia"/>
          <w:szCs w:val="24"/>
        </w:rPr>
        <w:t>1</w:t>
      </w:r>
      <w:r>
        <w:rPr>
          <w:rFonts w:cs="Times New Roman" w:hint="eastAsia"/>
          <w:szCs w:val="24"/>
        </w:rPr>
        <w:t>章</w:t>
      </w:r>
      <w:r>
        <w:rPr>
          <w:rFonts w:cs="Times New Roman" w:hint="eastAsia"/>
          <w:szCs w:val="24"/>
        </w:rPr>
        <w:t>1.9</w:t>
      </w:r>
      <w:r>
        <w:rPr>
          <w:rFonts w:cs="Times New Roman" w:hint="eastAsia"/>
          <w:szCs w:val="24"/>
        </w:rPr>
        <w:t>所述证书</w:t>
      </w:r>
      <w:r>
        <w:rPr>
          <w:rFonts w:cs="Times New Roman" w:hint="eastAsia"/>
          <w:szCs w:val="24"/>
        </w:rPr>
        <w:t>、</w:t>
      </w:r>
      <w:r>
        <w:rPr>
          <w:rFonts w:cs="Times New Roman"/>
          <w:strike/>
          <w:szCs w:val="24"/>
        </w:rPr>
        <w:t>“</w:t>
      </w:r>
      <w:bookmarkStart w:id="35" w:name="OLE_LINK76"/>
      <w:bookmarkStart w:id="36" w:name="OLE_LINK75"/>
      <w:r>
        <w:rPr>
          <w:rFonts w:cs="Times New Roman" w:hint="eastAsia"/>
          <w:strike/>
          <w:szCs w:val="24"/>
        </w:rPr>
        <w:t>高速客船操作安全证书</w:t>
      </w:r>
      <w:bookmarkEnd w:id="35"/>
      <w:bookmarkEnd w:id="36"/>
      <w:r>
        <w:rPr>
          <w:rFonts w:cs="Times New Roman"/>
          <w:strike/>
          <w:szCs w:val="24"/>
        </w:rPr>
        <w:t>”</w:t>
      </w:r>
      <w:r>
        <w:rPr>
          <w:rFonts w:hint="eastAsia"/>
          <w:color w:val="FF0000"/>
          <w:u w:val="single"/>
        </w:rPr>
        <w:t>《安全营运承诺书》</w:t>
      </w:r>
      <w:r>
        <w:rPr>
          <w:rFonts w:hint="eastAsia"/>
          <w:color w:val="FF0000"/>
          <w:u w:val="single"/>
        </w:rPr>
        <w:t>（</w:t>
      </w:r>
      <w:r>
        <w:rPr>
          <w:rFonts w:hint="eastAsia"/>
          <w:color w:val="FF0000"/>
          <w:u w:val="single"/>
        </w:rPr>
        <w:t>复印件或副本</w:t>
      </w:r>
      <w:r>
        <w:rPr>
          <w:rFonts w:hint="eastAsia"/>
          <w:color w:val="FF0000"/>
          <w:u w:val="single"/>
        </w:rPr>
        <w:t>）</w:t>
      </w:r>
      <w:r>
        <w:rPr>
          <w:rFonts w:hint="eastAsia"/>
        </w:rPr>
        <w:t>，</w:t>
      </w:r>
      <w:r>
        <w:rPr>
          <w:rFonts w:hint="eastAsia"/>
        </w:rPr>
        <w:t xml:space="preserve"> </w:t>
      </w:r>
      <w:r>
        <w:rPr>
          <w:rFonts w:cs="Times New Roman" w:hint="eastAsia"/>
          <w:szCs w:val="24"/>
        </w:rPr>
        <w:t>以及</w:t>
      </w:r>
      <w:r>
        <w:rPr>
          <w:rFonts w:hint="eastAsia"/>
        </w:rPr>
        <w:t>船舶操作手册、航线运行手册、</w:t>
      </w:r>
      <w:r>
        <w:rPr>
          <w:rFonts w:cs="Times New Roman" w:hint="eastAsia"/>
        </w:rPr>
        <w:t>培训手册</w:t>
      </w:r>
      <w:r>
        <w:rPr>
          <w:rFonts w:hint="eastAsia"/>
        </w:rPr>
        <w:t>和船舶维修及保养手册等技术文件。</w:t>
      </w:r>
    </w:p>
    <w:p w:rsidR="00932CBC" w:rsidRDefault="00EC37ED">
      <w:pPr>
        <w:spacing w:line="400" w:lineRule="exact"/>
        <w:ind w:firstLine="410"/>
        <w:rPr>
          <w:rFonts w:ascii="楷体" w:eastAsia="楷体" w:hAnsi="楷体"/>
          <w:kern w:val="0"/>
        </w:rPr>
      </w:pPr>
      <w:r>
        <w:rPr>
          <w:rFonts w:cs="Times New Roman" w:hint="eastAsia"/>
          <w:szCs w:val="24"/>
        </w:rPr>
        <w:t>18.</w:t>
      </w:r>
      <w:r>
        <w:rPr>
          <w:rFonts w:cs="Times New Roman"/>
          <w:szCs w:val="24"/>
        </w:rPr>
        <w:t>1.2</w:t>
      </w:r>
      <w:r>
        <w:rPr>
          <w:rFonts w:cs="Times New Roman" w:hint="eastAsia"/>
          <w:szCs w:val="24"/>
        </w:rPr>
        <w:t xml:space="preserve">  </w:t>
      </w:r>
      <w:r>
        <w:rPr>
          <w:rFonts w:cs="Times New Roman"/>
          <w:szCs w:val="24"/>
        </w:rPr>
        <w:t xml:space="preserve"> </w:t>
      </w:r>
      <w:r>
        <w:rPr>
          <w:rFonts w:cs="Times New Roman" w:hint="eastAsia"/>
          <w:szCs w:val="24"/>
        </w:rPr>
        <w:t>船舶不应故意在</w:t>
      </w:r>
      <w:r>
        <w:rPr>
          <w:rFonts w:cs="Times New Roman"/>
          <w:strike/>
          <w:szCs w:val="24"/>
        </w:rPr>
        <w:t>“</w:t>
      </w:r>
      <w:r>
        <w:rPr>
          <w:rFonts w:cs="Times New Roman" w:hint="eastAsia"/>
          <w:strike/>
          <w:szCs w:val="24"/>
        </w:rPr>
        <w:t>高速客船操作安全证书</w:t>
      </w:r>
      <w:r>
        <w:rPr>
          <w:rFonts w:cs="Times New Roman"/>
          <w:strike/>
          <w:szCs w:val="24"/>
        </w:rPr>
        <w:t>”</w:t>
      </w:r>
      <w:r>
        <w:rPr>
          <w:rFonts w:hint="eastAsia"/>
          <w:color w:val="FF0000"/>
          <w:u w:val="single"/>
        </w:rPr>
        <w:t>《安全营运承诺书》</w:t>
      </w:r>
      <w:r>
        <w:rPr>
          <w:rFonts w:cs="Times New Roman" w:hint="eastAsia"/>
          <w:szCs w:val="24"/>
        </w:rPr>
        <w:t>、</w:t>
      </w:r>
      <w:r>
        <w:rPr>
          <w:rFonts w:cs="Times New Roman" w:hint="eastAsia"/>
          <w:szCs w:val="24"/>
        </w:rPr>
        <w:t xml:space="preserve"> </w:t>
      </w:r>
      <w:r>
        <w:rPr>
          <w:rFonts w:cs="Times New Roman" w:hint="eastAsia"/>
          <w:szCs w:val="24"/>
        </w:rPr>
        <w:t>第</w:t>
      </w:r>
      <w:r>
        <w:rPr>
          <w:rFonts w:cs="Times New Roman" w:hint="eastAsia"/>
          <w:szCs w:val="24"/>
        </w:rPr>
        <w:t>1</w:t>
      </w:r>
      <w:r>
        <w:rPr>
          <w:rFonts w:cs="Times New Roman" w:hint="eastAsia"/>
          <w:szCs w:val="24"/>
        </w:rPr>
        <w:t>章</w:t>
      </w:r>
      <w:r>
        <w:rPr>
          <w:rFonts w:cs="Times New Roman" w:hint="eastAsia"/>
          <w:szCs w:val="24"/>
        </w:rPr>
        <w:t>1.9</w:t>
      </w:r>
      <w:r>
        <w:rPr>
          <w:rFonts w:cs="Times New Roman" w:hint="eastAsia"/>
          <w:szCs w:val="24"/>
        </w:rPr>
        <w:t>所述证书以及</w:t>
      </w:r>
      <w:r>
        <w:rPr>
          <w:rFonts w:cs="Times New Roman"/>
          <w:szCs w:val="24"/>
        </w:rPr>
        <w:t>“</w:t>
      </w:r>
      <w:r>
        <w:rPr>
          <w:rFonts w:cs="Times New Roman" w:hint="eastAsia"/>
          <w:szCs w:val="24"/>
        </w:rPr>
        <w:t>高速船安全证书</w:t>
      </w:r>
      <w:r>
        <w:rPr>
          <w:rFonts w:cs="Times New Roman"/>
          <w:szCs w:val="24"/>
        </w:rPr>
        <w:t>”</w:t>
      </w:r>
      <w:r>
        <w:rPr>
          <w:rFonts w:cs="Times New Roman" w:hint="eastAsia"/>
          <w:szCs w:val="24"/>
        </w:rPr>
        <w:t>或有关文件规定的最坏设想条件和各种限制范围外的情况下营运。</w:t>
      </w:r>
      <w:r>
        <w:rPr>
          <w:rFonts w:ascii="楷体" w:eastAsia="楷体" w:hAnsi="楷体" w:hint="eastAsia"/>
          <w:kern w:val="0"/>
        </w:rPr>
        <w:t>”</w:t>
      </w:r>
    </w:p>
    <w:p w:rsidR="00932CBC" w:rsidRDefault="00932CBC">
      <w:pPr>
        <w:spacing w:line="400" w:lineRule="exact"/>
        <w:ind w:firstLineChars="200" w:firstLine="420"/>
        <w:rPr>
          <w:rFonts w:ascii="楷体" w:eastAsia="楷体" w:hAnsi="楷体" w:cs="楷体"/>
          <w:snapToGrid w:val="0"/>
          <w:color w:val="040AFA"/>
          <w:kern w:val="0"/>
        </w:rPr>
      </w:pPr>
    </w:p>
    <w:p w:rsidR="00932CBC" w:rsidRDefault="00EC37ED">
      <w:pPr>
        <w:autoSpaceDE w:val="0"/>
        <w:autoSpaceDN w:val="0"/>
        <w:adjustRightInd w:val="0"/>
        <w:spacing w:line="400" w:lineRule="exact"/>
        <w:ind w:firstLineChars="150" w:firstLine="315"/>
        <w:jc w:val="left"/>
        <w:rPr>
          <w:rFonts w:ascii="楷体" w:eastAsia="楷体" w:hAnsi="楷体"/>
          <w:kern w:val="0"/>
        </w:rPr>
      </w:pPr>
      <w:r>
        <w:rPr>
          <w:rFonts w:ascii="楷体" w:eastAsia="楷体" w:hAnsi="楷体" w:hint="eastAsia"/>
          <w:kern w:val="0"/>
        </w:rPr>
        <w:t>新增</w:t>
      </w:r>
      <w:r>
        <w:rPr>
          <w:rFonts w:ascii="楷体" w:eastAsia="楷体" w:hAnsi="楷体" w:hint="eastAsia"/>
          <w:kern w:val="0"/>
        </w:rPr>
        <w:t>18.2.2</w:t>
      </w:r>
      <w:r>
        <w:rPr>
          <w:rFonts w:ascii="楷体" w:eastAsia="楷体" w:hAnsi="楷体" w:hint="eastAsia"/>
          <w:kern w:val="0"/>
        </w:rPr>
        <w:t>、</w:t>
      </w:r>
      <w:r>
        <w:rPr>
          <w:rFonts w:ascii="楷体" w:eastAsia="楷体" w:hAnsi="楷体" w:hint="eastAsia"/>
          <w:kern w:val="0"/>
        </w:rPr>
        <w:t>18.2.3</w:t>
      </w:r>
      <w:r>
        <w:rPr>
          <w:rFonts w:ascii="楷体" w:eastAsia="楷体" w:hAnsi="楷体" w:hint="eastAsia"/>
          <w:kern w:val="0"/>
        </w:rPr>
        <w:t>、</w:t>
      </w:r>
      <w:r>
        <w:rPr>
          <w:rFonts w:ascii="楷体" w:eastAsia="楷体" w:hAnsi="楷体" w:hint="eastAsia"/>
          <w:kern w:val="0"/>
        </w:rPr>
        <w:t xml:space="preserve"> 18.2.4</w:t>
      </w:r>
      <w:r>
        <w:rPr>
          <w:rFonts w:ascii="楷体" w:eastAsia="楷体" w:hAnsi="楷体" w:hint="eastAsia"/>
          <w:kern w:val="0"/>
        </w:rPr>
        <w:t>、</w:t>
      </w:r>
      <w:r>
        <w:rPr>
          <w:rFonts w:ascii="楷体" w:eastAsia="楷体" w:hAnsi="楷体" w:hint="eastAsia"/>
          <w:kern w:val="0"/>
        </w:rPr>
        <w:t xml:space="preserve">18.2.5 </w:t>
      </w:r>
      <w:r>
        <w:rPr>
          <w:rFonts w:ascii="楷体" w:eastAsia="楷体" w:hAnsi="楷体" w:hint="eastAsia"/>
          <w:kern w:val="0"/>
        </w:rPr>
        <w:t>如下：</w:t>
      </w:r>
    </w:p>
    <w:p w:rsidR="00932CBC" w:rsidRDefault="00EC37ED">
      <w:pPr>
        <w:spacing w:line="400" w:lineRule="exact"/>
        <w:ind w:firstLineChars="100" w:firstLine="210"/>
        <w:rPr>
          <w:color w:val="FF0000"/>
          <w:u w:val="single"/>
        </w:rPr>
      </w:pPr>
      <w:r>
        <w:rPr>
          <w:rFonts w:ascii="楷体" w:eastAsia="楷体" w:hAnsi="楷体" w:cs="楷体" w:hint="eastAsia"/>
          <w:color w:val="FF0000"/>
          <w:u w:val="single"/>
        </w:rPr>
        <w:t>“</w:t>
      </w:r>
      <w:r>
        <w:rPr>
          <w:rFonts w:ascii="楷体" w:eastAsia="楷体" w:hAnsi="楷体" w:cs="楷体" w:hint="eastAsia"/>
          <w:color w:val="FF0000"/>
          <w:u w:val="single"/>
        </w:rPr>
        <w:t>1</w:t>
      </w:r>
      <w:r>
        <w:rPr>
          <w:rFonts w:ascii="楷体" w:eastAsia="楷体" w:hAnsi="楷体" w:cs="楷体" w:hint="eastAsia"/>
          <w:color w:val="FF0000"/>
          <w:u w:val="single"/>
        </w:rPr>
        <w:t>8</w:t>
      </w:r>
      <w:r>
        <w:rPr>
          <w:rFonts w:ascii="楷体" w:eastAsia="楷体" w:hAnsi="楷体" w:cs="楷体" w:hint="eastAsia"/>
          <w:color w:val="FF0000"/>
          <w:u w:val="single"/>
        </w:rPr>
        <w:t xml:space="preserve">.2.2  </w:t>
      </w:r>
      <w:r>
        <w:rPr>
          <w:rFonts w:hint="eastAsia"/>
          <w:color w:val="FF0000"/>
          <w:u w:val="single"/>
        </w:rPr>
        <w:t>船舶</w:t>
      </w:r>
      <w:r>
        <w:rPr>
          <w:color w:val="FF0000"/>
          <w:u w:val="single"/>
        </w:rPr>
        <w:t>操作手册</w:t>
      </w:r>
    </w:p>
    <w:p w:rsidR="00932CBC" w:rsidRDefault="00EC37ED">
      <w:pPr>
        <w:spacing w:line="400" w:lineRule="exact"/>
      </w:pPr>
      <w:r>
        <w:t xml:space="preserve">    </w:t>
      </w:r>
      <w:r>
        <w:t>高速船操作手册至少应包括下列资料：</w:t>
      </w:r>
    </w:p>
    <w:p w:rsidR="00932CBC" w:rsidRDefault="00EC37ED">
      <w:pPr>
        <w:spacing w:line="400" w:lineRule="exact"/>
      </w:pPr>
      <w:r>
        <w:t xml:space="preserve">     </w:t>
      </w:r>
      <w:r>
        <w:rPr>
          <w:rFonts w:ascii="宋体" w:hAnsi="宋体"/>
        </w:rPr>
        <w:t xml:space="preserve"> (</w:t>
      </w:r>
      <w:r>
        <w:t>1</w:t>
      </w:r>
      <w:r>
        <w:rPr>
          <w:rFonts w:ascii="宋体" w:hAnsi="宋体"/>
        </w:rPr>
        <w:t>)</w:t>
      </w:r>
      <w:r>
        <w:t xml:space="preserve"> </w:t>
      </w:r>
      <w:r>
        <w:t>船舶的主要要素</w:t>
      </w:r>
      <w:r>
        <w:rPr>
          <w:rFonts w:hint="eastAsia"/>
        </w:rPr>
        <w:t>：</w:t>
      </w:r>
      <w:r>
        <w:rPr>
          <w:rFonts w:ascii="宋体" w:hAnsi="宋体" w:hint="eastAsia"/>
          <w:kern w:val="0"/>
        </w:rPr>
        <w:t>标明能完全描述船舶特征的船舶主要参数</w:t>
      </w:r>
      <w:r>
        <w:t>；</w:t>
      </w:r>
    </w:p>
    <w:p w:rsidR="00932CBC" w:rsidRDefault="00EC37ED">
      <w:pPr>
        <w:spacing w:line="400" w:lineRule="exact"/>
        <w:rPr>
          <w:rFonts w:ascii="宋体" w:hAnsi="宋体"/>
          <w:kern w:val="0"/>
        </w:rPr>
      </w:pPr>
      <w:r>
        <w:t xml:space="preserve">     </w:t>
      </w:r>
      <w:r>
        <w:rPr>
          <w:rFonts w:ascii="宋体" w:hAnsi="宋体"/>
        </w:rPr>
        <w:t xml:space="preserve"> (2) </w:t>
      </w:r>
      <w:r>
        <w:t>船</w:t>
      </w:r>
      <w:r>
        <w:rPr>
          <w:rFonts w:ascii="宋体" w:hAnsi="宋体" w:hint="eastAsia"/>
          <w:kern w:val="0"/>
        </w:rPr>
        <w:t>舶及其设备的说明；</w:t>
      </w:r>
    </w:p>
    <w:p w:rsidR="00932CBC" w:rsidRDefault="00EC37ED">
      <w:pPr>
        <w:spacing w:line="400" w:lineRule="exact"/>
        <w:rPr>
          <w:rFonts w:ascii="宋体" w:hAnsi="宋体"/>
          <w:kern w:val="0"/>
        </w:rPr>
      </w:pPr>
      <w:r>
        <w:rPr>
          <w:rFonts w:ascii="宋体" w:hAnsi="宋体" w:hint="eastAsia"/>
          <w:kern w:val="0"/>
        </w:rPr>
        <w:t xml:space="preserve">      (3) </w:t>
      </w:r>
      <w:r>
        <w:rPr>
          <w:rFonts w:ascii="宋体" w:hAnsi="宋体" w:hint="eastAsia"/>
          <w:kern w:val="0"/>
        </w:rPr>
        <w:t>核查浮力舱完整性的程序；</w:t>
      </w:r>
    </w:p>
    <w:p w:rsidR="00932CBC" w:rsidRDefault="00EC37ED">
      <w:pPr>
        <w:spacing w:line="400" w:lineRule="exact"/>
        <w:rPr>
          <w:rFonts w:ascii="宋体" w:hAnsi="宋体"/>
          <w:kern w:val="0"/>
        </w:rPr>
      </w:pPr>
      <w:r>
        <w:rPr>
          <w:rFonts w:ascii="宋体" w:hAnsi="宋体" w:hint="eastAsia"/>
          <w:kern w:val="0"/>
        </w:rPr>
        <w:t xml:space="preserve">  </w:t>
      </w:r>
      <w:r>
        <w:rPr>
          <w:rFonts w:ascii="宋体" w:hAnsi="宋体" w:hint="eastAsia"/>
          <w:kern w:val="0"/>
        </w:rPr>
        <w:t xml:space="preserve">    </w:t>
      </w:r>
      <w:r>
        <w:rPr>
          <w:rFonts w:ascii="宋体" w:hAnsi="宋体" w:hint="eastAsia"/>
          <w:kern w:val="0"/>
        </w:rPr>
        <w:t xml:space="preserve">(4) </w:t>
      </w:r>
      <w:r>
        <w:rPr>
          <w:rFonts w:ascii="宋体" w:hAnsi="宋体" w:hint="eastAsia"/>
          <w:kern w:val="0"/>
        </w:rPr>
        <w:t>紧急情况下，关于浮力、稳性和分舱相关细节的应用：保持各舱室的水密完整性或风雨密完整性的程序，包括考虑破损稳性时的水密界限；</w:t>
      </w:r>
    </w:p>
    <w:p w:rsidR="00932CBC" w:rsidRDefault="00EC37ED">
      <w:pPr>
        <w:spacing w:line="400" w:lineRule="exact"/>
      </w:pPr>
      <w:r>
        <w:rPr>
          <w:rFonts w:ascii="宋体" w:hAnsi="宋体" w:hint="eastAsia"/>
          <w:kern w:val="0"/>
        </w:rPr>
        <w:t xml:space="preserve">      (5) </w:t>
      </w:r>
      <w:r>
        <w:rPr>
          <w:rFonts w:ascii="宋体" w:hAnsi="宋体" w:hint="eastAsia"/>
          <w:kern w:val="0"/>
        </w:rPr>
        <w:t>破损控制程序：以图解形式清晰标明各层甲板及货舱的水密舱室的界限，界限上的开口及其关闭装置和控制位置，以及扶正由于浸水产生的</w:t>
      </w:r>
      <w:r>
        <w:rPr>
          <w:rFonts w:ascii="宋体" w:hAnsi="宋体" w:hint="eastAsia"/>
          <w:kern w:val="0"/>
        </w:rPr>
        <w:t>横倾的装置，以为高级船员提供指导；</w:t>
      </w:r>
    </w:p>
    <w:p w:rsidR="00932CBC" w:rsidRDefault="00EC37ED">
      <w:pPr>
        <w:spacing w:line="400" w:lineRule="exact"/>
      </w:pPr>
      <w:r>
        <w:t xml:space="preserve">     </w:t>
      </w:r>
      <w:r>
        <w:rPr>
          <w:rFonts w:ascii="宋体" w:hAnsi="宋体"/>
        </w:rPr>
        <w:t xml:space="preserve"> (6) </w:t>
      </w:r>
      <w:r>
        <w:t>机器系统的说明</w:t>
      </w:r>
      <w:r>
        <w:rPr>
          <w:rFonts w:hint="eastAsia"/>
        </w:rPr>
        <w:t>及</w:t>
      </w:r>
      <w:r>
        <w:t>操作；</w:t>
      </w:r>
    </w:p>
    <w:p w:rsidR="00932CBC" w:rsidRDefault="00EC37ED">
      <w:pPr>
        <w:spacing w:line="400" w:lineRule="exact"/>
      </w:pPr>
      <w:r>
        <w:t xml:space="preserve">     </w:t>
      </w:r>
      <w:r>
        <w:rPr>
          <w:rFonts w:ascii="宋体" w:hAnsi="宋体"/>
        </w:rPr>
        <w:t xml:space="preserve"> (7) </w:t>
      </w:r>
      <w:r>
        <w:rPr>
          <w:rFonts w:hint="eastAsia"/>
        </w:rPr>
        <w:t>辅机</w:t>
      </w:r>
      <w:r>
        <w:t>系统的说明</w:t>
      </w:r>
      <w:r>
        <w:rPr>
          <w:rFonts w:hint="eastAsia"/>
        </w:rPr>
        <w:t>及</w:t>
      </w:r>
      <w:r>
        <w:t>操作；</w:t>
      </w:r>
    </w:p>
    <w:p w:rsidR="00932CBC" w:rsidRDefault="00EC37ED">
      <w:pPr>
        <w:spacing w:line="400" w:lineRule="exact"/>
      </w:pPr>
      <w:r>
        <w:t xml:space="preserve">      </w:t>
      </w:r>
      <w:r>
        <w:rPr>
          <w:rFonts w:ascii="宋体" w:hAnsi="宋体"/>
        </w:rPr>
        <w:t>(8)</w:t>
      </w:r>
      <w:r>
        <w:t xml:space="preserve"> </w:t>
      </w:r>
      <w:r>
        <w:t>遥控与</w:t>
      </w:r>
      <w:r>
        <w:t>报警系统的说明</w:t>
      </w:r>
      <w:r>
        <w:rPr>
          <w:rFonts w:hint="eastAsia"/>
        </w:rPr>
        <w:t>及</w:t>
      </w:r>
      <w:r>
        <w:t>操作；</w:t>
      </w:r>
    </w:p>
    <w:p w:rsidR="00932CBC" w:rsidRDefault="00EC37ED">
      <w:pPr>
        <w:spacing w:line="400" w:lineRule="exact"/>
      </w:pPr>
      <w:r>
        <w:t xml:space="preserve">      (9) </w:t>
      </w:r>
      <w:r>
        <w:t>电气设备的说明</w:t>
      </w:r>
      <w:r>
        <w:rPr>
          <w:rFonts w:hint="eastAsia"/>
        </w:rPr>
        <w:t>及</w:t>
      </w:r>
      <w:r>
        <w:t>操作；</w:t>
      </w:r>
    </w:p>
    <w:p w:rsidR="00932CBC" w:rsidRDefault="00EC37ED">
      <w:pPr>
        <w:spacing w:line="400" w:lineRule="exact"/>
        <w:ind w:firstLineChars="200" w:firstLine="420"/>
      </w:pPr>
      <w:r>
        <w:rPr>
          <w:rFonts w:hint="eastAsia"/>
        </w:rPr>
        <w:t>（</w:t>
      </w:r>
      <w:r>
        <w:rPr>
          <w:rFonts w:hint="eastAsia"/>
        </w:rPr>
        <w:t>10</w:t>
      </w:r>
      <w:r>
        <w:rPr>
          <w:rFonts w:hint="eastAsia"/>
        </w:rPr>
        <w:t>）装载程序及限制，包括最大营运重量、重心位置和载荷分配，包括根据操作限制或损坏情况而要求的货物或汽车系固布置和程序；</w:t>
      </w:r>
    </w:p>
    <w:p w:rsidR="00932CBC" w:rsidRDefault="00EC37ED">
      <w:pPr>
        <w:spacing w:line="400" w:lineRule="exact"/>
      </w:pPr>
      <w:r>
        <w:t xml:space="preserve">      (1</w:t>
      </w:r>
      <w:r>
        <w:rPr>
          <w:rFonts w:hint="eastAsia"/>
        </w:rPr>
        <w:t>1</w:t>
      </w:r>
      <w:r>
        <w:t xml:space="preserve">) </w:t>
      </w:r>
      <w:r>
        <w:t>探火与灭火设备的说明</w:t>
      </w:r>
      <w:r>
        <w:rPr>
          <w:rFonts w:hint="eastAsia"/>
        </w:rPr>
        <w:t>及</w:t>
      </w:r>
      <w:r>
        <w:t>操作；</w:t>
      </w:r>
    </w:p>
    <w:p w:rsidR="00932CBC" w:rsidRDefault="00EC37ED">
      <w:pPr>
        <w:spacing w:line="400" w:lineRule="exact"/>
      </w:pPr>
      <w:r>
        <w:t xml:space="preserve">      (1</w:t>
      </w:r>
      <w:r>
        <w:rPr>
          <w:rFonts w:hint="eastAsia"/>
        </w:rPr>
        <w:t>2</w:t>
      </w:r>
      <w:r>
        <w:t xml:space="preserve">) </w:t>
      </w:r>
      <w:r>
        <w:t>结构防火布置图；</w:t>
      </w:r>
    </w:p>
    <w:p w:rsidR="00932CBC" w:rsidRDefault="00EC37ED">
      <w:pPr>
        <w:spacing w:line="400" w:lineRule="exact"/>
      </w:pPr>
      <w:r>
        <w:t xml:space="preserve">      (1</w:t>
      </w:r>
      <w:r>
        <w:rPr>
          <w:rFonts w:hint="eastAsia"/>
        </w:rPr>
        <w:t>3</w:t>
      </w:r>
      <w:r>
        <w:t xml:space="preserve">) </w:t>
      </w:r>
      <w:r>
        <w:t>无线电通信设备与航行设备的说明</w:t>
      </w:r>
      <w:r>
        <w:rPr>
          <w:rFonts w:hint="eastAsia"/>
        </w:rPr>
        <w:t>及</w:t>
      </w:r>
      <w:r>
        <w:t>操作；</w:t>
      </w:r>
    </w:p>
    <w:p w:rsidR="00932CBC" w:rsidRDefault="00EC37ED">
      <w:pPr>
        <w:spacing w:line="400" w:lineRule="exact"/>
        <w:ind w:firstLineChars="200" w:firstLine="420"/>
      </w:pPr>
      <w:r>
        <w:rPr>
          <w:rFonts w:hint="eastAsia"/>
        </w:rPr>
        <w:t xml:space="preserve"> </w:t>
      </w:r>
      <w:r>
        <w:rPr>
          <w:rFonts w:hint="eastAsia"/>
        </w:rPr>
        <w:t>（</w:t>
      </w:r>
      <w:r>
        <w:rPr>
          <w:rFonts w:hint="eastAsia"/>
        </w:rPr>
        <w:t>14</w:t>
      </w:r>
      <w:r>
        <w:rPr>
          <w:rFonts w:hint="eastAsia"/>
        </w:rPr>
        <w:t>）按第</w:t>
      </w:r>
      <w:r>
        <w:t>17</w:t>
      </w:r>
      <w:r>
        <w:rPr>
          <w:rFonts w:hint="eastAsia"/>
        </w:rPr>
        <w:t>章规定的有关船舶操纵资料；</w:t>
      </w:r>
    </w:p>
    <w:p w:rsidR="00932CBC" w:rsidRDefault="00EC37ED">
      <w:pPr>
        <w:spacing w:line="400" w:lineRule="exact"/>
        <w:ind w:firstLineChars="200" w:firstLine="420"/>
      </w:pPr>
      <w:r>
        <w:rPr>
          <w:rFonts w:hint="eastAsia"/>
        </w:rPr>
        <w:t>（</w:t>
      </w:r>
      <w:r>
        <w:rPr>
          <w:rFonts w:hint="eastAsia"/>
        </w:rPr>
        <w:t>15</w:t>
      </w:r>
      <w:r>
        <w:rPr>
          <w:rFonts w:hint="eastAsia"/>
        </w:rPr>
        <w:t>）最大允许拖航速度及拖航载荷（适用时）；</w:t>
      </w:r>
    </w:p>
    <w:p w:rsidR="00932CBC" w:rsidRDefault="00EC37ED">
      <w:pPr>
        <w:spacing w:line="400" w:lineRule="exact"/>
        <w:ind w:firstLineChars="200" w:firstLine="420"/>
      </w:pPr>
      <w:r>
        <w:rPr>
          <w:rFonts w:hint="eastAsia"/>
        </w:rPr>
        <w:t>（</w:t>
      </w:r>
      <w:r>
        <w:rPr>
          <w:rFonts w:hint="eastAsia"/>
        </w:rPr>
        <w:t>16</w:t>
      </w:r>
      <w:r>
        <w:rPr>
          <w:rFonts w:hint="eastAsia"/>
        </w:rPr>
        <w:t>）进干坞或起吊的程序，包括各种限制；</w:t>
      </w:r>
    </w:p>
    <w:p w:rsidR="00932CBC" w:rsidRDefault="00EC37ED">
      <w:pPr>
        <w:spacing w:line="400" w:lineRule="exact"/>
        <w:ind w:firstLineChars="200" w:firstLine="420"/>
      </w:pPr>
      <w:r>
        <w:t xml:space="preserve"> </w:t>
      </w:r>
      <w:r>
        <w:rPr>
          <w:rFonts w:hint="eastAsia"/>
        </w:rPr>
        <w:t>（</w:t>
      </w:r>
      <w:r>
        <w:rPr>
          <w:rFonts w:hint="eastAsia"/>
        </w:rPr>
        <w:t>17</w:t>
      </w:r>
      <w:r>
        <w:rPr>
          <w:rFonts w:hint="eastAsia"/>
        </w:rPr>
        <w:t>）</w:t>
      </w:r>
      <w:r>
        <w:rPr>
          <w:rFonts w:hint="eastAsia"/>
        </w:rPr>
        <w:t>本手册还应特别提供有关章中清楚规定的下述资料：</w:t>
      </w:r>
    </w:p>
    <w:p w:rsidR="00932CBC" w:rsidRDefault="00EC37ED">
      <w:pPr>
        <w:spacing w:line="400" w:lineRule="exact"/>
        <w:ind w:leftChars="349" w:left="989" w:hangingChars="122" w:hanging="256"/>
      </w:pPr>
      <w:r>
        <w:rPr>
          <w:rFonts w:ascii="宋体" w:hAnsi="宋体" w:hint="eastAsia"/>
        </w:rPr>
        <w:t>①</w:t>
      </w:r>
      <w:r>
        <w:rPr>
          <w:rFonts w:hint="eastAsia"/>
        </w:rPr>
        <w:t xml:space="preserve"> </w:t>
      </w:r>
      <w:r>
        <w:rPr>
          <w:rFonts w:hint="eastAsia"/>
        </w:rPr>
        <w:t>指示应急情况或危及安全的</w:t>
      </w:r>
      <w:r>
        <w:t>故障报警方</w:t>
      </w:r>
      <w:r>
        <w:t>式与应采取的对策</w:t>
      </w:r>
      <w:r>
        <w:t>(</w:t>
      </w:r>
      <w:r>
        <w:t>包括对船舶与机器操作方面的</w:t>
      </w:r>
      <w:r>
        <w:rPr>
          <w:rFonts w:hint="eastAsia"/>
        </w:rPr>
        <w:t>事</w:t>
      </w:r>
      <w:r>
        <w:t>后限制</w:t>
      </w:r>
      <w:r>
        <w:t>)</w:t>
      </w:r>
      <w:r>
        <w:rPr>
          <w:rFonts w:hint="eastAsia"/>
        </w:rPr>
        <w:t>；</w:t>
      </w:r>
    </w:p>
    <w:p w:rsidR="00932CBC" w:rsidRDefault="00EC37ED">
      <w:pPr>
        <w:spacing w:line="400" w:lineRule="exact"/>
        <w:ind w:leftChars="350" w:left="1260" w:hangingChars="250" w:hanging="525"/>
      </w:pPr>
      <w:r>
        <w:rPr>
          <w:rFonts w:ascii="宋体" w:hAnsi="宋体" w:hint="eastAsia"/>
        </w:rPr>
        <w:t>②</w:t>
      </w:r>
      <w:r>
        <w:rPr>
          <w:rFonts w:hint="eastAsia"/>
        </w:rPr>
        <w:t xml:space="preserve"> </w:t>
      </w:r>
      <w:r>
        <w:rPr>
          <w:rFonts w:hint="eastAsia"/>
        </w:rPr>
        <w:t>撤离程序；</w:t>
      </w:r>
    </w:p>
    <w:p w:rsidR="00932CBC" w:rsidRDefault="00EC37ED">
      <w:pPr>
        <w:spacing w:line="400" w:lineRule="exact"/>
        <w:ind w:leftChars="350" w:left="1260" w:hangingChars="250" w:hanging="525"/>
      </w:pPr>
      <w:r>
        <w:rPr>
          <w:rFonts w:ascii="宋体" w:hAnsi="宋体" w:hint="eastAsia"/>
        </w:rPr>
        <w:t>③</w:t>
      </w:r>
      <w:r>
        <w:rPr>
          <w:rFonts w:hint="eastAsia"/>
        </w:rPr>
        <w:t xml:space="preserve"> </w:t>
      </w:r>
      <w:r>
        <w:rPr>
          <w:rFonts w:hint="eastAsia"/>
        </w:rPr>
        <w:t>操纵限制，包括最坏预期条件；</w:t>
      </w:r>
    </w:p>
    <w:p w:rsidR="00932CBC" w:rsidRDefault="00EC37ED">
      <w:pPr>
        <w:spacing w:line="400" w:lineRule="exact"/>
        <w:ind w:leftChars="350" w:left="1260" w:hangingChars="250" w:hanging="525"/>
      </w:pPr>
      <w:r>
        <w:rPr>
          <w:rFonts w:ascii="宋体" w:hAnsi="宋体" w:hint="eastAsia"/>
        </w:rPr>
        <w:t>④</w:t>
      </w:r>
      <w:r>
        <w:rPr>
          <w:rFonts w:hint="eastAsia"/>
        </w:rPr>
        <w:t xml:space="preserve"> </w:t>
      </w:r>
      <w:r>
        <w:rPr>
          <w:rFonts w:hint="eastAsia"/>
        </w:rPr>
        <w:t>安全操作要求的所有机器参数的限制值。</w:t>
      </w:r>
    </w:p>
    <w:p w:rsidR="00932CBC" w:rsidRDefault="00EC37ED">
      <w:pPr>
        <w:spacing w:line="400" w:lineRule="exact"/>
        <w:ind w:firstLineChars="200" w:firstLine="420"/>
      </w:pPr>
      <w:r>
        <w:rPr>
          <w:rFonts w:hint="eastAsia"/>
        </w:rPr>
        <w:t>机器或系统故障的数据资料，应考虑在船舶设计期间制订的任何“故障模式与影响分析”（</w:t>
      </w:r>
      <w:r>
        <w:rPr>
          <w:rFonts w:hint="eastAsia"/>
        </w:rPr>
        <w:t>FEMA</w:t>
      </w:r>
      <w:r>
        <w:rPr>
          <w:rFonts w:hint="eastAsia"/>
        </w:rPr>
        <w:t>）报告中的结果。</w:t>
      </w:r>
    </w:p>
    <w:p w:rsidR="00932CBC" w:rsidRDefault="00EC37ED">
      <w:pPr>
        <w:spacing w:line="400" w:lineRule="exact"/>
        <w:rPr>
          <w:color w:val="FF0000"/>
          <w:u w:val="single"/>
        </w:rPr>
      </w:pPr>
      <w:r>
        <w:rPr>
          <w:color w:val="FF0000"/>
        </w:rPr>
        <w:t xml:space="preserve">   </w:t>
      </w:r>
      <w:r>
        <w:rPr>
          <w:color w:val="FF0000"/>
          <w:u w:val="single"/>
        </w:rPr>
        <w:t xml:space="preserve"> </w:t>
      </w:r>
      <w:r>
        <w:rPr>
          <w:rFonts w:hint="eastAsia"/>
          <w:color w:val="FF0000"/>
          <w:u w:val="single"/>
        </w:rPr>
        <w:t>1</w:t>
      </w:r>
      <w:r>
        <w:rPr>
          <w:rFonts w:hint="eastAsia"/>
          <w:color w:val="FF0000"/>
          <w:u w:val="single"/>
        </w:rPr>
        <w:t>8</w:t>
      </w:r>
      <w:r>
        <w:rPr>
          <w:rFonts w:hint="eastAsia"/>
          <w:color w:val="FF0000"/>
          <w:u w:val="single"/>
        </w:rPr>
        <w:t>.</w:t>
      </w:r>
      <w:r>
        <w:rPr>
          <w:color w:val="FF0000"/>
          <w:u w:val="single"/>
        </w:rPr>
        <w:t>2.</w:t>
      </w:r>
      <w:r>
        <w:rPr>
          <w:rFonts w:hint="eastAsia"/>
          <w:color w:val="FF0000"/>
          <w:u w:val="single"/>
        </w:rPr>
        <w:t>3</w:t>
      </w:r>
      <w:r>
        <w:rPr>
          <w:color w:val="FF0000"/>
          <w:u w:val="single"/>
        </w:rPr>
        <w:t xml:space="preserve">  </w:t>
      </w:r>
      <w:r>
        <w:rPr>
          <w:color w:val="FF0000"/>
          <w:u w:val="single"/>
        </w:rPr>
        <w:t>航线</w:t>
      </w:r>
      <w:r>
        <w:rPr>
          <w:rFonts w:hint="eastAsia"/>
          <w:color w:val="FF0000"/>
          <w:u w:val="single"/>
        </w:rPr>
        <w:t>运行</w:t>
      </w:r>
      <w:r>
        <w:rPr>
          <w:color w:val="FF0000"/>
          <w:u w:val="single"/>
        </w:rPr>
        <w:t>手册</w:t>
      </w:r>
    </w:p>
    <w:p w:rsidR="00932CBC" w:rsidRDefault="00EC37ED">
      <w:pPr>
        <w:spacing w:line="400" w:lineRule="exact"/>
        <w:ind w:firstLine="420"/>
      </w:pPr>
      <w:r>
        <w:t>高速船航线</w:t>
      </w:r>
      <w:r>
        <w:rPr>
          <w:rFonts w:hint="eastAsia"/>
        </w:rPr>
        <w:t>运行</w:t>
      </w:r>
      <w:r>
        <w:t>手册至少应包括下列资料：</w:t>
      </w:r>
    </w:p>
    <w:p w:rsidR="00932CBC" w:rsidRDefault="00EC37ED" w:rsidP="000C217A">
      <w:pPr>
        <w:spacing w:line="400" w:lineRule="exact"/>
        <w:ind w:leftChars="200" w:left="788" w:hangingChars="175" w:hanging="368"/>
      </w:pPr>
      <w:r>
        <w:rPr>
          <w:rFonts w:hint="eastAsia"/>
        </w:rPr>
        <w:t>（</w:t>
      </w:r>
      <w:r>
        <w:rPr>
          <w:rFonts w:hint="eastAsia"/>
        </w:rPr>
        <w:t>1</w:t>
      </w:r>
      <w:r>
        <w:rPr>
          <w:rFonts w:hint="eastAsia"/>
        </w:rPr>
        <w:t>）</w:t>
      </w:r>
      <w:r>
        <w:rPr>
          <w:rFonts w:hint="eastAsia"/>
        </w:rPr>
        <w:t xml:space="preserve"> </w:t>
      </w:r>
      <w:r>
        <w:rPr>
          <w:rFonts w:hint="eastAsia"/>
        </w:rPr>
        <w:t>撤离程序；</w:t>
      </w:r>
    </w:p>
    <w:p w:rsidR="00932CBC" w:rsidRDefault="00EC37ED" w:rsidP="000C217A">
      <w:pPr>
        <w:spacing w:line="400" w:lineRule="exact"/>
        <w:ind w:leftChars="200" w:left="788" w:hangingChars="175" w:hanging="368"/>
      </w:pPr>
      <w:r>
        <w:rPr>
          <w:rFonts w:hint="eastAsia"/>
        </w:rPr>
        <w:t>（</w:t>
      </w:r>
      <w:r>
        <w:rPr>
          <w:rFonts w:hint="eastAsia"/>
        </w:rPr>
        <w:t>2</w:t>
      </w:r>
      <w:r>
        <w:rPr>
          <w:rFonts w:hint="eastAsia"/>
        </w:rPr>
        <w:t>）</w:t>
      </w:r>
      <w:r>
        <w:rPr>
          <w:rFonts w:hint="eastAsia"/>
        </w:rPr>
        <w:t xml:space="preserve"> </w:t>
      </w:r>
      <w:r>
        <w:rPr>
          <w:rFonts w:hint="eastAsia"/>
        </w:rPr>
        <w:t>操纵限制，包括最坏预期条件；</w:t>
      </w:r>
    </w:p>
    <w:p w:rsidR="00932CBC" w:rsidRDefault="00EC37ED" w:rsidP="000C217A">
      <w:pPr>
        <w:spacing w:line="400" w:lineRule="exact"/>
        <w:ind w:leftChars="200" w:left="788" w:hangingChars="175" w:hanging="368"/>
      </w:pPr>
      <w:r>
        <w:rPr>
          <w:rFonts w:hint="eastAsia"/>
        </w:rPr>
        <w:t>（</w:t>
      </w:r>
      <w:r>
        <w:rPr>
          <w:rFonts w:hint="eastAsia"/>
        </w:rPr>
        <w:t>3</w:t>
      </w:r>
      <w:r>
        <w:rPr>
          <w:rFonts w:hint="eastAsia"/>
        </w:rPr>
        <w:t>）</w:t>
      </w:r>
      <w:r>
        <w:rPr>
          <w:rFonts w:hint="eastAsia"/>
        </w:rPr>
        <w:t xml:space="preserve"> </w:t>
      </w:r>
      <w:r>
        <w:rPr>
          <w:rFonts w:hint="eastAsia"/>
        </w:rPr>
        <w:t>在（</w:t>
      </w:r>
      <w:r>
        <w:rPr>
          <w:rFonts w:hint="eastAsia"/>
        </w:rPr>
        <w:t>2</w:t>
      </w:r>
      <w:r>
        <w:rPr>
          <w:rFonts w:hint="eastAsia"/>
        </w:rPr>
        <w:t>）的限制条件内，船舶的操纵程序；</w:t>
      </w:r>
    </w:p>
    <w:p w:rsidR="00932CBC" w:rsidRDefault="00EC37ED">
      <w:pPr>
        <w:spacing w:line="400" w:lineRule="exact"/>
        <w:ind w:firstLineChars="202" w:firstLine="424"/>
      </w:pPr>
      <w:r>
        <w:rPr>
          <w:rFonts w:hint="eastAsia"/>
        </w:rPr>
        <w:t>（</w:t>
      </w:r>
      <w:r>
        <w:rPr>
          <w:rFonts w:hint="eastAsia"/>
        </w:rPr>
        <w:t>4</w:t>
      </w:r>
      <w:r>
        <w:rPr>
          <w:rFonts w:hint="eastAsia"/>
        </w:rPr>
        <w:t>）</w:t>
      </w:r>
      <w:r>
        <w:rPr>
          <w:rFonts w:hint="eastAsia"/>
        </w:rPr>
        <w:t xml:space="preserve"> </w:t>
      </w:r>
      <w:r>
        <w:rPr>
          <w:rFonts w:hint="eastAsia"/>
        </w:rPr>
        <w:t>在可预见的偶然事件中，用于主要及辅助救援的应变计划的诸要素，包括用于每一事件的岸基设施和活动；</w:t>
      </w:r>
    </w:p>
    <w:p w:rsidR="00932CBC" w:rsidRDefault="00EC37ED" w:rsidP="000C217A">
      <w:pPr>
        <w:spacing w:line="400" w:lineRule="exact"/>
        <w:ind w:leftChars="200" w:left="788" w:hangingChars="175" w:hanging="368"/>
      </w:pPr>
      <w:r>
        <w:rPr>
          <w:rFonts w:hint="eastAsia"/>
        </w:rPr>
        <w:t>（</w:t>
      </w:r>
      <w:r>
        <w:rPr>
          <w:rFonts w:hint="eastAsia"/>
        </w:rPr>
        <w:t>5</w:t>
      </w:r>
      <w:r>
        <w:rPr>
          <w:rFonts w:hint="eastAsia"/>
        </w:rPr>
        <w:t>）</w:t>
      </w:r>
      <w:r>
        <w:t xml:space="preserve"> </w:t>
      </w:r>
      <w:r>
        <w:rPr>
          <w:rFonts w:hint="eastAsia"/>
        </w:rPr>
        <w:t>获得气象资料的措施；</w:t>
      </w:r>
    </w:p>
    <w:p w:rsidR="00932CBC" w:rsidRDefault="00EC37ED" w:rsidP="000C217A">
      <w:pPr>
        <w:spacing w:line="400" w:lineRule="exact"/>
        <w:ind w:leftChars="200" w:left="788" w:hangingChars="175" w:hanging="368"/>
      </w:pPr>
      <w:r>
        <w:rPr>
          <w:rFonts w:hint="eastAsia"/>
        </w:rPr>
        <w:t>（</w:t>
      </w:r>
      <w:r>
        <w:rPr>
          <w:rFonts w:hint="eastAsia"/>
        </w:rPr>
        <w:t>6</w:t>
      </w:r>
      <w:r>
        <w:rPr>
          <w:rFonts w:hint="eastAsia"/>
        </w:rPr>
        <w:t>）</w:t>
      </w:r>
      <w:r>
        <w:rPr>
          <w:rFonts w:hint="eastAsia"/>
        </w:rPr>
        <w:t xml:space="preserve"> </w:t>
      </w:r>
      <w:r>
        <w:rPr>
          <w:rFonts w:hint="eastAsia"/>
        </w:rPr>
        <w:t>指定</w:t>
      </w:r>
      <w:r>
        <w:t>“</w:t>
      </w:r>
      <w:r>
        <w:rPr>
          <w:rFonts w:hint="eastAsia"/>
        </w:rPr>
        <w:t>基地港</w:t>
      </w:r>
      <w:r>
        <w:t>”</w:t>
      </w:r>
      <w:r>
        <w:rPr>
          <w:rFonts w:hint="eastAsia"/>
        </w:rPr>
        <w:t>；</w:t>
      </w:r>
    </w:p>
    <w:p w:rsidR="00932CBC" w:rsidRDefault="00EC37ED" w:rsidP="000C217A">
      <w:pPr>
        <w:spacing w:line="400" w:lineRule="exact"/>
        <w:ind w:leftChars="200" w:left="788" w:hangingChars="175" w:hanging="368"/>
      </w:pPr>
      <w:r>
        <w:rPr>
          <w:rFonts w:hint="eastAsia"/>
        </w:rPr>
        <w:t>（</w:t>
      </w:r>
      <w:r>
        <w:rPr>
          <w:rFonts w:hint="eastAsia"/>
        </w:rPr>
        <w:t>7</w:t>
      </w:r>
      <w:r>
        <w:rPr>
          <w:rFonts w:hint="eastAsia"/>
        </w:rPr>
        <w:t>）</w:t>
      </w:r>
      <w:r>
        <w:t xml:space="preserve"> </w:t>
      </w:r>
      <w:r>
        <w:rPr>
          <w:rFonts w:hint="eastAsia"/>
        </w:rPr>
        <w:t>指定作出取消或延迟航班决定的责任人员；</w:t>
      </w:r>
    </w:p>
    <w:p w:rsidR="00932CBC" w:rsidRDefault="00EC37ED" w:rsidP="000C217A">
      <w:pPr>
        <w:spacing w:line="400" w:lineRule="exact"/>
        <w:ind w:leftChars="200" w:left="788" w:hangingChars="175" w:hanging="368"/>
      </w:pPr>
      <w:r>
        <w:rPr>
          <w:rFonts w:hint="eastAsia"/>
        </w:rPr>
        <w:t>（</w:t>
      </w:r>
      <w:r>
        <w:rPr>
          <w:rFonts w:hint="eastAsia"/>
        </w:rPr>
        <w:t>8</w:t>
      </w:r>
      <w:r>
        <w:rPr>
          <w:rFonts w:hint="eastAsia"/>
        </w:rPr>
        <w:t>）</w:t>
      </w:r>
      <w:r>
        <w:t xml:space="preserve"> </w:t>
      </w:r>
      <w:r>
        <w:rPr>
          <w:rFonts w:hint="eastAsia"/>
        </w:rPr>
        <w:t>规定船员编制、职责和资格；</w:t>
      </w:r>
    </w:p>
    <w:p w:rsidR="00932CBC" w:rsidRDefault="00EC37ED" w:rsidP="000C217A">
      <w:pPr>
        <w:spacing w:line="400" w:lineRule="exact"/>
        <w:ind w:leftChars="200" w:left="788" w:hangingChars="175" w:hanging="368"/>
      </w:pPr>
      <w:r>
        <w:rPr>
          <w:rFonts w:hint="eastAsia"/>
        </w:rPr>
        <w:t>（</w:t>
      </w:r>
      <w:r>
        <w:rPr>
          <w:rFonts w:hint="eastAsia"/>
        </w:rPr>
        <w:t>9</w:t>
      </w:r>
      <w:r>
        <w:rPr>
          <w:rFonts w:hint="eastAsia"/>
        </w:rPr>
        <w:t>）</w:t>
      </w:r>
      <w:r>
        <w:t xml:space="preserve"> </w:t>
      </w:r>
      <w:r>
        <w:rPr>
          <w:rFonts w:hint="eastAsia"/>
        </w:rPr>
        <w:t>对船员工作时间的限制；</w:t>
      </w:r>
    </w:p>
    <w:p w:rsidR="00932CBC" w:rsidRDefault="00EC37ED" w:rsidP="000C217A">
      <w:pPr>
        <w:spacing w:line="400" w:lineRule="exact"/>
        <w:ind w:leftChars="200" w:left="788" w:hangingChars="175" w:hanging="368"/>
      </w:pPr>
      <w:r>
        <w:rPr>
          <w:rFonts w:hint="eastAsia"/>
        </w:rPr>
        <w:t>（</w:t>
      </w:r>
      <w:r>
        <w:rPr>
          <w:rFonts w:hint="eastAsia"/>
        </w:rPr>
        <w:t>10</w:t>
      </w:r>
      <w:r>
        <w:rPr>
          <w:rFonts w:hint="eastAsia"/>
        </w:rPr>
        <w:t>）停靠港码头的安全设施；</w:t>
      </w:r>
    </w:p>
    <w:p w:rsidR="00932CBC" w:rsidRDefault="00EC37ED" w:rsidP="000C217A">
      <w:pPr>
        <w:spacing w:line="400" w:lineRule="exact"/>
        <w:ind w:leftChars="200" w:left="788" w:hangingChars="175" w:hanging="368"/>
      </w:pPr>
      <w:r>
        <w:rPr>
          <w:rFonts w:hint="eastAsia"/>
        </w:rPr>
        <w:t>（</w:t>
      </w:r>
      <w:r>
        <w:rPr>
          <w:rFonts w:hint="eastAsia"/>
        </w:rPr>
        <w:t>11</w:t>
      </w:r>
      <w:r>
        <w:rPr>
          <w:rFonts w:hint="eastAsia"/>
        </w:rPr>
        <w:t>）交通管制措施和限制，如适用时；</w:t>
      </w:r>
    </w:p>
    <w:p w:rsidR="00932CBC" w:rsidRDefault="00EC37ED">
      <w:pPr>
        <w:spacing w:line="400" w:lineRule="exact"/>
        <w:ind w:firstLineChars="202" w:firstLine="424"/>
      </w:pPr>
      <w:r>
        <w:rPr>
          <w:rFonts w:hint="eastAsia"/>
        </w:rPr>
        <w:t>（</w:t>
      </w:r>
      <w:r>
        <w:rPr>
          <w:rFonts w:hint="eastAsia"/>
        </w:rPr>
        <w:t>12</w:t>
      </w:r>
      <w:r>
        <w:rPr>
          <w:rFonts w:hint="eastAsia"/>
        </w:rPr>
        <w:t>）</w:t>
      </w:r>
      <w:r>
        <w:rPr>
          <w:rFonts w:hint="eastAsia"/>
        </w:rPr>
        <w:t xml:space="preserve"> </w:t>
      </w:r>
      <w:r>
        <w:rPr>
          <w:rFonts w:hint="eastAsia"/>
        </w:rPr>
        <w:t>特定航线情况或有关定位，夜间和视线受限制情况的操作，包括使用雷达或其他电子助航设备；</w:t>
      </w:r>
    </w:p>
    <w:p w:rsidR="00932CBC" w:rsidRDefault="00EC37ED">
      <w:pPr>
        <w:spacing w:line="400" w:lineRule="exact"/>
        <w:ind w:firstLineChars="202" w:firstLine="424"/>
      </w:pPr>
      <w:r>
        <w:rPr>
          <w:rFonts w:hint="eastAsia"/>
        </w:rPr>
        <w:t>（</w:t>
      </w:r>
      <w:r>
        <w:rPr>
          <w:rFonts w:hint="eastAsia"/>
        </w:rPr>
        <w:t>13</w:t>
      </w:r>
      <w:r>
        <w:rPr>
          <w:rFonts w:hint="eastAsia"/>
        </w:rPr>
        <w:t>）</w:t>
      </w:r>
      <w:r>
        <w:rPr>
          <w:rFonts w:hint="eastAsia"/>
        </w:rPr>
        <w:t xml:space="preserve"> </w:t>
      </w:r>
      <w:r>
        <w:rPr>
          <w:rFonts w:hint="eastAsia"/>
        </w:rPr>
        <w:t>在船舶与岸台，基地港电台，应急服务站和其他船舶之间的通信联系，包括</w:t>
      </w:r>
      <w:r>
        <w:rPr>
          <w:rFonts w:hint="eastAsia"/>
        </w:rPr>
        <w:t>使用的电台频率和保持的守听值班。</w:t>
      </w:r>
    </w:p>
    <w:p w:rsidR="00932CBC" w:rsidRDefault="00EC37ED">
      <w:pPr>
        <w:spacing w:line="400" w:lineRule="exact"/>
        <w:rPr>
          <w:color w:val="FF0000"/>
          <w:u w:val="single"/>
        </w:rPr>
      </w:pPr>
      <w:r>
        <w:rPr>
          <w:color w:val="FF0000"/>
        </w:rPr>
        <w:t xml:space="preserve">   </w:t>
      </w:r>
      <w:r>
        <w:rPr>
          <w:color w:val="FF0000"/>
          <w:u w:val="single"/>
        </w:rPr>
        <w:t xml:space="preserve"> </w:t>
      </w:r>
      <w:r>
        <w:rPr>
          <w:rFonts w:hint="eastAsia"/>
          <w:color w:val="FF0000"/>
          <w:u w:val="single"/>
        </w:rPr>
        <w:t>1</w:t>
      </w:r>
      <w:r>
        <w:rPr>
          <w:rFonts w:hint="eastAsia"/>
          <w:color w:val="FF0000"/>
          <w:u w:val="single"/>
        </w:rPr>
        <w:t>8</w:t>
      </w:r>
      <w:r>
        <w:rPr>
          <w:rFonts w:hint="eastAsia"/>
          <w:color w:val="FF0000"/>
          <w:u w:val="single"/>
        </w:rPr>
        <w:t>.</w:t>
      </w:r>
      <w:r>
        <w:rPr>
          <w:color w:val="FF0000"/>
          <w:u w:val="single"/>
        </w:rPr>
        <w:t>2.</w:t>
      </w:r>
      <w:r>
        <w:rPr>
          <w:rFonts w:hint="eastAsia"/>
          <w:color w:val="FF0000"/>
          <w:u w:val="single"/>
        </w:rPr>
        <w:t>4</w:t>
      </w:r>
      <w:r>
        <w:rPr>
          <w:color w:val="FF0000"/>
          <w:u w:val="single"/>
        </w:rPr>
        <w:t xml:space="preserve"> </w:t>
      </w:r>
      <w:r>
        <w:rPr>
          <w:rFonts w:hint="eastAsia"/>
          <w:color w:val="FF0000"/>
          <w:u w:val="single"/>
        </w:rPr>
        <w:t>船舶</w:t>
      </w:r>
      <w:r>
        <w:rPr>
          <w:color w:val="FF0000"/>
          <w:u w:val="single"/>
        </w:rPr>
        <w:t>维修</w:t>
      </w:r>
      <w:r>
        <w:rPr>
          <w:rFonts w:hint="eastAsia"/>
          <w:color w:val="FF0000"/>
          <w:u w:val="single"/>
        </w:rPr>
        <w:t>及保养</w:t>
      </w:r>
      <w:r>
        <w:rPr>
          <w:color w:val="FF0000"/>
          <w:u w:val="single"/>
        </w:rPr>
        <w:t>手册</w:t>
      </w:r>
    </w:p>
    <w:p w:rsidR="00932CBC" w:rsidRDefault="00EC37ED">
      <w:pPr>
        <w:spacing w:line="400" w:lineRule="exact"/>
        <w:ind w:firstLine="420"/>
      </w:pPr>
      <w:r>
        <w:t>维修</w:t>
      </w:r>
      <w:r>
        <w:rPr>
          <w:rFonts w:hint="eastAsia"/>
        </w:rPr>
        <w:t>及保养</w:t>
      </w:r>
      <w:r>
        <w:t>手册至少应包括下列资料：</w:t>
      </w:r>
    </w:p>
    <w:p w:rsidR="00932CBC" w:rsidRDefault="00EC37ED">
      <w:pPr>
        <w:spacing w:line="400" w:lineRule="exact"/>
        <w:ind w:firstLineChars="200" w:firstLine="420"/>
      </w:pPr>
      <w:r>
        <w:rPr>
          <w:rFonts w:hint="eastAsia"/>
        </w:rPr>
        <w:t>（</w:t>
      </w:r>
      <w:r>
        <w:rPr>
          <w:rFonts w:hint="eastAsia"/>
        </w:rPr>
        <w:t>1</w:t>
      </w:r>
      <w:r>
        <w:rPr>
          <w:rFonts w:hint="eastAsia"/>
        </w:rPr>
        <w:t>）船舶安全营运所要求的所有船舶结构、机构装置和所有安装的设备与系统的详细说明和示图；</w:t>
      </w:r>
    </w:p>
    <w:p w:rsidR="00932CBC" w:rsidRDefault="00EC37ED" w:rsidP="000C217A">
      <w:pPr>
        <w:spacing w:line="400" w:lineRule="exact"/>
        <w:ind w:leftChars="200" w:left="788" w:hangingChars="175" w:hanging="368"/>
      </w:pPr>
      <w:r>
        <w:rPr>
          <w:rFonts w:hint="eastAsia"/>
        </w:rPr>
        <w:t>（</w:t>
      </w:r>
      <w:r>
        <w:rPr>
          <w:rFonts w:hint="eastAsia"/>
        </w:rPr>
        <w:t>2</w:t>
      </w:r>
      <w:r>
        <w:rPr>
          <w:rFonts w:hint="eastAsia"/>
        </w:rPr>
        <w:t>）与保</w:t>
      </w:r>
      <w:r>
        <w:rPr>
          <w:rFonts w:hint="eastAsia"/>
        </w:rPr>
        <w:t>养有关的所有充注液体和结构材料的规格和数量；</w:t>
      </w:r>
    </w:p>
    <w:p w:rsidR="00932CBC" w:rsidRDefault="00EC37ED" w:rsidP="000C217A">
      <w:pPr>
        <w:spacing w:line="400" w:lineRule="exact"/>
        <w:ind w:leftChars="200" w:left="788" w:hangingChars="175" w:hanging="368"/>
      </w:pPr>
      <w:r>
        <w:rPr>
          <w:rFonts w:hint="eastAsia"/>
        </w:rPr>
        <w:t>（</w:t>
      </w:r>
      <w:r>
        <w:rPr>
          <w:rFonts w:hint="eastAsia"/>
        </w:rPr>
        <w:t>3</w:t>
      </w:r>
      <w:r>
        <w:rPr>
          <w:rFonts w:hint="eastAsia"/>
        </w:rPr>
        <w:t>）以机械参数、振动及液体消耗量等量化数据直观表明主机的操作限制；</w:t>
      </w:r>
    </w:p>
    <w:p w:rsidR="00932CBC" w:rsidRDefault="00EC37ED" w:rsidP="000C217A">
      <w:pPr>
        <w:spacing w:line="400" w:lineRule="exact"/>
        <w:ind w:leftChars="200" w:left="788" w:hangingChars="175" w:hanging="368"/>
      </w:pPr>
      <w:r>
        <w:rPr>
          <w:rFonts w:hint="eastAsia"/>
        </w:rPr>
        <w:t>（</w:t>
      </w:r>
      <w:r>
        <w:rPr>
          <w:rFonts w:hint="eastAsia"/>
        </w:rPr>
        <w:t>4</w:t>
      </w:r>
      <w:r>
        <w:rPr>
          <w:rFonts w:hint="eastAsia"/>
        </w:rPr>
        <w:t>）结构或主机部件损耗</w:t>
      </w:r>
      <w:r>
        <w:rPr>
          <w:rFonts w:hint="eastAsia"/>
        </w:rPr>
        <w:t>限制，包括要求按日期或运行时间换新的部件的寿命；</w:t>
      </w:r>
    </w:p>
    <w:p w:rsidR="00932CBC" w:rsidRDefault="00EC37ED">
      <w:pPr>
        <w:spacing w:line="400" w:lineRule="exact"/>
        <w:ind w:firstLineChars="202" w:firstLine="424"/>
      </w:pPr>
      <w:r>
        <w:rPr>
          <w:rFonts w:hint="eastAsia"/>
        </w:rPr>
        <w:t>（</w:t>
      </w:r>
      <w:r>
        <w:rPr>
          <w:rFonts w:hint="eastAsia"/>
        </w:rPr>
        <w:t>5</w:t>
      </w:r>
      <w:r>
        <w:rPr>
          <w:rFonts w:hint="eastAsia"/>
        </w:rPr>
        <w:t>）有关</w:t>
      </w:r>
      <w:r>
        <w:rPr>
          <w:rFonts w:ascii="宋体" w:hAnsi="宋体" w:hint="eastAsia"/>
          <w:kern w:val="0"/>
        </w:rPr>
        <w:t>拆装</w:t>
      </w:r>
      <w:r>
        <w:rPr>
          <w:rFonts w:hint="eastAsia"/>
        </w:rPr>
        <w:t>主辅机械、传动装置、推进装置、垫升装置和柔性结构部件程序的详细说明，包括应采取的任何安全预防措施或要求的专用设备；</w:t>
      </w:r>
    </w:p>
    <w:p w:rsidR="00932CBC" w:rsidRDefault="00EC37ED" w:rsidP="000C217A">
      <w:pPr>
        <w:spacing w:line="400" w:lineRule="exact"/>
        <w:ind w:leftChars="200" w:left="788" w:hangingChars="175" w:hanging="368"/>
      </w:pPr>
      <w:r>
        <w:rPr>
          <w:rFonts w:hint="eastAsia"/>
        </w:rPr>
        <w:t>（</w:t>
      </w:r>
      <w:r>
        <w:rPr>
          <w:rFonts w:hint="eastAsia"/>
        </w:rPr>
        <w:t>6</w:t>
      </w:r>
      <w:r>
        <w:rPr>
          <w:rFonts w:hint="eastAsia"/>
        </w:rPr>
        <w:t>）机器或系统部件更换后或故障诊断时应遵循的试验程序；</w:t>
      </w:r>
    </w:p>
    <w:p w:rsidR="00932CBC" w:rsidRDefault="00EC37ED" w:rsidP="000C217A">
      <w:pPr>
        <w:spacing w:line="400" w:lineRule="exact"/>
        <w:ind w:leftChars="200" w:left="788" w:hangingChars="175" w:hanging="368"/>
      </w:pPr>
      <w:r>
        <w:rPr>
          <w:rFonts w:hint="eastAsia"/>
        </w:rPr>
        <w:t>（</w:t>
      </w:r>
      <w:r>
        <w:rPr>
          <w:rFonts w:hint="eastAsia"/>
        </w:rPr>
        <w:t>7</w:t>
      </w:r>
      <w:r>
        <w:rPr>
          <w:rFonts w:hint="eastAsia"/>
        </w:rPr>
        <w:t>）船舶起吊或进坞程序，包括重量或状态的限制；</w:t>
      </w:r>
    </w:p>
    <w:p w:rsidR="00932CBC" w:rsidRDefault="00EC37ED" w:rsidP="000C217A">
      <w:pPr>
        <w:spacing w:line="400" w:lineRule="exact"/>
        <w:ind w:leftChars="200" w:left="788" w:hangingChars="175" w:hanging="368"/>
      </w:pPr>
      <w:r>
        <w:rPr>
          <w:rFonts w:hint="eastAsia"/>
        </w:rPr>
        <w:t>（</w:t>
      </w:r>
      <w:r>
        <w:rPr>
          <w:rFonts w:hint="eastAsia"/>
        </w:rPr>
        <w:t>8</w:t>
      </w:r>
      <w:r>
        <w:rPr>
          <w:rFonts w:hint="eastAsia"/>
        </w:rPr>
        <w:t>）关于船舶的浮态和确定重心纵向位置</w:t>
      </w:r>
      <w:r>
        <w:t>(L</w:t>
      </w:r>
      <w:r>
        <w:rPr>
          <w:rFonts w:hint="eastAsia"/>
        </w:rPr>
        <w:t>C</w:t>
      </w:r>
      <w:r>
        <w:t>G)</w:t>
      </w:r>
      <w:r>
        <w:rPr>
          <w:rFonts w:hint="eastAsia"/>
        </w:rPr>
        <w:t>的程序；</w:t>
      </w:r>
    </w:p>
    <w:p w:rsidR="00932CBC" w:rsidRDefault="00EC37ED" w:rsidP="000C217A">
      <w:pPr>
        <w:spacing w:line="400" w:lineRule="exact"/>
        <w:ind w:leftChars="200" w:left="788" w:hangingChars="175" w:hanging="368"/>
      </w:pPr>
      <w:r>
        <w:rPr>
          <w:rFonts w:hint="eastAsia"/>
        </w:rPr>
        <w:t>（</w:t>
      </w:r>
      <w:r>
        <w:rPr>
          <w:rFonts w:hint="eastAsia"/>
        </w:rPr>
        <w:t>9</w:t>
      </w:r>
      <w:r>
        <w:rPr>
          <w:rFonts w:hint="eastAsia"/>
        </w:rPr>
        <w:t>）当船舶可能需拆卸运输时，应提供有关拆卸、运输和装配的说明；</w:t>
      </w:r>
    </w:p>
    <w:p w:rsidR="00932CBC" w:rsidRDefault="00EC37ED">
      <w:pPr>
        <w:spacing w:line="400" w:lineRule="exact"/>
        <w:ind w:firstLineChars="202" w:firstLine="424"/>
      </w:pPr>
      <w:r>
        <w:rPr>
          <w:rFonts w:hint="eastAsia"/>
        </w:rPr>
        <w:t>（</w:t>
      </w:r>
      <w:r>
        <w:rPr>
          <w:rFonts w:hint="eastAsia"/>
        </w:rPr>
        <w:t>10</w:t>
      </w:r>
      <w:r>
        <w:rPr>
          <w:rFonts w:hint="eastAsia"/>
        </w:rPr>
        <w:t>）检修计划表，无论是包括在保养手册内还是单独出版，应详细说明为保持船舶及其机器和系统的安全操作所要求的定期和维护操作</w:t>
      </w:r>
      <w:r>
        <w:rPr>
          <w:rFonts w:hint="eastAsia"/>
        </w:rPr>
        <w:t>;</w:t>
      </w:r>
    </w:p>
    <w:p w:rsidR="00932CBC" w:rsidRDefault="00EC37ED">
      <w:pPr>
        <w:spacing w:line="400" w:lineRule="exact"/>
        <w:ind w:firstLineChars="200" w:firstLine="420"/>
      </w:pPr>
      <w:r>
        <w:rPr>
          <w:rFonts w:hint="eastAsia"/>
          <w:color w:val="FF0000"/>
        </w:rPr>
        <w:t>（</w:t>
      </w:r>
      <w:r>
        <w:rPr>
          <w:rFonts w:hint="eastAsia"/>
          <w:color w:val="FF0000"/>
        </w:rPr>
        <w:t>11</w:t>
      </w:r>
      <w:r>
        <w:rPr>
          <w:rFonts w:hint="eastAsia"/>
          <w:color w:val="FF0000"/>
        </w:rPr>
        <w:t>）</w:t>
      </w:r>
      <w:r>
        <w:rPr>
          <w:color w:val="FF0000"/>
        </w:rPr>
        <w:t>如部分机械有计划保养系统时，其</w:t>
      </w:r>
      <w:r>
        <w:rPr>
          <w:color w:val="FF0000"/>
        </w:rPr>
        <w:t>有关项目应包括在该手册中。</w:t>
      </w:r>
    </w:p>
    <w:p w:rsidR="00932CBC" w:rsidRDefault="00EC37ED">
      <w:pPr>
        <w:spacing w:line="400" w:lineRule="exact"/>
        <w:ind w:firstLineChars="200" w:firstLine="420"/>
        <w:rPr>
          <w:color w:val="FF0000"/>
          <w:u w:val="single"/>
        </w:rPr>
      </w:pPr>
      <w:r>
        <w:rPr>
          <w:rFonts w:hint="eastAsia"/>
          <w:color w:val="FF0000"/>
          <w:u w:val="single"/>
        </w:rPr>
        <w:t>1</w:t>
      </w:r>
      <w:r>
        <w:rPr>
          <w:rFonts w:hint="eastAsia"/>
          <w:color w:val="FF0000"/>
          <w:u w:val="single"/>
        </w:rPr>
        <w:t>8</w:t>
      </w:r>
      <w:r>
        <w:rPr>
          <w:rFonts w:hint="eastAsia"/>
          <w:color w:val="FF0000"/>
          <w:u w:val="single"/>
        </w:rPr>
        <w:t>.</w:t>
      </w:r>
      <w:r>
        <w:rPr>
          <w:color w:val="FF0000"/>
          <w:u w:val="single"/>
        </w:rPr>
        <w:t>2.</w:t>
      </w:r>
      <w:r>
        <w:rPr>
          <w:rFonts w:hint="eastAsia"/>
          <w:color w:val="FF0000"/>
          <w:u w:val="single"/>
        </w:rPr>
        <w:t>5</w:t>
      </w:r>
      <w:r>
        <w:rPr>
          <w:color w:val="FF0000"/>
          <w:u w:val="single"/>
        </w:rPr>
        <w:t xml:space="preserve">  </w:t>
      </w:r>
      <w:r>
        <w:rPr>
          <w:rFonts w:hint="eastAsia"/>
          <w:color w:val="FF0000"/>
          <w:u w:val="single"/>
        </w:rPr>
        <w:t>培训手册</w:t>
      </w:r>
    </w:p>
    <w:p w:rsidR="00932CBC" w:rsidRDefault="00EC37ED">
      <w:pPr>
        <w:spacing w:line="400" w:lineRule="exact"/>
        <w:ind w:firstLineChars="202" w:firstLine="424"/>
      </w:pPr>
      <w:r>
        <w:rPr>
          <w:rFonts w:hint="eastAsia"/>
        </w:rPr>
        <w:t>培训</w:t>
      </w:r>
      <w:r>
        <w:t>手册至少</w:t>
      </w:r>
      <w:r>
        <w:rPr>
          <w:rFonts w:hint="eastAsia"/>
        </w:rPr>
        <w:t>应包括下列资料：</w:t>
      </w:r>
    </w:p>
    <w:p w:rsidR="00932CBC" w:rsidRDefault="00EC37ED">
      <w:pPr>
        <w:spacing w:line="400" w:lineRule="exact"/>
        <w:ind w:firstLineChars="202" w:firstLine="424"/>
      </w:pPr>
      <w:r>
        <w:rPr>
          <w:rFonts w:hint="eastAsia"/>
        </w:rPr>
        <w:t>（</w:t>
      </w:r>
      <w:r>
        <w:rPr>
          <w:rFonts w:hint="eastAsia"/>
        </w:rPr>
        <w:t>1</w:t>
      </w:r>
      <w:r>
        <w:rPr>
          <w:rFonts w:hint="eastAsia"/>
        </w:rPr>
        <w:t>）救生衣和救生服的穿法</w:t>
      </w:r>
      <w:r>
        <w:rPr>
          <w:rFonts w:hint="eastAsia"/>
        </w:rPr>
        <w:t>（</w:t>
      </w:r>
      <w:r>
        <w:rPr>
          <w:rFonts w:hint="eastAsia"/>
        </w:rPr>
        <w:t>如适用</w:t>
      </w:r>
      <w:r>
        <w:rPr>
          <w:rFonts w:hint="eastAsia"/>
        </w:rPr>
        <w:t>）</w:t>
      </w:r>
      <w:r>
        <w:rPr>
          <w:rFonts w:hint="eastAsia"/>
        </w:rPr>
        <w:t>；</w:t>
      </w:r>
    </w:p>
    <w:p w:rsidR="00932CBC" w:rsidRDefault="00EC37ED">
      <w:pPr>
        <w:spacing w:line="400" w:lineRule="exact"/>
        <w:ind w:firstLineChars="202" w:firstLine="424"/>
      </w:pPr>
      <w:r>
        <w:rPr>
          <w:rFonts w:hint="eastAsia"/>
        </w:rPr>
        <w:t>（</w:t>
      </w:r>
      <w:r>
        <w:rPr>
          <w:rFonts w:hint="eastAsia"/>
        </w:rPr>
        <w:t>2</w:t>
      </w:r>
      <w:r>
        <w:rPr>
          <w:rFonts w:hint="eastAsia"/>
        </w:rPr>
        <w:t>）</w:t>
      </w:r>
      <w:r>
        <w:rPr>
          <w:rFonts w:hint="eastAsia"/>
        </w:rPr>
        <w:t xml:space="preserve"> </w:t>
      </w:r>
      <w:r>
        <w:rPr>
          <w:rFonts w:hint="eastAsia"/>
        </w:rPr>
        <w:t>在指定场所集合；</w:t>
      </w:r>
    </w:p>
    <w:p w:rsidR="00932CBC" w:rsidRDefault="00EC37ED">
      <w:pPr>
        <w:spacing w:line="400" w:lineRule="exact"/>
        <w:ind w:firstLineChars="202" w:firstLine="424"/>
      </w:pPr>
      <w:r>
        <w:rPr>
          <w:rFonts w:hint="eastAsia"/>
        </w:rPr>
        <w:t>（</w:t>
      </w:r>
      <w:r>
        <w:rPr>
          <w:rFonts w:hint="eastAsia"/>
        </w:rPr>
        <w:t>3</w:t>
      </w:r>
      <w:r>
        <w:rPr>
          <w:rFonts w:hint="eastAsia"/>
        </w:rPr>
        <w:t>）</w:t>
      </w:r>
      <w:r>
        <w:rPr>
          <w:rFonts w:hint="eastAsia"/>
        </w:rPr>
        <w:t xml:space="preserve"> </w:t>
      </w:r>
      <w:r>
        <w:rPr>
          <w:rFonts w:hint="eastAsia"/>
        </w:rPr>
        <w:t>救生艇筏与救助艇的登乘、降落和离开（如适用）；</w:t>
      </w:r>
    </w:p>
    <w:p w:rsidR="00932CBC" w:rsidRDefault="00EC37ED">
      <w:pPr>
        <w:spacing w:line="400" w:lineRule="exact"/>
        <w:ind w:firstLineChars="202" w:firstLine="424"/>
      </w:pPr>
      <w:r>
        <w:rPr>
          <w:rFonts w:hint="eastAsia"/>
        </w:rPr>
        <w:t>（</w:t>
      </w:r>
      <w:r>
        <w:rPr>
          <w:rFonts w:hint="eastAsia"/>
        </w:rPr>
        <w:t>4</w:t>
      </w:r>
      <w:r>
        <w:rPr>
          <w:rFonts w:hint="eastAsia"/>
        </w:rPr>
        <w:t>）</w:t>
      </w:r>
      <w:r>
        <w:rPr>
          <w:rFonts w:hint="eastAsia"/>
        </w:rPr>
        <w:t xml:space="preserve"> </w:t>
      </w:r>
      <w:r>
        <w:rPr>
          <w:rFonts w:hint="eastAsia"/>
        </w:rPr>
        <w:t>从救生艇筏内降落自身艇筏的方法（如适用）；</w:t>
      </w:r>
    </w:p>
    <w:p w:rsidR="00932CBC" w:rsidRDefault="00EC37ED">
      <w:pPr>
        <w:spacing w:line="400" w:lineRule="exact"/>
        <w:ind w:firstLineChars="202" w:firstLine="424"/>
      </w:pPr>
      <w:r>
        <w:rPr>
          <w:rFonts w:hint="eastAsia"/>
        </w:rPr>
        <w:t>（</w:t>
      </w:r>
      <w:r>
        <w:rPr>
          <w:rFonts w:hint="eastAsia"/>
        </w:rPr>
        <w:t>5</w:t>
      </w:r>
      <w:r>
        <w:rPr>
          <w:rFonts w:hint="eastAsia"/>
        </w:rPr>
        <w:t>）</w:t>
      </w:r>
      <w:r>
        <w:rPr>
          <w:rFonts w:hint="eastAsia"/>
        </w:rPr>
        <w:t xml:space="preserve"> </w:t>
      </w:r>
      <w:r>
        <w:rPr>
          <w:rFonts w:hint="eastAsia"/>
        </w:rPr>
        <w:t>与降落装置脱开；</w:t>
      </w:r>
    </w:p>
    <w:p w:rsidR="00932CBC" w:rsidRDefault="00EC37ED">
      <w:pPr>
        <w:spacing w:line="400" w:lineRule="exact"/>
        <w:ind w:firstLineChars="202" w:firstLine="424"/>
      </w:pPr>
      <w:r>
        <w:rPr>
          <w:rFonts w:hint="eastAsia"/>
        </w:rPr>
        <w:t>（</w:t>
      </w:r>
      <w:r>
        <w:rPr>
          <w:rFonts w:hint="eastAsia"/>
        </w:rPr>
        <w:t>6</w:t>
      </w:r>
      <w:r>
        <w:rPr>
          <w:rFonts w:hint="eastAsia"/>
        </w:rPr>
        <w:t>）</w:t>
      </w:r>
      <w:r>
        <w:rPr>
          <w:rFonts w:hint="eastAsia"/>
        </w:rPr>
        <w:t xml:space="preserve"> </w:t>
      </w:r>
      <w:r>
        <w:rPr>
          <w:rFonts w:hint="eastAsia"/>
        </w:rPr>
        <w:t>在降落区域内实施保护装置的使用与方法（如适用）；</w:t>
      </w:r>
    </w:p>
    <w:p w:rsidR="00932CBC" w:rsidRDefault="00EC37ED">
      <w:pPr>
        <w:spacing w:line="400" w:lineRule="exact"/>
        <w:ind w:firstLineChars="202" w:firstLine="424"/>
      </w:pPr>
      <w:r>
        <w:rPr>
          <w:rFonts w:hint="eastAsia"/>
        </w:rPr>
        <w:t>（</w:t>
      </w:r>
      <w:r>
        <w:rPr>
          <w:rFonts w:hint="eastAsia"/>
        </w:rPr>
        <w:t>7</w:t>
      </w:r>
      <w:r>
        <w:rPr>
          <w:rFonts w:hint="eastAsia"/>
        </w:rPr>
        <w:t>）</w:t>
      </w:r>
      <w:r>
        <w:rPr>
          <w:rFonts w:hint="eastAsia"/>
        </w:rPr>
        <w:t xml:space="preserve"> </w:t>
      </w:r>
      <w:r>
        <w:rPr>
          <w:rFonts w:hint="eastAsia"/>
        </w:rPr>
        <w:t>降落区域的照明；</w:t>
      </w:r>
    </w:p>
    <w:p w:rsidR="00932CBC" w:rsidRDefault="00EC37ED">
      <w:pPr>
        <w:spacing w:line="400" w:lineRule="exact"/>
        <w:ind w:firstLineChars="202" w:firstLine="424"/>
      </w:pPr>
      <w:r>
        <w:rPr>
          <w:rFonts w:hint="eastAsia"/>
        </w:rPr>
        <w:t>（</w:t>
      </w:r>
      <w:r>
        <w:rPr>
          <w:rFonts w:hint="eastAsia"/>
        </w:rPr>
        <w:t>8</w:t>
      </w:r>
      <w:r>
        <w:rPr>
          <w:rFonts w:hint="eastAsia"/>
        </w:rPr>
        <w:t>）</w:t>
      </w:r>
      <w:r>
        <w:rPr>
          <w:rFonts w:hint="eastAsia"/>
        </w:rPr>
        <w:t xml:space="preserve"> </w:t>
      </w:r>
      <w:r>
        <w:rPr>
          <w:rFonts w:hint="eastAsia"/>
        </w:rPr>
        <w:t>所有救生设备的使用、应急维修；</w:t>
      </w:r>
    </w:p>
    <w:p w:rsidR="00932CBC" w:rsidRDefault="00EC37ED">
      <w:pPr>
        <w:spacing w:line="400" w:lineRule="exact"/>
        <w:ind w:firstLineChars="202" w:firstLine="424"/>
      </w:pPr>
      <w:r>
        <w:rPr>
          <w:rFonts w:hint="eastAsia"/>
        </w:rPr>
        <w:t>（</w:t>
      </w:r>
      <w:r>
        <w:rPr>
          <w:rFonts w:hint="eastAsia"/>
        </w:rPr>
        <w:t>9</w:t>
      </w:r>
      <w:r>
        <w:rPr>
          <w:rFonts w:hint="eastAsia"/>
        </w:rPr>
        <w:t>）</w:t>
      </w:r>
      <w:r>
        <w:rPr>
          <w:rFonts w:hint="eastAsia"/>
        </w:rPr>
        <w:t xml:space="preserve"> </w:t>
      </w:r>
      <w:r>
        <w:rPr>
          <w:rFonts w:hint="eastAsia"/>
        </w:rPr>
        <w:t>所有探测装置的使用；</w:t>
      </w:r>
    </w:p>
    <w:p w:rsidR="00932CBC" w:rsidRDefault="00EC37ED">
      <w:pPr>
        <w:spacing w:line="400" w:lineRule="exact"/>
        <w:ind w:firstLineChars="202" w:firstLine="424"/>
      </w:pPr>
      <w:r>
        <w:rPr>
          <w:rFonts w:hint="eastAsia"/>
        </w:rPr>
        <w:t>（</w:t>
      </w:r>
      <w:r>
        <w:rPr>
          <w:rFonts w:hint="eastAsia"/>
        </w:rPr>
        <w:t>10</w:t>
      </w:r>
      <w:r>
        <w:rPr>
          <w:rFonts w:hint="eastAsia"/>
        </w:rPr>
        <w:t>）借助图例，使用无线电救生设备；</w:t>
      </w:r>
    </w:p>
    <w:p w:rsidR="00932CBC" w:rsidRDefault="00EC37ED">
      <w:pPr>
        <w:spacing w:line="400" w:lineRule="exact"/>
        <w:ind w:firstLineChars="202" w:firstLine="424"/>
      </w:pPr>
      <w:r>
        <w:rPr>
          <w:rFonts w:hint="eastAsia"/>
        </w:rPr>
        <w:t>（</w:t>
      </w:r>
      <w:r>
        <w:rPr>
          <w:rFonts w:hint="eastAsia"/>
        </w:rPr>
        <w:t>11</w:t>
      </w:r>
      <w:r>
        <w:rPr>
          <w:rFonts w:hint="eastAsia"/>
        </w:rPr>
        <w:t>）</w:t>
      </w:r>
      <w:r>
        <w:rPr>
          <w:rFonts w:hint="eastAsia"/>
        </w:rPr>
        <w:t xml:space="preserve"> </w:t>
      </w:r>
      <w:r>
        <w:rPr>
          <w:rFonts w:hint="eastAsia"/>
        </w:rPr>
        <w:t>海锚使用；</w:t>
      </w:r>
    </w:p>
    <w:p w:rsidR="00932CBC" w:rsidRDefault="00EC37ED">
      <w:pPr>
        <w:spacing w:line="400" w:lineRule="exact"/>
        <w:ind w:firstLineChars="202" w:firstLine="424"/>
      </w:pPr>
      <w:r>
        <w:rPr>
          <w:rFonts w:hint="eastAsia"/>
        </w:rPr>
        <w:t>（</w:t>
      </w:r>
      <w:r>
        <w:rPr>
          <w:rFonts w:hint="eastAsia"/>
        </w:rPr>
        <w:t>12</w:t>
      </w:r>
      <w:r>
        <w:rPr>
          <w:rFonts w:hint="eastAsia"/>
        </w:rPr>
        <w:t>）</w:t>
      </w:r>
      <w:r>
        <w:rPr>
          <w:rFonts w:hint="eastAsia"/>
        </w:rPr>
        <w:t xml:space="preserve"> </w:t>
      </w:r>
      <w:r>
        <w:rPr>
          <w:rFonts w:hint="eastAsia"/>
        </w:rPr>
        <w:t>发动机和附件的使用；</w:t>
      </w:r>
    </w:p>
    <w:p w:rsidR="00932CBC" w:rsidRDefault="00EC37ED">
      <w:pPr>
        <w:spacing w:line="400" w:lineRule="exact"/>
        <w:ind w:firstLineChars="202" w:firstLine="424"/>
      </w:pPr>
      <w:r>
        <w:rPr>
          <w:rFonts w:hint="eastAsia"/>
        </w:rPr>
        <w:t>（</w:t>
      </w:r>
      <w:r>
        <w:rPr>
          <w:rFonts w:hint="eastAsia"/>
        </w:rPr>
        <w:t>13</w:t>
      </w:r>
      <w:r>
        <w:rPr>
          <w:rFonts w:hint="eastAsia"/>
        </w:rPr>
        <w:t>）</w:t>
      </w:r>
      <w:r>
        <w:rPr>
          <w:rFonts w:hint="eastAsia"/>
        </w:rPr>
        <w:t xml:space="preserve"> </w:t>
      </w:r>
      <w:r>
        <w:rPr>
          <w:rFonts w:hint="eastAsia"/>
        </w:rPr>
        <w:t>救生艇筏和救助艇的回收，包括存放和系固（如适用）；</w:t>
      </w:r>
    </w:p>
    <w:p w:rsidR="00932CBC" w:rsidRDefault="00EC37ED">
      <w:pPr>
        <w:spacing w:line="400" w:lineRule="exact"/>
        <w:ind w:firstLineChars="202" w:firstLine="424"/>
      </w:pPr>
      <w:r>
        <w:rPr>
          <w:rFonts w:hint="eastAsia"/>
        </w:rPr>
        <w:t>（</w:t>
      </w:r>
      <w:r>
        <w:rPr>
          <w:rFonts w:hint="eastAsia"/>
        </w:rPr>
        <w:t>14</w:t>
      </w:r>
      <w:r>
        <w:rPr>
          <w:rFonts w:hint="eastAsia"/>
        </w:rPr>
        <w:t>）</w:t>
      </w:r>
      <w:r>
        <w:rPr>
          <w:rFonts w:hint="eastAsia"/>
        </w:rPr>
        <w:t xml:space="preserve"> </w:t>
      </w:r>
      <w:r>
        <w:rPr>
          <w:rFonts w:hint="eastAsia"/>
        </w:rPr>
        <w:t>暴露的危险和对保温服的需要；</w:t>
      </w:r>
    </w:p>
    <w:p w:rsidR="00932CBC" w:rsidRDefault="00EC37ED">
      <w:pPr>
        <w:spacing w:line="400" w:lineRule="exact"/>
        <w:ind w:firstLineChars="202" w:firstLine="424"/>
      </w:pPr>
      <w:r>
        <w:rPr>
          <w:rFonts w:hint="eastAsia"/>
        </w:rPr>
        <w:t>（</w:t>
      </w:r>
      <w:r>
        <w:rPr>
          <w:rFonts w:hint="eastAsia"/>
        </w:rPr>
        <w:t>15</w:t>
      </w:r>
      <w:r>
        <w:rPr>
          <w:rFonts w:hint="eastAsia"/>
        </w:rPr>
        <w:t>）</w:t>
      </w:r>
      <w:r>
        <w:rPr>
          <w:rFonts w:hint="eastAsia"/>
        </w:rPr>
        <w:t xml:space="preserve"> </w:t>
      </w:r>
      <w:r>
        <w:rPr>
          <w:rFonts w:hint="eastAsia"/>
        </w:rPr>
        <w:t>救生艇筏设施的最佳使用；</w:t>
      </w:r>
    </w:p>
    <w:p w:rsidR="00932CBC" w:rsidRDefault="00EC37ED">
      <w:pPr>
        <w:spacing w:line="400" w:lineRule="exact"/>
        <w:ind w:firstLineChars="202" w:firstLine="424"/>
      </w:pPr>
      <w:r>
        <w:rPr>
          <w:rFonts w:hint="eastAsia"/>
        </w:rPr>
        <w:t>（</w:t>
      </w:r>
      <w:r>
        <w:rPr>
          <w:rFonts w:hint="eastAsia"/>
        </w:rPr>
        <w:t>16</w:t>
      </w:r>
      <w:r>
        <w:rPr>
          <w:rFonts w:hint="eastAsia"/>
        </w:rPr>
        <w:t>）</w:t>
      </w:r>
      <w:r>
        <w:rPr>
          <w:rFonts w:hint="eastAsia"/>
        </w:rPr>
        <w:t xml:space="preserve"> </w:t>
      </w:r>
      <w:r>
        <w:rPr>
          <w:rFonts w:hint="eastAsia"/>
        </w:rPr>
        <w:t>获救的方法，包括使用直升飞机救助设备、岸上救生设施和船上抛绳设备等；</w:t>
      </w:r>
    </w:p>
    <w:p w:rsidR="00932CBC" w:rsidRDefault="00EC37ED">
      <w:pPr>
        <w:spacing w:line="400" w:lineRule="exact"/>
        <w:ind w:firstLineChars="202" w:firstLine="424"/>
      </w:pPr>
      <w:r>
        <w:rPr>
          <w:rFonts w:hint="eastAsia"/>
        </w:rPr>
        <w:t>（</w:t>
      </w:r>
      <w:r>
        <w:rPr>
          <w:rFonts w:hint="eastAsia"/>
        </w:rPr>
        <w:t>17</w:t>
      </w:r>
      <w:r>
        <w:rPr>
          <w:rFonts w:hint="eastAsia"/>
        </w:rPr>
        <w:t>）</w:t>
      </w:r>
      <w:r>
        <w:rPr>
          <w:rFonts w:hint="eastAsia"/>
        </w:rPr>
        <w:t xml:space="preserve"> </w:t>
      </w:r>
      <w:r>
        <w:rPr>
          <w:rFonts w:hint="eastAsia"/>
        </w:rPr>
        <w:t>在应急部署表和应变须知中所包含的所有其他职责；</w:t>
      </w:r>
    </w:p>
    <w:p w:rsidR="00932CBC" w:rsidRDefault="00EC37ED">
      <w:pPr>
        <w:spacing w:line="400" w:lineRule="exact"/>
        <w:ind w:firstLineChars="202" w:firstLine="424"/>
      </w:pPr>
      <w:r>
        <w:rPr>
          <w:rFonts w:hint="eastAsia"/>
        </w:rPr>
        <w:t>（</w:t>
      </w:r>
      <w:r>
        <w:rPr>
          <w:rFonts w:hint="eastAsia"/>
        </w:rPr>
        <w:t>18</w:t>
      </w:r>
      <w:r>
        <w:rPr>
          <w:rFonts w:hint="eastAsia"/>
        </w:rPr>
        <w:t>）</w:t>
      </w:r>
      <w:r>
        <w:rPr>
          <w:rFonts w:hint="eastAsia"/>
        </w:rPr>
        <w:t xml:space="preserve"> </w:t>
      </w:r>
      <w:r>
        <w:rPr>
          <w:rFonts w:hint="eastAsia"/>
        </w:rPr>
        <w:t>防火与灭火器具及系统的使用须知；</w:t>
      </w:r>
    </w:p>
    <w:p w:rsidR="00932CBC" w:rsidRDefault="00EC37ED">
      <w:pPr>
        <w:spacing w:line="400" w:lineRule="exact"/>
        <w:ind w:firstLineChars="202" w:firstLine="424"/>
      </w:pPr>
      <w:r>
        <w:rPr>
          <w:rFonts w:hint="eastAsia"/>
        </w:rPr>
        <w:t>（</w:t>
      </w:r>
      <w:r>
        <w:rPr>
          <w:rFonts w:hint="eastAsia"/>
        </w:rPr>
        <w:t>19</w:t>
      </w:r>
      <w:r>
        <w:rPr>
          <w:rFonts w:hint="eastAsia"/>
        </w:rPr>
        <w:t>）</w:t>
      </w:r>
      <w:r>
        <w:rPr>
          <w:rFonts w:hint="eastAsia"/>
        </w:rPr>
        <w:t xml:space="preserve"> </w:t>
      </w:r>
      <w:r>
        <w:rPr>
          <w:rFonts w:hint="eastAsia"/>
        </w:rPr>
        <w:t>消防员装备的使用指南（如</w:t>
      </w:r>
      <w:r>
        <w:rPr>
          <w:rFonts w:hint="eastAsia"/>
        </w:rPr>
        <w:t>适用</w:t>
      </w:r>
      <w:r>
        <w:rPr>
          <w:rFonts w:hint="eastAsia"/>
        </w:rPr>
        <w:t>）；</w:t>
      </w:r>
    </w:p>
    <w:p w:rsidR="00932CBC" w:rsidRDefault="00EC37ED">
      <w:pPr>
        <w:spacing w:line="400" w:lineRule="exact"/>
        <w:ind w:firstLineChars="202" w:firstLine="424"/>
      </w:pPr>
      <w:r>
        <w:rPr>
          <w:rFonts w:hint="eastAsia"/>
        </w:rPr>
        <w:t>（</w:t>
      </w:r>
      <w:r>
        <w:rPr>
          <w:rFonts w:hint="eastAsia"/>
        </w:rPr>
        <w:t>20</w:t>
      </w:r>
      <w:r>
        <w:rPr>
          <w:rFonts w:hint="eastAsia"/>
        </w:rPr>
        <w:t>）</w:t>
      </w:r>
      <w:r>
        <w:rPr>
          <w:rFonts w:hint="eastAsia"/>
        </w:rPr>
        <w:t xml:space="preserve"> </w:t>
      </w:r>
      <w:r>
        <w:rPr>
          <w:rFonts w:hint="eastAsia"/>
        </w:rPr>
        <w:t>防火有关的警告和通讯设施的使用；</w:t>
      </w:r>
    </w:p>
    <w:p w:rsidR="00932CBC" w:rsidRDefault="00EC37ED">
      <w:pPr>
        <w:spacing w:line="400" w:lineRule="exact"/>
        <w:ind w:firstLineChars="202" w:firstLine="424"/>
      </w:pPr>
      <w:r>
        <w:rPr>
          <w:rFonts w:hint="eastAsia"/>
        </w:rPr>
        <w:t>（</w:t>
      </w:r>
      <w:r>
        <w:rPr>
          <w:rFonts w:hint="eastAsia"/>
        </w:rPr>
        <w:t>21</w:t>
      </w:r>
      <w:r>
        <w:rPr>
          <w:rFonts w:hint="eastAsia"/>
        </w:rPr>
        <w:t>）</w:t>
      </w:r>
      <w:r>
        <w:rPr>
          <w:rFonts w:hint="eastAsia"/>
        </w:rPr>
        <w:t xml:space="preserve"> </w:t>
      </w:r>
      <w:r>
        <w:rPr>
          <w:rFonts w:hint="eastAsia"/>
        </w:rPr>
        <w:t>检查船体损坏的方法；</w:t>
      </w:r>
    </w:p>
    <w:p w:rsidR="00932CBC" w:rsidRDefault="00EC37ED">
      <w:pPr>
        <w:spacing w:line="400" w:lineRule="exact"/>
        <w:ind w:firstLineChars="202" w:firstLine="424"/>
      </w:pPr>
      <w:r>
        <w:rPr>
          <w:rFonts w:hint="eastAsia"/>
        </w:rPr>
        <w:t>（</w:t>
      </w:r>
      <w:r>
        <w:rPr>
          <w:rFonts w:hint="eastAsia"/>
        </w:rPr>
        <w:t>22</w:t>
      </w:r>
      <w:r>
        <w:rPr>
          <w:rFonts w:hint="eastAsia"/>
        </w:rPr>
        <w:t>）</w:t>
      </w:r>
      <w:r>
        <w:rPr>
          <w:rFonts w:hint="eastAsia"/>
        </w:rPr>
        <w:t xml:space="preserve"> </w:t>
      </w:r>
      <w:r>
        <w:rPr>
          <w:rFonts w:hint="eastAsia"/>
        </w:rPr>
        <w:t>破损控制设施和系统的使用，包括水密门和舱</w:t>
      </w:r>
      <w:r>
        <w:rPr>
          <w:rFonts w:hint="eastAsia"/>
        </w:rPr>
        <w:t>底泵的操作；</w:t>
      </w:r>
    </w:p>
    <w:p w:rsidR="00932CBC" w:rsidRDefault="00EC37ED">
      <w:pPr>
        <w:spacing w:line="400" w:lineRule="exact"/>
        <w:ind w:firstLineChars="202" w:firstLine="424"/>
      </w:pPr>
      <w:r>
        <w:rPr>
          <w:rFonts w:hint="eastAsia"/>
        </w:rPr>
        <w:t>（</w:t>
      </w:r>
      <w:r>
        <w:rPr>
          <w:rFonts w:hint="eastAsia"/>
        </w:rPr>
        <w:t>23</w:t>
      </w:r>
      <w:r>
        <w:rPr>
          <w:rFonts w:hint="eastAsia"/>
        </w:rPr>
        <w:t>）</w:t>
      </w:r>
      <w:r>
        <w:rPr>
          <w:rFonts w:hint="eastAsia"/>
        </w:rPr>
        <w:t xml:space="preserve"> </w:t>
      </w:r>
      <w:r>
        <w:rPr>
          <w:rFonts w:hint="eastAsia"/>
        </w:rPr>
        <w:t>紧急情况下对乘客的控制与通信。”</w:t>
      </w:r>
    </w:p>
    <w:p w:rsidR="00932CBC" w:rsidRDefault="00932CBC">
      <w:pPr>
        <w:pStyle w:val="aa"/>
        <w:rPr>
          <w:rFonts w:ascii="楷体" w:eastAsia="楷体" w:hAnsi="楷体"/>
          <w:highlight w:val="yellow"/>
          <w:lang w:eastAsia="zh-CN"/>
        </w:rPr>
      </w:pPr>
    </w:p>
    <w:p w:rsidR="00932CBC" w:rsidRDefault="00932CBC">
      <w:pPr>
        <w:pStyle w:val="aa"/>
        <w:rPr>
          <w:rFonts w:ascii="楷体" w:eastAsia="楷体" w:hAnsi="楷体"/>
          <w:highlight w:val="yellow"/>
          <w:lang w:eastAsia="zh-CN"/>
        </w:rPr>
      </w:pPr>
    </w:p>
    <w:p w:rsidR="00932CBC" w:rsidRDefault="00EC37ED">
      <w:pPr>
        <w:spacing w:line="400" w:lineRule="exact"/>
        <w:jc w:val="center"/>
        <w:outlineLvl w:val="0"/>
        <w:rPr>
          <w:rFonts w:ascii="黑体" w:eastAsia="黑体" w:hAnsi="黑体" w:cs="黑体"/>
          <w:sz w:val="28"/>
          <w:szCs w:val="28"/>
        </w:rPr>
      </w:pPr>
      <w:bookmarkStart w:id="37" w:name="_Toc12971"/>
      <w:r>
        <w:rPr>
          <w:rFonts w:ascii="黑体" w:eastAsia="黑体" w:hAnsi="黑体" w:cs="黑体" w:hint="eastAsia"/>
          <w:sz w:val="28"/>
          <w:szCs w:val="28"/>
        </w:rPr>
        <w:t>第</w:t>
      </w:r>
      <w:r>
        <w:rPr>
          <w:rFonts w:ascii="黑体" w:eastAsia="黑体" w:hAnsi="黑体" w:cs="黑体" w:hint="eastAsia"/>
          <w:sz w:val="28"/>
          <w:szCs w:val="28"/>
        </w:rPr>
        <w:t>20</w:t>
      </w:r>
      <w:r>
        <w:rPr>
          <w:rFonts w:ascii="黑体" w:eastAsia="黑体" w:hAnsi="黑体" w:cs="黑体" w:hint="eastAsia"/>
          <w:sz w:val="28"/>
          <w:szCs w:val="28"/>
        </w:rPr>
        <w:t>章</w:t>
      </w:r>
      <w:r>
        <w:rPr>
          <w:rFonts w:ascii="黑体" w:eastAsia="黑体" w:hAnsi="黑体" w:cs="黑体" w:hint="eastAsia"/>
          <w:sz w:val="28"/>
          <w:szCs w:val="28"/>
        </w:rPr>
        <w:t xml:space="preserve">  </w:t>
      </w:r>
      <w:r>
        <w:rPr>
          <w:rFonts w:ascii="黑体" w:eastAsia="黑体" w:hAnsi="黑体" w:cs="黑体" w:hint="eastAsia"/>
          <w:sz w:val="28"/>
          <w:szCs w:val="28"/>
        </w:rPr>
        <w:t>信号设备</w:t>
      </w:r>
      <w:bookmarkEnd w:id="37"/>
    </w:p>
    <w:p w:rsidR="00932CBC" w:rsidRDefault="00932CBC">
      <w:pPr>
        <w:pStyle w:val="aa"/>
        <w:rPr>
          <w:rFonts w:ascii="黑体" w:eastAsia="黑体" w:hAnsi="黑体" w:cs="黑体"/>
          <w:b w:val="0"/>
          <w:bCs w:val="0"/>
          <w:lang w:eastAsia="zh-CN"/>
        </w:rPr>
      </w:pPr>
    </w:p>
    <w:p w:rsidR="00932CBC" w:rsidRDefault="00EC37ED">
      <w:pPr>
        <w:pStyle w:val="aa"/>
        <w:jc w:val="left"/>
        <w:rPr>
          <w:lang w:eastAsia="zh-CN"/>
        </w:rPr>
      </w:pPr>
      <w:r>
        <w:rPr>
          <w:rFonts w:hint="eastAsia"/>
        </w:rPr>
        <w:t xml:space="preserve">   </w:t>
      </w:r>
    </w:p>
    <w:p w:rsidR="00932CBC" w:rsidRDefault="00EC37ED">
      <w:pPr>
        <w:widowControl/>
        <w:spacing w:line="360" w:lineRule="exact"/>
        <w:ind w:firstLineChars="100" w:firstLine="210"/>
        <w:jc w:val="left"/>
        <w:rPr>
          <w:rFonts w:ascii="楷体" w:eastAsia="楷体" w:hAnsi="楷体"/>
          <w:kern w:val="0"/>
          <w:lang w:bidi="ar"/>
        </w:rPr>
      </w:pPr>
      <w:r>
        <w:rPr>
          <w:rFonts w:ascii="楷体" w:eastAsia="楷体" w:hAnsi="楷体" w:hint="eastAsia"/>
          <w:kern w:val="0"/>
        </w:rPr>
        <w:t>新增</w:t>
      </w:r>
      <w:r>
        <w:rPr>
          <w:rFonts w:ascii="楷体" w:eastAsia="楷体" w:hAnsi="楷体" w:hint="eastAsia"/>
          <w:kern w:val="0"/>
        </w:rPr>
        <w:t>20.1.</w:t>
      </w:r>
      <w:r>
        <w:rPr>
          <w:rFonts w:ascii="楷体" w:eastAsia="楷体" w:hAnsi="楷体" w:hint="eastAsia"/>
          <w:kern w:val="0"/>
        </w:rPr>
        <w:t>2</w:t>
      </w:r>
      <w:r>
        <w:rPr>
          <w:rFonts w:ascii="楷体" w:eastAsia="楷体" w:hAnsi="楷体" w:hint="eastAsia"/>
          <w:kern w:val="0"/>
        </w:rPr>
        <w:t>如下：</w:t>
      </w:r>
    </w:p>
    <w:p w:rsidR="00932CBC" w:rsidRDefault="00EC37ED">
      <w:pPr>
        <w:spacing w:line="360" w:lineRule="exact"/>
        <w:ind w:firstLineChars="200" w:firstLine="400"/>
        <w:rPr>
          <w:rFonts w:ascii="宋体" w:hAnsi="宋体"/>
          <w:color w:val="000000"/>
          <w:kern w:val="0"/>
          <w:sz w:val="20"/>
          <w:szCs w:val="20"/>
          <w:lang w:bidi="ar"/>
        </w:rPr>
      </w:pPr>
      <w:r>
        <w:rPr>
          <w:rFonts w:ascii="宋体" w:hAnsi="宋体" w:hint="eastAsia"/>
          <w:color w:val="000000"/>
          <w:kern w:val="0"/>
          <w:sz w:val="20"/>
          <w:szCs w:val="20"/>
          <w:lang w:bidi="ar"/>
        </w:rPr>
        <w:t>“</w:t>
      </w:r>
      <w:r>
        <w:rPr>
          <w:rFonts w:hint="eastAsia"/>
          <w:color w:val="FF0000"/>
          <w:u w:val="single"/>
          <w:lang w:bidi="ar"/>
        </w:rPr>
        <w:t xml:space="preserve">20.1.2  </w:t>
      </w:r>
      <w:r>
        <w:rPr>
          <w:rFonts w:hint="eastAsia"/>
          <w:color w:val="FF0000"/>
          <w:u w:val="single"/>
          <w:lang w:bidi="ar"/>
        </w:rPr>
        <w:t>高速客船在航时，应显示黄色闪光灯。</w:t>
      </w:r>
      <w:r>
        <w:rPr>
          <w:rFonts w:ascii="宋体" w:hAnsi="宋体" w:hint="eastAsia"/>
          <w:color w:val="000000"/>
          <w:kern w:val="0"/>
          <w:sz w:val="20"/>
          <w:szCs w:val="20"/>
          <w:lang w:bidi="ar"/>
        </w:rPr>
        <w:t>”</w:t>
      </w:r>
    </w:p>
    <w:p w:rsidR="00932CBC" w:rsidRDefault="00932CBC">
      <w:pPr>
        <w:spacing w:line="400" w:lineRule="exact"/>
        <w:rPr>
          <w:rFonts w:ascii="楷体" w:eastAsia="楷体" w:hAnsi="楷体"/>
          <w:kern w:val="0"/>
          <w:highlight w:val="yellow"/>
        </w:rPr>
      </w:pPr>
    </w:p>
    <w:p w:rsidR="00932CBC" w:rsidRDefault="00932CBC">
      <w:pPr>
        <w:spacing w:line="400" w:lineRule="exact"/>
        <w:rPr>
          <w:rFonts w:ascii="楷体" w:eastAsia="楷体" w:hAnsi="楷体"/>
          <w:kern w:val="0"/>
          <w:highlight w:val="yellow"/>
        </w:rPr>
      </w:pPr>
    </w:p>
    <w:p w:rsidR="00932CBC" w:rsidRDefault="00932CBC">
      <w:pPr>
        <w:spacing w:line="400" w:lineRule="exact"/>
        <w:rPr>
          <w:rFonts w:ascii="楷体" w:eastAsia="楷体" w:hAnsi="楷体"/>
          <w:kern w:val="0"/>
          <w:highlight w:val="yellow"/>
        </w:rPr>
      </w:pPr>
    </w:p>
    <w:p w:rsidR="00932CBC" w:rsidRDefault="00EC37ED">
      <w:pPr>
        <w:spacing w:line="400" w:lineRule="exact"/>
        <w:jc w:val="center"/>
        <w:outlineLvl w:val="0"/>
        <w:rPr>
          <w:rFonts w:ascii="黑体" w:eastAsia="黑体" w:hAnsi="黑体" w:cs="黑体"/>
          <w:bCs/>
          <w:sz w:val="28"/>
          <w:szCs w:val="28"/>
        </w:rPr>
      </w:pPr>
      <w:bookmarkStart w:id="38" w:name="_Toc2545"/>
      <w:bookmarkStart w:id="39" w:name="_Toc1504"/>
      <w:bookmarkStart w:id="40" w:name="_Toc2318"/>
      <w:bookmarkStart w:id="41" w:name="_Toc8534"/>
      <w:r>
        <w:rPr>
          <w:rFonts w:ascii="黑体" w:eastAsia="黑体" w:hAnsi="黑体" w:cs="黑体" w:hint="eastAsia"/>
          <w:bCs/>
          <w:sz w:val="28"/>
          <w:szCs w:val="28"/>
        </w:rPr>
        <w:t>第</w:t>
      </w:r>
      <w:r>
        <w:rPr>
          <w:rFonts w:ascii="黑体" w:eastAsia="黑体" w:hAnsi="黑体" w:cs="黑体" w:hint="eastAsia"/>
          <w:bCs/>
          <w:sz w:val="28"/>
          <w:szCs w:val="28"/>
        </w:rPr>
        <w:t>21</w:t>
      </w:r>
      <w:r>
        <w:rPr>
          <w:rFonts w:ascii="黑体" w:eastAsia="黑体" w:hAnsi="黑体" w:cs="黑体" w:hint="eastAsia"/>
          <w:bCs/>
          <w:sz w:val="28"/>
          <w:szCs w:val="28"/>
        </w:rPr>
        <w:t>章</w:t>
      </w:r>
      <w:r>
        <w:rPr>
          <w:rFonts w:ascii="黑体" w:eastAsia="黑体" w:hAnsi="黑体" w:cs="黑体" w:hint="eastAsia"/>
          <w:bCs/>
          <w:sz w:val="28"/>
          <w:szCs w:val="28"/>
        </w:rPr>
        <w:t xml:space="preserve"> </w:t>
      </w:r>
      <w:r>
        <w:rPr>
          <w:rFonts w:ascii="黑体" w:eastAsia="黑体" w:hAnsi="黑体" w:cs="黑体" w:hint="eastAsia"/>
          <w:bCs/>
          <w:sz w:val="28"/>
          <w:szCs w:val="28"/>
        </w:rPr>
        <w:t xml:space="preserve"> </w:t>
      </w:r>
      <w:r>
        <w:rPr>
          <w:rFonts w:ascii="黑体" w:eastAsia="黑体" w:hAnsi="黑体" w:cs="黑体" w:hint="eastAsia"/>
          <w:bCs/>
          <w:sz w:val="28"/>
          <w:szCs w:val="28"/>
        </w:rPr>
        <w:t>防污染</w:t>
      </w:r>
      <w:bookmarkEnd w:id="38"/>
      <w:bookmarkEnd w:id="39"/>
      <w:bookmarkEnd w:id="40"/>
      <w:bookmarkEnd w:id="41"/>
    </w:p>
    <w:p w:rsidR="00932CBC" w:rsidRDefault="00EC37ED">
      <w:pPr>
        <w:autoSpaceDE w:val="0"/>
        <w:autoSpaceDN w:val="0"/>
        <w:adjustRightInd w:val="0"/>
        <w:spacing w:line="400" w:lineRule="exact"/>
        <w:ind w:firstLineChars="150" w:firstLine="315"/>
        <w:jc w:val="left"/>
        <w:rPr>
          <w:rFonts w:ascii="楷体" w:eastAsia="楷体" w:hAnsi="楷体"/>
          <w:kern w:val="0"/>
          <w:lang w:val="zh-CN"/>
        </w:rPr>
      </w:pPr>
      <w:r>
        <w:rPr>
          <w:rFonts w:ascii="楷体" w:eastAsia="楷体" w:hAnsi="楷体" w:hint="eastAsia"/>
          <w:kern w:val="0"/>
          <w:lang w:val="zh-CN"/>
        </w:rPr>
        <w:t>原</w:t>
      </w:r>
      <w:r>
        <w:rPr>
          <w:rFonts w:ascii="楷体" w:eastAsia="楷体" w:hAnsi="楷体" w:hint="eastAsia"/>
          <w:kern w:val="0"/>
        </w:rPr>
        <w:t>2</w:t>
      </w:r>
      <w:r>
        <w:rPr>
          <w:rFonts w:ascii="楷体" w:eastAsia="楷体" w:hAnsi="楷体"/>
          <w:kern w:val="0"/>
          <w:lang w:val="zh-CN"/>
        </w:rPr>
        <w:t>1.</w:t>
      </w:r>
      <w:r>
        <w:rPr>
          <w:rFonts w:ascii="楷体" w:eastAsia="楷体" w:hAnsi="楷体" w:hint="eastAsia"/>
          <w:kern w:val="0"/>
        </w:rPr>
        <w:t>4</w:t>
      </w:r>
      <w:r>
        <w:rPr>
          <w:rFonts w:ascii="楷体" w:eastAsia="楷体" w:hAnsi="楷体"/>
          <w:kern w:val="0"/>
          <w:lang w:val="zh-CN"/>
        </w:rPr>
        <w:t>.</w:t>
      </w:r>
      <w:r>
        <w:rPr>
          <w:rFonts w:ascii="楷体" w:eastAsia="楷体" w:hAnsi="楷体" w:hint="eastAsia"/>
          <w:kern w:val="0"/>
        </w:rPr>
        <w:t>1</w:t>
      </w:r>
      <w:r>
        <w:rPr>
          <w:rFonts w:ascii="楷体" w:eastAsia="楷体" w:hAnsi="楷体"/>
          <w:kern w:val="0"/>
        </w:rPr>
        <w:t xml:space="preserve"> </w:t>
      </w:r>
      <w:r>
        <w:rPr>
          <w:rFonts w:ascii="楷体" w:eastAsia="楷体" w:hAnsi="楷体" w:hint="eastAsia"/>
          <w:kern w:val="0"/>
          <w:lang w:val="zh-CN"/>
        </w:rPr>
        <w:t>改为：</w:t>
      </w:r>
    </w:p>
    <w:p w:rsidR="00932CBC" w:rsidRDefault="00EC37ED">
      <w:pPr>
        <w:autoSpaceDE w:val="0"/>
        <w:autoSpaceDN w:val="0"/>
        <w:adjustRightInd w:val="0"/>
        <w:spacing w:line="400" w:lineRule="exact"/>
        <w:ind w:firstLineChars="150" w:firstLine="315"/>
        <w:jc w:val="left"/>
        <w:rPr>
          <w:rFonts w:ascii="宋体" w:hAnsi="宋体"/>
          <w:lang w:bidi="ar"/>
        </w:rPr>
      </w:pPr>
      <w:r>
        <w:rPr>
          <w:rFonts w:ascii="楷体" w:eastAsia="楷体" w:hAnsi="楷体"/>
          <w:kern w:val="0"/>
        </w:rPr>
        <w:t>“</w:t>
      </w:r>
      <w:r>
        <w:rPr>
          <w:rFonts w:cs="Times New Roman" w:hint="eastAsia"/>
          <w:szCs w:val="24"/>
        </w:rPr>
        <w:t xml:space="preserve">21.4.1 </w:t>
      </w:r>
      <w:r>
        <w:rPr>
          <w:rFonts w:ascii="宋体" w:hAnsi="宋体" w:hint="eastAsia"/>
          <w:lang w:bidi="ar"/>
        </w:rPr>
        <w:t>《国际航行海船法定检验技术规则》第５篇第７章</w:t>
      </w:r>
      <w:r>
        <w:rPr>
          <w:rFonts w:ascii="宋体" w:hAnsi="宋体" w:hint="eastAsia"/>
          <w:color w:val="FF0000"/>
          <w:u w:val="single"/>
          <w:lang w:bidi="ar"/>
        </w:rPr>
        <w:t>II</w:t>
      </w:r>
      <w:r>
        <w:rPr>
          <w:rFonts w:ascii="宋体" w:hAnsi="宋体" w:hint="eastAsia"/>
          <w:lang w:bidi="ar"/>
        </w:rPr>
        <w:t>第</w:t>
      </w:r>
      <w:r>
        <w:rPr>
          <w:rFonts w:ascii="宋体" w:hAnsi="宋体" w:hint="eastAsia"/>
          <w:strike/>
          <w:lang w:bidi="ar"/>
        </w:rPr>
        <w:t>３</w:t>
      </w:r>
      <w:r>
        <w:rPr>
          <w:rFonts w:ascii="宋体" w:hAnsi="宋体" w:hint="eastAsia"/>
          <w:strike/>
          <w:lang w:bidi="ar"/>
        </w:rPr>
        <w:t>.</w:t>
      </w:r>
      <w:r>
        <w:rPr>
          <w:rFonts w:ascii="宋体" w:hAnsi="宋体" w:hint="eastAsia"/>
          <w:strike/>
          <w:lang w:bidi="ar"/>
        </w:rPr>
        <w:t>２</w:t>
      </w:r>
      <w:r>
        <w:rPr>
          <w:rFonts w:ascii="宋体" w:hAnsi="宋体" w:hint="eastAsia"/>
          <w:color w:val="FF0000"/>
          <w:u w:val="single"/>
          <w:lang w:bidi="ar"/>
        </w:rPr>
        <w:t>1</w:t>
      </w:r>
      <w:r>
        <w:rPr>
          <w:rFonts w:ascii="宋体" w:hAnsi="宋体" w:hint="eastAsia"/>
          <w:lang w:bidi="ar"/>
        </w:rPr>
        <w:t>条由下述文字替代</w:t>
      </w:r>
      <w:r>
        <w:rPr>
          <w:rFonts w:ascii="宋体" w:hAnsi="宋体" w:hint="eastAsia"/>
          <w:lang w:bidi="ar"/>
        </w:rPr>
        <w:t>:</w:t>
      </w:r>
    </w:p>
    <w:p w:rsidR="00932CBC" w:rsidRDefault="00EC37ED">
      <w:pPr>
        <w:autoSpaceDE w:val="0"/>
        <w:autoSpaceDN w:val="0"/>
        <w:adjustRightInd w:val="0"/>
        <w:spacing w:line="400" w:lineRule="exact"/>
        <w:ind w:firstLineChars="150" w:firstLine="315"/>
        <w:jc w:val="center"/>
        <w:rPr>
          <w:rFonts w:ascii="宋体" w:hAnsi="宋体"/>
          <w:lang w:bidi="ar"/>
        </w:rPr>
      </w:pPr>
      <w:r>
        <w:rPr>
          <w:rFonts w:ascii="宋体" w:hAnsi="宋体" w:hint="eastAsia"/>
          <w:lang w:bidi="ar"/>
        </w:rPr>
        <w:t>第</w:t>
      </w:r>
      <w:r>
        <w:rPr>
          <w:rFonts w:ascii="宋体" w:hAnsi="宋体" w:hint="eastAsia"/>
          <w:lang w:bidi="ar"/>
        </w:rPr>
        <w:t>1</w:t>
      </w:r>
      <w:r>
        <w:rPr>
          <w:rFonts w:ascii="宋体" w:hAnsi="宋体" w:hint="eastAsia"/>
          <w:lang w:bidi="ar"/>
        </w:rPr>
        <w:t>条</w:t>
      </w:r>
      <w:r>
        <w:rPr>
          <w:rFonts w:ascii="宋体" w:hAnsi="宋体" w:hint="eastAsia"/>
          <w:lang w:bidi="ar"/>
        </w:rPr>
        <w:t xml:space="preserve">  </w:t>
      </w:r>
      <w:r>
        <w:rPr>
          <w:rFonts w:ascii="宋体" w:hAnsi="宋体" w:hint="eastAsia"/>
          <w:lang w:bidi="ar"/>
        </w:rPr>
        <w:t>防污底系统控制要求</w:t>
      </w:r>
      <w:r>
        <w:rPr>
          <w:rFonts w:ascii="宋体" w:hAnsi="宋体" w:hint="eastAsia"/>
          <w:lang w:bidi="ar"/>
        </w:rPr>
        <w:t xml:space="preserve"> </w:t>
      </w:r>
    </w:p>
    <w:p w:rsidR="00932CBC" w:rsidRDefault="00932CBC">
      <w:pPr>
        <w:autoSpaceDE w:val="0"/>
        <w:autoSpaceDN w:val="0"/>
        <w:adjustRightInd w:val="0"/>
        <w:spacing w:line="400" w:lineRule="exact"/>
        <w:ind w:firstLineChars="150" w:firstLine="315"/>
        <w:jc w:val="left"/>
        <w:rPr>
          <w:rFonts w:ascii="宋体" w:hAnsi="宋体"/>
          <w:color w:val="FF0000"/>
          <w:u w:val="single"/>
          <w:lang w:bidi="ar"/>
        </w:rPr>
      </w:pPr>
    </w:p>
    <w:p w:rsidR="00932CBC" w:rsidRDefault="00EC37ED">
      <w:pPr>
        <w:autoSpaceDE w:val="0"/>
        <w:autoSpaceDN w:val="0"/>
        <w:adjustRightInd w:val="0"/>
        <w:spacing w:line="400" w:lineRule="exact"/>
        <w:ind w:firstLineChars="150" w:firstLine="315"/>
        <w:jc w:val="left"/>
        <w:rPr>
          <w:rFonts w:ascii="宋体" w:hAnsi="宋体"/>
          <w:lang w:bidi="ar"/>
        </w:rPr>
      </w:pPr>
      <w:r>
        <w:rPr>
          <w:rFonts w:ascii="宋体" w:hAnsi="宋体" w:hint="eastAsia"/>
          <w:color w:val="FF0000"/>
          <w:u w:val="single"/>
          <w:lang w:bidi="ar"/>
        </w:rPr>
        <w:t>（</w:t>
      </w:r>
      <w:r>
        <w:rPr>
          <w:rFonts w:ascii="宋体" w:hAnsi="宋体" w:hint="eastAsia"/>
          <w:color w:val="FF0000"/>
          <w:u w:val="single"/>
          <w:lang w:bidi="ar"/>
        </w:rPr>
        <w:t>1</w:t>
      </w:r>
      <w:r>
        <w:rPr>
          <w:rFonts w:ascii="宋体" w:hAnsi="宋体" w:hint="eastAsia"/>
          <w:color w:val="FF0000"/>
          <w:u w:val="single"/>
          <w:lang w:bidi="ar"/>
        </w:rPr>
        <w:t>）</w:t>
      </w:r>
      <w:r>
        <w:rPr>
          <w:rFonts w:ascii="宋体" w:hAnsi="宋体" w:hint="eastAsia"/>
          <w:lang w:bidi="ar"/>
        </w:rPr>
        <w:t xml:space="preserve"> </w:t>
      </w:r>
      <w:r>
        <w:rPr>
          <w:rFonts w:ascii="宋体" w:hAnsi="宋体" w:hint="eastAsia"/>
          <w:lang w:bidi="ar"/>
        </w:rPr>
        <w:t>任何船舶不</w:t>
      </w:r>
      <w:r>
        <w:rPr>
          <w:rFonts w:ascii="宋体" w:hAnsi="宋体" w:hint="eastAsia"/>
          <w:strike/>
          <w:lang w:bidi="ar"/>
        </w:rPr>
        <w:t>得</w:t>
      </w:r>
      <w:r>
        <w:rPr>
          <w:rFonts w:ascii="宋体" w:hAnsi="宋体" w:hint="eastAsia"/>
          <w:color w:val="FF0000"/>
          <w:u w:val="single"/>
          <w:lang w:bidi="ar"/>
        </w:rPr>
        <w:t>应</w:t>
      </w:r>
      <w:r>
        <w:rPr>
          <w:rFonts w:ascii="宋体" w:hAnsi="宋体" w:hint="eastAsia"/>
          <w:lang w:bidi="ar"/>
        </w:rPr>
        <w:t>在船壳上或外部构件或表面上涂有</w:t>
      </w:r>
      <w:r>
        <w:rPr>
          <w:rFonts w:ascii="宋体" w:hAnsi="宋体" w:hint="eastAsia"/>
          <w:color w:val="FF0000"/>
          <w:u w:val="single"/>
          <w:lang w:bidi="ar"/>
        </w:rPr>
        <w:t>含</w:t>
      </w:r>
      <w:r>
        <w:rPr>
          <w:rFonts w:ascii="宋体" w:hAnsi="宋体" w:hint="eastAsia"/>
          <w:lang w:bidi="ar"/>
        </w:rPr>
        <w:t>有机锡化合物的防污漆。对在</w:t>
      </w:r>
      <w:r>
        <w:rPr>
          <w:rFonts w:ascii="宋体" w:hAnsi="宋体" w:hint="eastAsia"/>
          <w:lang w:bidi="ar"/>
        </w:rPr>
        <w:t>2017</w:t>
      </w:r>
      <w:r>
        <w:rPr>
          <w:rFonts w:ascii="宋体" w:hAnsi="宋体" w:hint="eastAsia"/>
          <w:lang w:bidi="ar"/>
        </w:rPr>
        <w:t>年</w:t>
      </w:r>
      <w:r>
        <w:rPr>
          <w:rFonts w:ascii="宋体" w:hAnsi="宋体" w:hint="eastAsia"/>
          <w:lang w:bidi="ar"/>
        </w:rPr>
        <w:t>9</w:t>
      </w:r>
      <w:r>
        <w:rPr>
          <w:rFonts w:ascii="宋体" w:hAnsi="宋体" w:hint="eastAsia"/>
          <w:lang w:bidi="ar"/>
        </w:rPr>
        <w:t>月</w:t>
      </w:r>
      <w:r>
        <w:rPr>
          <w:rFonts w:ascii="宋体" w:hAnsi="宋体" w:hint="eastAsia"/>
          <w:lang w:bidi="ar"/>
        </w:rPr>
        <w:t>1</w:t>
      </w:r>
      <w:r>
        <w:rPr>
          <w:rFonts w:ascii="宋体" w:hAnsi="宋体" w:hint="eastAsia"/>
          <w:lang w:bidi="ar"/>
        </w:rPr>
        <w:t>日以前施涂的含有作为</w:t>
      </w:r>
      <w:r>
        <w:rPr>
          <w:rFonts w:ascii="宋体" w:hAnsi="宋体" w:hint="eastAsia"/>
          <w:strike/>
          <w:lang w:bidi="ar"/>
        </w:rPr>
        <w:t>生物杀虫剂</w:t>
      </w:r>
      <w:r>
        <w:rPr>
          <w:rFonts w:ascii="宋体" w:hAnsi="宋体" w:hint="eastAsia"/>
          <w:color w:val="FF0000"/>
          <w:u w:val="single"/>
          <w:lang w:bidi="ar"/>
        </w:rPr>
        <w:t>杀生物剂</w:t>
      </w:r>
      <w:r>
        <w:rPr>
          <w:rFonts w:ascii="宋体" w:hAnsi="宋体" w:hint="eastAsia"/>
          <w:lang w:bidi="ar"/>
        </w:rPr>
        <w:t>的有机锡化合物的防污底系统，应予以清除，或者用密封涂层将不符合要求的防污底系统予以封闭，以防止此类化合物的渗出。</w:t>
      </w:r>
    </w:p>
    <w:p w:rsidR="00932CBC" w:rsidRDefault="00EC37ED">
      <w:pPr>
        <w:autoSpaceDE w:val="0"/>
        <w:autoSpaceDN w:val="0"/>
        <w:adjustRightInd w:val="0"/>
        <w:spacing w:line="400" w:lineRule="exact"/>
        <w:ind w:firstLineChars="150" w:firstLine="315"/>
        <w:jc w:val="left"/>
        <w:rPr>
          <w:rFonts w:ascii="宋体" w:hAnsi="宋体"/>
          <w:lang w:bidi="ar"/>
        </w:rPr>
      </w:pPr>
      <w:r>
        <w:rPr>
          <w:rFonts w:ascii="宋体" w:hAnsi="宋体" w:hint="eastAsia"/>
          <w:color w:val="FF0000"/>
          <w:u w:val="single"/>
          <w:lang w:bidi="ar"/>
        </w:rPr>
        <w:t>（</w:t>
      </w:r>
      <w:r>
        <w:rPr>
          <w:rFonts w:ascii="宋体" w:hAnsi="宋体" w:hint="eastAsia"/>
          <w:color w:val="FF0000"/>
          <w:u w:val="single"/>
          <w:lang w:bidi="ar"/>
        </w:rPr>
        <w:t>2</w:t>
      </w:r>
      <w:r>
        <w:rPr>
          <w:rFonts w:ascii="宋体" w:hAnsi="宋体" w:hint="eastAsia"/>
          <w:color w:val="FF0000"/>
          <w:u w:val="single"/>
          <w:lang w:bidi="ar"/>
        </w:rPr>
        <w:t>）</w:t>
      </w:r>
      <w:r>
        <w:rPr>
          <w:rFonts w:ascii="宋体" w:hAnsi="宋体" w:hint="eastAsia"/>
          <w:color w:val="FF0000"/>
          <w:u w:val="single"/>
          <w:lang w:bidi="ar"/>
        </w:rPr>
        <w:t xml:space="preserve"> </w:t>
      </w:r>
      <w:r>
        <w:rPr>
          <w:rFonts w:ascii="宋体" w:hAnsi="宋体" w:hint="eastAsia"/>
          <w:color w:val="FF0000"/>
          <w:u w:val="single"/>
          <w:lang w:bidi="ar"/>
        </w:rPr>
        <w:t>任何船舶不应在船壳上或外部构件或表面上涂有西布曲尼（</w:t>
      </w:r>
      <w:r>
        <w:rPr>
          <w:rFonts w:ascii="宋体" w:hAnsi="宋体" w:hint="eastAsia"/>
          <w:color w:val="FF0000"/>
          <w:u w:val="single"/>
          <w:lang w:bidi="ar"/>
        </w:rPr>
        <w:t>CAS</w:t>
      </w:r>
      <w:r>
        <w:rPr>
          <w:rFonts w:ascii="宋体" w:hAnsi="宋体" w:hint="eastAsia"/>
          <w:color w:val="FF0000"/>
          <w:u w:val="single"/>
          <w:lang w:bidi="ar"/>
        </w:rPr>
        <w:t>号：</w:t>
      </w:r>
      <w:r>
        <w:rPr>
          <w:rFonts w:ascii="宋体" w:hAnsi="宋体" w:hint="eastAsia"/>
          <w:color w:val="FF0000"/>
          <w:u w:val="single"/>
          <w:lang w:bidi="ar"/>
        </w:rPr>
        <w:t>28159-98-0</w:t>
      </w:r>
      <w:r>
        <w:rPr>
          <w:rFonts w:ascii="宋体" w:hAnsi="宋体" w:hint="eastAsia"/>
          <w:color w:val="FF0000"/>
          <w:u w:val="single"/>
          <w:lang w:bidi="ar"/>
        </w:rPr>
        <w:t>）的防污漆。对于【</w:t>
      </w:r>
      <w:r>
        <w:rPr>
          <w:rFonts w:ascii="宋体" w:hAnsi="宋体" w:hint="eastAsia"/>
          <w:color w:val="FF0000"/>
          <w:u w:val="single"/>
          <w:lang w:bidi="ar"/>
        </w:rPr>
        <w:t>2025</w:t>
      </w:r>
      <w:r>
        <w:rPr>
          <w:rFonts w:ascii="宋体" w:hAnsi="宋体" w:hint="eastAsia"/>
          <w:color w:val="FF0000"/>
          <w:u w:val="single"/>
          <w:lang w:bidi="ar"/>
        </w:rPr>
        <w:t>年</w:t>
      </w:r>
      <w:r>
        <w:rPr>
          <w:rFonts w:ascii="宋体" w:hAnsi="宋体" w:hint="eastAsia"/>
          <w:color w:val="FF0000"/>
          <w:u w:val="single"/>
          <w:lang w:bidi="ar"/>
        </w:rPr>
        <w:t>1</w:t>
      </w:r>
      <w:r>
        <w:rPr>
          <w:rFonts w:ascii="宋体" w:hAnsi="宋体" w:hint="eastAsia"/>
          <w:color w:val="FF0000"/>
          <w:u w:val="single"/>
          <w:lang w:bidi="ar"/>
        </w:rPr>
        <w:t>月</w:t>
      </w:r>
      <w:r>
        <w:rPr>
          <w:rFonts w:ascii="宋体" w:hAnsi="宋体" w:hint="eastAsia"/>
          <w:color w:val="FF0000"/>
          <w:u w:val="single"/>
          <w:lang w:bidi="ar"/>
        </w:rPr>
        <w:t>1</w:t>
      </w:r>
      <w:r>
        <w:rPr>
          <w:rFonts w:ascii="宋体" w:hAnsi="宋体" w:hint="eastAsia"/>
          <w:color w:val="FF0000"/>
          <w:u w:val="single"/>
          <w:lang w:bidi="ar"/>
        </w:rPr>
        <w:t>日</w:t>
      </w:r>
      <w:r>
        <w:rPr>
          <w:rFonts w:ascii="宋体" w:hAnsi="宋体" w:hint="eastAsia"/>
          <w:color w:val="FF0000"/>
          <w:u w:val="single"/>
          <w:lang w:bidi="ar"/>
        </w:rPr>
        <w:t>】以前施涂的含有作为杀生物剂的西布曲尼的防污底系统</w:t>
      </w:r>
      <w:r>
        <w:rPr>
          <w:rStyle w:val="a9"/>
          <w:rFonts w:ascii="宋体" w:hAnsi="宋体" w:hint="eastAsia"/>
          <w:color w:val="FF0000"/>
          <w:u w:val="single"/>
          <w:lang w:bidi="ar"/>
        </w:rPr>
        <w:footnoteReference w:id="3"/>
      </w:r>
      <w:r>
        <w:rPr>
          <w:rFonts w:ascii="宋体" w:hAnsi="宋体" w:hint="eastAsia"/>
          <w:color w:val="FF0000"/>
          <w:u w:val="single"/>
          <w:lang w:bidi="ar"/>
        </w:rPr>
        <w:t>，应在防污底系统下一次计划更新时，但不迟于船舶最后一次应用含西布曲尼的防污底系统后的</w:t>
      </w:r>
      <w:r>
        <w:rPr>
          <w:rFonts w:ascii="宋体" w:hAnsi="宋体" w:hint="eastAsia"/>
          <w:color w:val="FF0000"/>
          <w:u w:val="single"/>
          <w:lang w:bidi="ar"/>
        </w:rPr>
        <w:t>60</w:t>
      </w:r>
      <w:r>
        <w:rPr>
          <w:rFonts w:ascii="宋体" w:hAnsi="宋体" w:hint="eastAsia"/>
          <w:color w:val="FF0000"/>
          <w:u w:val="single"/>
          <w:lang w:bidi="ar"/>
        </w:rPr>
        <w:t>个月，予以清除，或者用密封涂层将不符合要求的防污底系统予以封闭，以防止此类化合物的渗出。</w:t>
      </w:r>
      <w:r>
        <w:rPr>
          <w:rFonts w:ascii="宋体" w:hAnsi="宋体" w:hint="eastAsia"/>
          <w:lang w:bidi="ar"/>
        </w:rPr>
        <w:t>”</w:t>
      </w:r>
    </w:p>
    <w:p w:rsidR="00932CBC" w:rsidRDefault="00932CBC">
      <w:pPr>
        <w:autoSpaceDE w:val="0"/>
        <w:autoSpaceDN w:val="0"/>
        <w:adjustRightInd w:val="0"/>
        <w:spacing w:line="307" w:lineRule="exact"/>
        <w:ind w:firstLineChars="150" w:firstLine="315"/>
        <w:jc w:val="left"/>
        <w:rPr>
          <w:rFonts w:ascii="楷体" w:eastAsia="楷体" w:hAnsi="楷体"/>
          <w:kern w:val="0"/>
          <w:highlight w:val="yellow"/>
        </w:rPr>
      </w:pPr>
    </w:p>
    <w:sectPr w:rsidR="00932CBC">
      <w:footerReference w:type="default" r:id="rId15"/>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7ED" w:rsidRDefault="00EC37ED">
      <w:r>
        <w:separator/>
      </w:r>
    </w:p>
  </w:endnote>
  <w:endnote w:type="continuationSeparator" w:id="0">
    <w:p w:rsidR="00EC37ED" w:rsidRDefault="00EC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BC" w:rsidRDefault="00EC37ED">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2CBC" w:rsidRDefault="00EC37ED">
                          <w:pPr>
                            <w:pStyle w:val="a5"/>
                          </w:pPr>
                          <w:r>
                            <w:rPr>
                              <w:rFonts w:hint="eastAsia"/>
                            </w:rPr>
                            <w:t>I</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val="en-US" w:eastAsia="zh-CN"/>
                      </w:rPr>
                    </w:pPr>
                    <w:r>
                      <w:rPr>
                        <w:rFonts w:hint="eastAsia"/>
                        <w:lang w:val="en-US" w:eastAsia="zh-CN"/>
                      </w:rPr>
                      <w:t>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32CBC" w:rsidRDefault="00EC37ED">
                          <w:pPr>
                            <w:pStyle w:val="a5"/>
                          </w:pPr>
                          <w:r>
                            <w:rPr>
                              <w:rFonts w:hint="eastAsia"/>
                            </w:rPr>
                            <w:t>I</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eastAsia="宋体"/>
                        <w:lang w:val="en-US" w:eastAsia="zh-CN"/>
                      </w:rPr>
                    </w:pPr>
                    <w:r>
                      <w:rPr>
                        <w:rFonts w:hint="eastAsia"/>
                        <w:lang w:val="en-US" w:eastAsia="zh-CN"/>
                      </w:rPr>
                      <w:t>I</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BC" w:rsidRDefault="00EC37ED">
    <w:pPr>
      <w:pStyle w:val="a5"/>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2CBC" w:rsidRDefault="00EC37ED">
                          <w:pPr>
                            <w:pStyle w:val="a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2CBC" w:rsidRDefault="00932CB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2CBC" w:rsidRDefault="00EC37ED">
                          <w:pPr>
                            <w:pStyle w:val="a5"/>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val="en-US" w:eastAsia="zh-CN"/>
                      </w:rPr>
                    </w:pPr>
                    <w:r>
                      <w:rPr>
                        <w:rFonts w:hint="eastAsia"/>
                        <w:lang w:val="en-US" w:eastAsia="zh-CN"/>
                      </w:rPr>
                      <w:t>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2CBC" w:rsidRDefault="00EC37ED">
                          <w:pPr>
                            <w:pStyle w:val="a5"/>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val="en-US" w:eastAsia="zh-CN"/>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7ED" w:rsidRDefault="00EC37ED">
      <w:r>
        <w:separator/>
      </w:r>
    </w:p>
  </w:footnote>
  <w:footnote w:type="continuationSeparator" w:id="0">
    <w:p w:rsidR="00EC37ED" w:rsidRDefault="00EC37ED">
      <w:r>
        <w:continuationSeparator/>
      </w:r>
    </w:p>
  </w:footnote>
  <w:footnote w:id="1">
    <w:p w:rsidR="00932CBC" w:rsidRDefault="00EC37ED">
      <w:pPr>
        <w:pStyle w:val="a7"/>
        <w:rPr>
          <w:rFonts w:cs="Times New Roman"/>
        </w:rPr>
      </w:pPr>
      <w:r>
        <w:rPr>
          <w:rStyle w:val="a9"/>
          <w:rFonts w:cs="Times New Roman"/>
          <w:vertAlign w:val="baseline"/>
        </w:rPr>
        <w:footnoteRef/>
      </w:r>
      <w:r>
        <w:rPr>
          <w:rFonts w:cs="Times New Roman"/>
        </w:rPr>
        <w:t xml:space="preserve"> </w:t>
      </w:r>
      <w:r>
        <w:rPr>
          <w:rFonts w:cs="Times New Roman"/>
          <w:kern w:val="0"/>
          <w:szCs w:val="18"/>
          <w:lang w:bidi="ar"/>
        </w:rPr>
        <w:t>参见《关于全球海上遇险和安全系统（</w:t>
      </w:r>
      <w:r>
        <w:rPr>
          <w:rFonts w:eastAsia="TimesNewRomanPSMT" w:cs="Times New Roman"/>
          <w:kern w:val="0"/>
          <w:szCs w:val="18"/>
          <w:lang w:bidi="ar"/>
        </w:rPr>
        <w:t>GMDSS</w:t>
      </w:r>
      <w:r>
        <w:rPr>
          <w:rFonts w:cs="Times New Roman"/>
          <w:kern w:val="0"/>
          <w:szCs w:val="18"/>
          <w:lang w:bidi="ar"/>
        </w:rPr>
        <w:t>）无线电</w:t>
      </w:r>
      <w:r>
        <w:rPr>
          <w:rFonts w:cs="Times New Roman"/>
          <w:kern w:val="0"/>
          <w:szCs w:val="18"/>
          <w:lang w:bidi="ar"/>
        </w:rPr>
        <w:t>服务</w:t>
      </w:r>
      <w:r>
        <w:rPr>
          <w:rFonts w:cs="Times New Roman"/>
          <w:kern w:val="0"/>
          <w:szCs w:val="18"/>
          <w:lang w:bidi="ar"/>
        </w:rPr>
        <w:t>的规定》（</w:t>
      </w:r>
      <w:r>
        <w:rPr>
          <w:rFonts w:eastAsia="TimesNewRomanPSMT" w:cs="Times New Roman"/>
          <w:kern w:val="0"/>
          <w:szCs w:val="18"/>
          <w:lang w:bidi="ar"/>
        </w:rPr>
        <w:t>MSC.</w:t>
      </w:r>
      <w:r>
        <w:rPr>
          <w:rFonts w:cs="Times New Roman"/>
          <w:kern w:val="0"/>
          <w:szCs w:val="18"/>
          <w:lang w:bidi="ar"/>
        </w:rPr>
        <w:t>509(105)</w:t>
      </w:r>
      <w:r>
        <w:rPr>
          <w:rFonts w:cs="Times New Roman"/>
          <w:kern w:val="0"/>
          <w:szCs w:val="18"/>
          <w:lang w:bidi="ar"/>
        </w:rPr>
        <w:t>决议）。</w:t>
      </w:r>
    </w:p>
  </w:footnote>
  <w:footnote w:id="2">
    <w:p w:rsidR="00932CBC" w:rsidRDefault="00EC37ED">
      <w:pPr>
        <w:widowControl/>
        <w:jc w:val="left"/>
      </w:pPr>
      <w:r>
        <w:rPr>
          <w:rStyle w:val="a9"/>
        </w:rPr>
        <w:footnoteRef/>
      </w:r>
      <w:r>
        <w:t xml:space="preserve"> </w:t>
      </w:r>
      <w:r>
        <w:rPr>
          <w:rFonts w:ascii="宋体" w:hAnsi="宋体" w:hint="eastAsia"/>
          <w:color w:val="000000"/>
          <w:kern w:val="0"/>
          <w:sz w:val="18"/>
          <w:szCs w:val="18"/>
          <w:lang w:bidi="ar"/>
        </w:rPr>
        <w:t>该示位标可以采用</w:t>
      </w:r>
      <w:r>
        <w:rPr>
          <w:rFonts w:ascii="宋体" w:hAnsi="宋体" w:hint="eastAsia"/>
          <w:color w:val="000000"/>
          <w:kern w:val="0"/>
          <w:sz w:val="18"/>
          <w:szCs w:val="18"/>
          <w:lang w:bidi="ar"/>
        </w:rPr>
        <w:t>北斗应急无线电示位标，但应在满足如下所有条件后才可配备：</w:t>
      </w:r>
      <w:r>
        <w:rPr>
          <w:rFonts w:ascii="宋体" w:hAnsi="宋体" w:hint="eastAsia"/>
          <w:color w:val="000000"/>
          <w:kern w:val="0"/>
          <w:sz w:val="18"/>
          <w:szCs w:val="18"/>
          <w:lang w:bidi="ar"/>
        </w:rPr>
        <w:t xml:space="preserve"> </w:t>
      </w:r>
    </w:p>
    <w:p w:rsidR="00932CBC" w:rsidRDefault="00EC37ED">
      <w:pPr>
        <w:widowControl/>
        <w:numPr>
          <w:ilvl w:val="0"/>
          <w:numId w:val="1"/>
        </w:numPr>
        <w:jc w:val="left"/>
      </w:pPr>
      <w:r>
        <w:rPr>
          <w:rFonts w:ascii="宋体" w:hAnsi="宋体" w:hint="eastAsia"/>
          <w:color w:val="000000"/>
          <w:kern w:val="0"/>
          <w:sz w:val="18"/>
          <w:szCs w:val="18"/>
          <w:lang w:bidi="ar"/>
        </w:rPr>
        <w:t>完全建成完善的支持北斗应急无线电示位标的岸基控制和搜救网络；</w:t>
      </w:r>
      <w:r>
        <w:rPr>
          <w:rFonts w:ascii="宋体" w:hAnsi="宋体" w:hint="eastAsia"/>
          <w:color w:val="000000"/>
          <w:kern w:val="0"/>
          <w:sz w:val="18"/>
          <w:szCs w:val="18"/>
          <w:lang w:bidi="ar"/>
        </w:rPr>
        <w:t xml:space="preserve"> </w:t>
      </w:r>
    </w:p>
    <w:p w:rsidR="00932CBC" w:rsidRDefault="00EC37ED">
      <w:pPr>
        <w:widowControl/>
        <w:numPr>
          <w:ilvl w:val="0"/>
          <w:numId w:val="1"/>
        </w:numPr>
        <w:jc w:val="left"/>
      </w:pPr>
      <w:r>
        <w:rPr>
          <w:rFonts w:ascii="宋体" w:hAnsi="宋体" w:hint="eastAsia"/>
          <w:color w:val="000000"/>
          <w:kern w:val="0"/>
          <w:sz w:val="18"/>
          <w:szCs w:val="18"/>
          <w:lang w:bidi="ar"/>
        </w:rPr>
        <w:t>北斗应急无线电示位标应满足《国内航行海船法定检验技术规则（</w:t>
      </w:r>
      <w:r>
        <w:rPr>
          <w:rFonts w:ascii="宋体" w:hAnsi="宋体" w:hint="eastAsia"/>
          <w:color w:val="000000"/>
          <w:kern w:val="0"/>
          <w:sz w:val="18"/>
          <w:szCs w:val="18"/>
          <w:lang w:bidi="ar"/>
        </w:rPr>
        <w:t>2020</w:t>
      </w:r>
      <w:r>
        <w:rPr>
          <w:rFonts w:ascii="宋体" w:hAnsi="宋体" w:hint="eastAsia"/>
          <w:color w:val="000000"/>
          <w:kern w:val="0"/>
          <w:sz w:val="18"/>
          <w:szCs w:val="18"/>
          <w:lang w:bidi="ar"/>
        </w:rPr>
        <w:t>）》第</w:t>
      </w:r>
      <w:r>
        <w:rPr>
          <w:rFonts w:ascii="宋体" w:hAnsi="宋体" w:hint="eastAsia"/>
          <w:color w:val="000000"/>
          <w:kern w:val="0"/>
          <w:sz w:val="18"/>
          <w:szCs w:val="18"/>
          <w:lang w:bidi="ar"/>
        </w:rPr>
        <w:t>4</w:t>
      </w:r>
      <w:r>
        <w:rPr>
          <w:rFonts w:ascii="宋体" w:hAnsi="宋体" w:hint="eastAsia"/>
          <w:color w:val="000000"/>
          <w:kern w:val="0"/>
          <w:sz w:val="18"/>
          <w:szCs w:val="18"/>
          <w:lang w:bidi="ar"/>
        </w:rPr>
        <w:t>篇第</w:t>
      </w:r>
      <w:r>
        <w:rPr>
          <w:rFonts w:ascii="宋体" w:hAnsi="宋体" w:hint="eastAsia"/>
          <w:color w:val="000000"/>
          <w:kern w:val="0"/>
          <w:sz w:val="18"/>
          <w:szCs w:val="18"/>
          <w:lang w:bidi="ar"/>
        </w:rPr>
        <w:t>4</w:t>
      </w:r>
      <w:r>
        <w:rPr>
          <w:rFonts w:ascii="宋体" w:hAnsi="宋体" w:hint="eastAsia"/>
          <w:color w:val="000000"/>
          <w:kern w:val="0"/>
          <w:sz w:val="18"/>
          <w:szCs w:val="18"/>
          <w:lang w:bidi="ar"/>
        </w:rPr>
        <w:t>章附录</w:t>
      </w:r>
      <w:r>
        <w:rPr>
          <w:rFonts w:ascii="宋体" w:hAnsi="宋体" w:hint="eastAsia"/>
          <w:color w:val="000000"/>
          <w:kern w:val="0"/>
          <w:sz w:val="18"/>
          <w:szCs w:val="18"/>
          <w:lang w:bidi="ar"/>
        </w:rPr>
        <w:t xml:space="preserve"> </w:t>
      </w:r>
      <w:r>
        <w:rPr>
          <w:rFonts w:cs="Times New Roman"/>
          <w:color w:val="000000"/>
          <w:kern w:val="0"/>
          <w:sz w:val="18"/>
          <w:szCs w:val="18"/>
          <w:lang w:bidi="ar"/>
        </w:rPr>
        <w:t xml:space="preserve">4 </w:t>
      </w:r>
      <w:r>
        <w:rPr>
          <w:rFonts w:ascii="宋体" w:hAnsi="宋体" w:hint="eastAsia"/>
          <w:color w:val="000000"/>
          <w:kern w:val="0"/>
          <w:sz w:val="18"/>
          <w:szCs w:val="18"/>
          <w:lang w:bidi="ar"/>
        </w:rPr>
        <w:t>的要求，并经船舶检验机构认可、检验和发证。</w:t>
      </w:r>
    </w:p>
    <w:p w:rsidR="00932CBC" w:rsidRDefault="00932CBC">
      <w:pPr>
        <w:pStyle w:val="a7"/>
        <w:rPr>
          <w:highlight w:val="green"/>
        </w:rPr>
      </w:pPr>
    </w:p>
  </w:footnote>
  <w:footnote w:id="3">
    <w:p w:rsidR="00932CBC" w:rsidRDefault="00EC37ED">
      <w:pPr>
        <w:pStyle w:val="a7"/>
      </w:pPr>
      <w:r>
        <w:rPr>
          <w:rStyle w:val="a9"/>
        </w:rPr>
        <w:footnoteRef/>
      </w:r>
      <w:r>
        <w:t xml:space="preserve"> </w:t>
      </w:r>
      <w:r>
        <w:rPr>
          <w:rFonts w:hint="eastAsia"/>
          <w:color w:val="FF0000"/>
          <w:u w:val="single"/>
        </w:rPr>
        <w:t>不包括以前应用过含西布曲尼的防污底系统但在</w:t>
      </w:r>
      <w:r>
        <w:rPr>
          <w:rFonts w:hint="eastAsia"/>
          <w:color w:val="FF0000"/>
          <w:u w:val="single"/>
        </w:rPr>
        <w:t>2025</w:t>
      </w:r>
      <w:r>
        <w:rPr>
          <w:rFonts w:hint="eastAsia"/>
          <w:color w:val="FF0000"/>
          <w:u w:val="single"/>
        </w:rPr>
        <w:t>年</w:t>
      </w:r>
      <w:r>
        <w:rPr>
          <w:rFonts w:hint="eastAsia"/>
          <w:color w:val="FF0000"/>
          <w:u w:val="single"/>
        </w:rPr>
        <w:t>1</w:t>
      </w:r>
      <w:r>
        <w:rPr>
          <w:rFonts w:hint="eastAsia"/>
          <w:color w:val="FF0000"/>
          <w:u w:val="single"/>
        </w:rPr>
        <w:t>月</w:t>
      </w:r>
      <w:r>
        <w:rPr>
          <w:rFonts w:hint="eastAsia"/>
          <w:color w:val="FF0000"/>
          <w:u w:val="single"/>
        </w:rPr>
        <w:t>1</w:t>
      </w:r>
      <w:r>
        <w:rPr>
          <w:rFonts w:hint="eastAsia"/>
          <w:color w:val="FF0000"/>
          <w:u w:val="single"/>
        </w:rPr>
        <w:t>日或以前已被符合</w:t>
      </w:r>
      <w:r>
        <w:rPr>
          <w:rFonts w:hint="eastAsia"/>
          <w:color w:val="FF0000"/>
          <w:u w:val="single"/>
        </w:rPr>
        <w:t>AFS</w:t>
      </w:r>
      <w:r>
        <w:rPr>
          <w:rFonts w:hint="eastAsia"/>
          <w:color w:val="FF0000"/>
          <w:u w:val="single"/>
        </w:rPr>
        <w:t>公约及其修正案规定的防污底系统覆盖的船舶。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14B79"/>
    <w:multiLevelType w:val="singleLevel"/>
    <w:tmpl w:val="8F014B79"/>
    <w:lvl w:ilvl="0">
      <w:start w:val="1"/>
      <w:numFmt w:val="decimal"/>
      <w:suff w:val="space"/>
      <w:lvlText w:val="(%1)"/>
      <w:lvlJc w:val="left"/>
    </w:lvl>
  </w:abstractNum>
  <w:abstractNum w:abstractNumId="1">
    <w:nsid w:val="C86D2035"/>
    <w:multiLevelType w:val="singleLevel"/>
    <w:tmpl w:val="C86D2035"/>
    <w:lvl w:ilvl="0">
      <w:start w:val="1"/>
      <w:numFmt w:val="lowerLetter"/>
      <w:lvlText w:val="%1."/>
      <w:lvlJc w:val="left"/>
      <w:pPr>
        <w:tabs>
          <w:tab w:val="left" w:pos="420"/>
        </w:tabs>
        <w:ind w:left="84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2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YWQ3NWY2MGEyZDViZTgxNDk4NTFkZDg1ZWFmNmQifQ=="/>
    <w:docVar w:name="KSO_WPS_MARK_KEY" w:val="8680cda0-f4ba-45c4-b355-d2f3f069a95c"/>
  </w:docVars>
  <w:rsids>
    <w:rsidRoot w:val="00172A27"/>
    <w:rsid w:val="000C217A"/>
    <w:rsid w:val="00172A27"/>
    <w:rsid w:val="00932CBC"/>
    <w:rsid w:val="00EC37ED"/>
    <w:rsid w:val="00FE5DE6"/>
    <w:rsid w:val="018500EB"/>
    <w:rsid w:val="01F2316E"/>
    <w:rsid w:val="043D741E"/>
    <w:rsid w:val="04912ACD"/>
    <w:rsid w:val="056C3720"/>
    <w:rsid w:val="05CA2B6A"/>
    <w:rsid w:val="05EC3EB4"/>
    <w:rsid w:val="06620BC5"/>
    <w:rsid w:val="07414C7E"/>
    <w:rsid w:val="0745615D"/>
    <w:rsid w:val="085B58CB"/>
    <w:rsid w:val="089D343C"/>
    <w:rsid w:val="09072503"/>
    <w:rsid w:val="090F1795"/>
    <w:rsid w:val="09460B5D"/>
    <w:rsid w:val="09644C54"/>
    <w:rsid w:val="098D7D07"/>
    <w:rsid w:val="09AB75B6"/>
    <w:rsid w:val="0A3D797F"/>
    <w:rsid w:val="0D3D1A44"/>
    <w:rsid w:val="0E9E6512"/>
    <w:rsid w:val="0E9F4C5B"/>
    <w:rsid w:val="0EF10D38"/>
    <w:rsid w:val="0FE71C93"/>
    <w:rsid w:val="108160EB"/>
    <w:rsid w:val="110A60E1"/>
    <w:rsid w:val="11627CCB"/>
    <w:rsid w:val="117F6ACF"/>
    <w:rsid w:val="126E269F"/>
    <w:rsid w:val="13294EA9"/>
    <w:rsid w:val="13541895"/>
    <w:rsid w:val="1371659C"/>
    <w:rsid w:val="13D36C5E"/>
    <w:rsid w:val="14536E46"/>
    <w:rsid w:val="146F7B6A"/>
    <w:rsid w:val="15757202"/>
    <w:rsid w:val="16270FFB"/>
    <w:rsid w:val="162D2CD7"/>
    <w:rsid w:val="17B172B6"/>
    <w:rsid w:val="17B62B1E"/>
    <w:rsid w:val="17DB07D7"/>
    <w:rsid w:val="181B6E25"/>
    <w:rsid w:val="18696344"/>
    <w:rsid w:val="18893D8F"/>
    <w:rsid w:val="199C7AF2"/>
    <w:rsid w:val="1A073B05"/>
    <w:rsid w:val="1A0F6516"/>
    <w:rsid w:val="1A147FD0"/>
    <w:rsid w:val="1A5A1E87"/>
    <w:rsid w:val="1B8A679C"/>
    <w:rsid w:val="1BD3443D"/>
    <w:rsid w:val="1C0A6971"/>
    <w:rsid w:val="1C174212"/>
    <w:rsid w:val="1C911EC7"/>
    <w:rsid w:val="1D7019C1"/>
    <w:rsid w:val="1EE066D3"/>
    <w:rsid w:val="1F02489B"/>
    <w:rsid w:val="1F1545CE"/>
    <w:rsid w:val="1F7D11F8"/>
    <w:rsid w:val="1FEA5A5B"/>
    <w:rsid w:val="204D3550"/>
    <w:rsid w:val="206C43D1"/>
    <w:rsid w:val="24B959FC"/>
    <w:rsid w:val="24CC2CBA"/>
    <w:rsid w:val="24D02247"/>
    <w:rsid w:val="25AB23F1"/>
    <w:rsid w:val="25AE752B"/>
    <w:rsid w:val="26AC1A32"/>
    <w:rsid w:val="27B70919"/>
    <w:rsid w:val="27EE11EC"/>
    <w:rsid w:val="288A1B89"/>
    <w:rsid w:val="29656152"/>
    <w:rsid w:val="2A443FBA"/>
    <w:rsid w:val="2A541C90"/>
    <w:rsid w:val="2B0E388C"/>
    <w:rsid w:val="2B9A4EAB"/>
    <w:rsid w:val="2C5A5D16"/>
    <w:rsid w:val="2C902E6C"/>
    <w:rsid w:val="2CF51881"/>
    <w:rsid w:val="2D4B16D2"/>
    <w:rsid w:val="2F241835"/>
    <w:rsid w:val="2F2638EA"/>
    <w:rsid w:val="2F8A246F"/>
    <w:rsid w:val="2FC32A8A"/>
    <w:rsid w:val="30232B51"/>
    <w:rsid w:val="32717916"/>
    <w:rsid w:val="336458B3"/>
    <w:rsid w:val="345B262C"/>
    <w:rsid w:val="34655258"/>
    <w:rsid w:val="34677222"/>
    <w:rsid w:val="34EA0618"/>
    <w:rsid w:val="35073914"/>
    <w:rsid w:val="36820344"/>
    <w:rsid w:val="36AE2C8D"/>
    <w:rsid w:val="36C46BAE"/>
    <w:rsid w:val="379E73FF"/>
    <w:rsid w:val="38795776"/>
    <w:rsid w:val="39225E0E"/>
    <w:rsid w:val="39557F91"/>
    <w:rsid w:val="395F671A"/>
    <w:rsid w:val="39663F4D"/>
    <w:rsid w:val="3A791A5E"/>
    <w:rsid w:val="3B450E45"/>
    <w:rsid w:val="3C123D9A"/>
    <w:rsid w:val="3CA35F62"/>
    <w:rsid w:val="3CB925E5"/>
    <w:rsid w:val="3D0C2461"/>
    <w:rsid w:val="3DF80CCC"/>
    <w:rsid w:val="3E1F0B6E"/>
    <w:rsid w:val="3E734A16"/>
    <w:rsid w:val="3F9B01AC"/>
    <w:rsid w:val="3FAF7CCF"/>
    <w:rsid w:val="3FE55380"/>
    <w:rsid w:val="40DF0D69"/>
    <w:rsid w:val="41DF1AEB"/>
    <w:rsid w:val="426E4414"/>
    <w:rsid w:val="43065E58"/>
    <w:rsid w:val="43C43AB8"/>
    <w:rsid w:val="45C81AEB"/>
    <w:rsid w:val="461D4A07"/>
    <w:rsid w:val="48A12FAF"/>
    <w:rsid w:val="49A168DB"/>
    <w:rsid w:val="49DC6C17"/>
    <w:rsid w:val="4A3A719C"/>
    <w:rsid w:val="4C433C79"/>
    <w:rsid w:val="4C58405B"/>
    <w:rsid w:val="4DE579D9"/>
    <w:rsid w:val="4ECE265E"/>
    <w:rsid w:val="4F336227"/>
    <w:rsid w:val="4F616CFF"/>
    <w:rsid w:val="4FF27E90"/>
    <w:rsid w:val="5012408F"/>
    <w:rsid w:val="50633B2E"/>
    <w:rsid w:val="50DC644B"/>
    <w:rsid w:val="51600100"/>
    <w:rsid w:val="519E2BC7"/>
    <w:rsid w:val="51B573C7"/>
    <w:rsid w:val="52075749"/>
    <w:rsid w:val="52950FA7"/>
    <w:rsid w:val="541C54DC"/>
    <w:rsid w:val="5438608E"/>
    <w:rsid w:val="55E4027B"/>
    <w:rsid w:val="56570A4D"/>
    <w:rsid w:val="56EC17EC"/>
    <w:rsid w:val="578C2978"/>
    <w:rsid w:val="59262959"/>
    <w:rsid w:val="59766CDB"/>
    <w:rsid w:val="59AD307A"/>
    <w:rsid w:val="59FB364D"/>
    <w:rsid w:val="5AEC5138"/>
    <w:rsid w:val="5B37709F"/>
    <w:rsid w:val="5B9E09D1"/>
    <w:rsid w:val="5BC8419B"/>
    <w:rsid w:val="5CA51BAA"/>
    <w:rsid w:val="5E337FF2"/>
    <w:rsid w:val="5E5324A6"/>
    <w:rsid w:val="606B69F7"/>
    <w:rsid w:val="60D55390"/>
    <w:rsid w:val="61622490"/>
    <w:rsid w:val="61E6039D"/>
    <w:rsid w:val="622B3013"/>
    <w:rsid w:val="633F2F95"/>
    <w:rsid w:val="635A0924"/>
    <w:rsid w:val="63A70B3A"/>
    <w:rsid w:val="63B647DE"/>
    <w:rsid w:val="63FA2442"/>
    <w:rsid w:val="64395CA1"/>
    <w:rsid w:val="645A4F23"/>
    <w:rsid w:val="65091AAC"/>
    <w:rsid w:val="65300A62"/>
    <w:rsid w:val="65352EBF"/>
    <w:rsid w:val="654E4FD6"/>
    <w:rsid w:val="65842EE1"/>
    <w:rsid w:val="65CD0D2C"/>
    <w:rsid w:val="66275669"/>
    <w:rsid w:val="66481EBE"/>
    <w:rsid w:val="67066B57"/>
    <w:rsid w:val="6759039D"/>
    <w:rsid w:val="685017A0"/>
    <w:rsid w:val="689A0C6D"/>
    <w:rsid w:val="6A6C0F2E"/>
    <w:rsid w:val="6A721EA2"/>
    <w:rsid w:val="6A99740B"/>
    <w:rsid w:val="6B9B2D32"/>
    <w:rsid w:val="6B9F7D23"/>
    <w:rsid w:val="6BE516EF"/>
    <w:rsid w:val="6C117498"/>
    <w:rsid w:val="6C270A6A"/>
    <w:rsid w:val="6C702411"/>
    <w:rsid w:val="6C77379F"/>
    <w:rsid w:val="6CFA3605"/>
    <w:rsid w:val="6DEC5AC7"/>
    <w:rsid w:val="6E667359"/>
    <w:rsid w:val="6EB760D5"/>
    <w:rsid w:val="6EEB5DB6"/>
    <w:rsid w:val="6F2E3EBD"/>
    <w:rsid w:val="6F9F4BD8"/>
    <w:rsid w:val="6FBA447B"/>
    <w:rsid w:val="6FEA4288"/>
    <w:rsid w:val="704936A5"/>
    <w:rsid w:val="71193077"/>
    <w:rsid w:val="712A2F9D"/>
    <w:rsid w:val="71A52B5D"/>
    <w:rsid w:val="71CA4371"/>
    <w:rsid w:val="720A6E64"/>
    <w:rsid w:val="72FB055A"/>
    <w:rsid w:val="7466727E"/>
    <w:rsid w:val="748858A4"/>
    <w:rsid w:val="74933140"/>
    <w:rsid w:val="749D7B1B"/>
    <w:rsid w:val="74A365B6"/>
    <w:rsid w:val="74D3178F"/>
    <w:rsid w:val="75A13617"/>
    <w:rsid w:val="75A4312B"/>
    <w:rsid w:val="761E764F"/>
    <w:rsid w:val="76967C6D"/>
    <w:rsid w:val="77183DD1"/>
    <w:rsid w:val="779F3BAA"/>
    <w:rsid w:val="77DE46D3"/>
    <w:rsid w:val="7A990D85"/>
    <w:rsid w:val="7B885627"/>
    <w:rsid w:val="7BD34264"/>
    <w:rsid w:val="7C797BE3"/>
    <w:rsid w:val="7CBF0865"/>
    <w:rsid w:val="7CE54755"/>
    <w:rsid w:val="7DA4016C"/>
    <w:rsid w:val="7ECF746B"/>
    <w:rsid w:val="7EE4742D"/>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note text" w:qFormat="1"/>
    <w:lsdException w:name="annotation text" w:semiHidden="1" w:uiPriority="99" w:unhideWhenUsed="1"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宋体"/>
      <w:kern w:val="2"/>
      <w:sz w:val="21"/>
      <w:szCs w:val="21"/>
    </w:rPr>
  </w:style>
  <w:style w:type="paragraph" w:styleId="1">
    <w:name w:val="heading 1"/>
    <w:basedOn w:val="a"/>
    <w:next w:val="a"/>
    <w:qFormat/>
    <w:pPr>
      <w:keepNext/>
      <w:keepLines/>
      <w:spacing w:before="340" w:after="330" w:line="576" w:lineRule="auto"/>
      <w:outlineLvl w:val="0"/>
    </w:pPr>
    <w:rPr>
      <w:rFonts w:cs="Times New Roman"/>
      <w:b/>
      <w:bCs/>
      <w:kern w:val="44"/>
      <w:sz w:val="44"/>
      <w:szCs w:val="44"/>
    </w:rPr>
  </w:style>
  <w:style w:type="paragraph" w:styleId="2">
    <w:name w:val="heading 2"/>
    <w:basedOn w:val="a"/>
    <w:next w:val="a"/>
    <w:uiPriority w:val="9"/>
    <w:qFormat/>
    <w:pPr>
      <w:keepNext/>
      <w:keepLines/>
      <w:spacing w:before="260" w:after="260" w:line="413" w:lineRule="auto"/>
      <w:outlineLvl w:val="1"/>
    </w:pPr>
    <w:rPr>
      <w:rFonts w:ascii="Arial" w:eastAsia="黑体" w:hAnsi="Arial" w:cs="黑体"/>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4">
    <w:name w:val="Plain Text"/>
    <w:basedOn w:val="a"/>
    <w:qFormat/>
    <w:rPr>
      <w:rFonts w:ascii="宋体" w:hAnsi="Courier New"/>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a7">
    <w:name w:val="footnote text"/>
    <w:basedOn w:val="a"/>
    <w:qFormat/>
    <w:pPr>
      <w:snapToGrid w:val="0"/>
      <w:jc w:val="left"/>
    </w:pPr>
    <w:rPr>
      <w:sz w:val="18"/>
    </w:rPr>
  </w:style>
  <w:style w:type="paragraph" w:styleId="20">
    <w:name w:val="toc 2"/>
    <w:basedOn w:val="a"/>
    <w:next w:val="a"/>
    <w:uiPriority w:val="39"/>
    <w:unhideWhenUsed/>
    <w:qFormat/>
    <w:pPr>
      <w:ind w:leftChars="200" w:left="420"/>
    </w:p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qFormat/>
    <w:rPr>
      <w:vertAlign w:val="superscript"/>
    </w:rPr>
  </w:style>
  <w:style w:type="paragraph" w:customStyle="1" w:styleId="aa">
    <w:name w:val="章标题"/>
    <w:basedOn w:val="a"/>
    <w:qFormat/>
    <w:pPr>
      <w:autoSpaceDE w:val="0"/>
      <w:autoSpaceDN w:val="0"/>
      <w:adjustRightInd w:val="0"/>
      <w:spacing w:line="374" w:lineRule="exact"/>
      <w:jc w:val="center"/>
    </w:pPr>
    <w:rPr>
      <w:rFonts w:cs="Times New Roman"/>
      <w:b/>
      <w:bCs/>
      <w:kern w:val="0"/>
      <w:sz w:val="28"/>
      <w:szCs w:val="28"/>
      <w:lang w:eastAsia="zh-TW"/>
    </w:rPr>
  </w:style>
  <w:style w:type="paragraph" w:styleId="ab">
    <w:name w:val="Balloon Text"/>
    <w:basedOn w:val="a"/>
    <w:link w:val="Char"/>
    <w:rsid w:val="000C217A"/>
    <w:rPr>
      <w:sz w:val="18"/>
      <w:szCs w:val="18"/>
    </w:rPr>
  </w:style>
  <w:style w:type="character" w:customStyle="1" w:styleId="Char">
    <w:name w:val="批注框文本 Char"/>
    <w:basedOn w:val="a0"/>
    <w:link w:val="ab"/>
    <w:rsid w:val="000C217A"/>
    <w:rPr>
      <w:rFonts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note text" w:qFormat="1"/>
    <w:lsdException w:name="annotation text" w:semiHidden="1" w:uiPriority="99" w:unhideWhenUsed="1"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宋体"/>
      <w:kern w:val="2"/>
      <w:sz w:val="21"/>
      <w:szCs w:val="21"/>
    </w:rPr>
  </w:style>
  <w:style w:type="paragraph" w:styleId="1">
    <w:name w:val="heading 1"/>
    <w:basedOn w:val="a"/>
    <w:next w:val="a"/>
    <w:qFormat/>
    <w:pPr>
      <w:keepNext/>
      <w:keepLines/>
      <w:spacing w:before="340" w:after="330" w:line="576" w:lineRule="auto"/>
      <w:outlineLvl w:val="0"/>
    </w:pPr>
    <w:rPr>
      <w:rFonts w:cs="Times New Roman"/>
      <w:b/>
      <w:bCs/>
      <w:kern w:val="44"/>
      <w:sz w:val="44"/>
      <w:szCs w:val="44"/>
    </w:rPr>
  </w:style>
  <w:style w:type="paragraph" w:styleId="2">
    <w:name w:val="heading 2"/>
    <w:basedOn w:val="a"/>
    <w:next w:val="a"/>
    <w:uiPriority w:val="9"/>
    <w:qFormat/>
    <w:pPr>
      <w:keepNext/>
      <w:keepLines/>
      <w:spacing w:before="260" w:after="260" w:line="413" w:lineRule="auto"/>
      <w:outlineLvl w:val="1"/>
    </w:pPr>
    <w:rPr>
      <w:rFonts w:ascii="Arial" w:eastAsia="黑体" w:hAnsi="Arial" w:cs="黑体"/>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4">
    <w:name w:val="Plain Text"/>
    <w:basedOn w:val="a"/>
    <w:qFormat/>
    <w:rPr>
      <w:rFonts w:ascii="宋体" w:hAnsi="Courier New"/>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a7">
    <w:name w:val="footnote text"/>
    <w:basedOn w:val="a"/>
    <w:qFormat/>
    <w:pPr>
      <w:snapToGrid w:val="0"/>
      <w:jc w:val="left"/>
    </w:pPr>
    <w:rPr>
      <w:sz w:val="18"/>
    </w:rPr>
  </w:style>
  <w:style w:type="paragraph" w:styleId="20">
    <w:name w:val="toc 2"/>
    <w:basedOn w:val="a"/>
    <w:next w:val="a"/>
    <w:uiPriority w:val="39"/>
    <w:unhideWhenUsed/>
    <w:qFormat/>
    <w:pPr>
      <w:ind w:leftChars="200" w:left="420"/>
    </w:p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qFormat/>
    <w:rPr>
      <w:vertAlign w:val="superscript"/>
    </w:rPr>
  </w:style>
  <w:style w:type="paragraph" w:customStyle="1" w:styleId="aa">
    <w:name w:val="章标题"/>
    <w:basedOn w:val="a"/>
    <w:qFormat/>
    <w:pPr>
      <w:autoSpaceDE w:val="0"/>
      <w:autoSpaceDN w:val="0"/>
      <w:adjustRightInd w:val="0"/>
      <w:spacing w:line="374" w:lineRule="exact"/>
      <w:jc w:val="center"/>
    </w:pPr>
    <w:rPr>
      <w:rFonts w:cs="Times New Roman"/>
      <w:b/>
      <w:bCs/>
      <w:kern w:val="0"/>
      <w:sz w:val="28"/>
      <w:szCs w:val="28"/>
      <w:lang w:eastAsia="zh-TW"/>
    </w:rPr>
  </w:style>
  <w:style w:type="paragraph" w:styleId="ab">
    <w:name w:val="Balloon Text"/>
    <w:basedOn w:val="a"/>
    <w:link w:val="Char"/>
    <w:rsid w:val="000C217A"/>
    <w:rPr>
      <w:sz w:val="18"/>
      <w:szCs w:val="18"/>
    </w:rPr>
  </w:style>
  <w:style w:type="character" w:customStyle="1" w:styleId="Char">
    <w:name w:val="批注框文本 Char"/>
    <w:basedOn w:val="a0"/>
    <w:link w:val="ab"/>
    <w:rsid w:val="000C217A"/>
    <w:rPr>
      <w:rFonts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xpert.ccs.org.cn/expert/browseTech.do?techTreeId=89920&amp;treeCode=root.00000.00021.00013.00005.00178&amp;lang=cn&amp;type=start&amp;page=refer&amp;cnenempty=true&amp;fullsearch=true&amp;q=13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6352</Characters>
  <Application>Microsoft Office Word</Application>
  <DocSecurity>0</DocSecurity>
  <Lines>52</Lines>
  <Paragraphs>14</Paragraphs>
  <ScaleCrop>false</ScaleCrop>
  <Company>Microsoft</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wfy</dc:creator>
  <cp:lastModifiedBy>覃晓青</cp:lastModifiedBy>
  <cp:revision>2</cp:revision>
  <cp:lastPrinted>2024-06-07T00:51:00Z</cp:lastPrinted>
  <dcterms:created xsi:type="dcterms:W3CDTF">2024-07-05T01:45:00Z</dcterms:created>
  <dcterms:modified xsi:type="dcterms:W3CDTF">2024-07-05T01:45:00Z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67E08CF0F76E475EA26344CD6C694E80_13</vt:lpwstr>
  </property>
</Properties>
</file>