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1A" w:rsidRPr="00C270B9" w:rsidRDefault="00BE4DB8">
      <w:pPr>
        <w:tabs>
          <w:tab w:val="left" w:pos="4320"/>
          <w:tab w:val="left" w:pos="4500"/>
          <w:tab w:val="left" w:pos="4680"/>
        </w:tabs>
        <w:adjustRightInd w:val="0"/>
        <w:snapToGrid w:val="0"/>
        <w:jc w:val="center"/>
        <w:rPr>
          <w:rFonts w:ascii="Times New Roman" w:eastAsia="宋体" w:hAnsi="Times New Roman" w:cs="Times New Roman"/>
          <w:color w:val="000000"/>
          <w:szCs w:val="24"/>
        </w:rPr>
      </w:pPr>
      <w:r w:rsidRPr="00C270B9">
        <w:rPr>
          <w:rFonts w:ascii="Times New Roman" w:eastAsia="宋体" w:hAnsi="Times New Roman" w:cs="Times New Roman"/>
          <w:noProof/>
          <w:color w:val="000000"/>
          <w:kern w:val="0"/>
          <w:sz w:val="36"/>
          <w:szCs w:val="36"/>
        </w:rPr>
        <w:drawing>
          <wp:anchor distT="0" distB="0" distL="113665" distR="113665" simplePos="0" relativeHeight="251659264" behindDoc="0" locked="0" layoutInCell="1" allowOverlap="0" wp14:anchorId="76A2F594" wp14:editId="64B42A3F">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D2311A" w:rsidRPr="00C270B9" w:rsidRDefault="00D2311A">
      <w:pPr>
        <w:adjustRightInd w:val="0"/>
        <w:snapToGrid w:val="0"/>
        <w:jc w:val="center"/>
        <w:rPr>
          <w:rFonts w:ascii="Times New Roman" w:eastAsia="宋体" w:hAnsi="Times New Roman" w:cs="Times New Roman"/>
          <w:color w:val="000000"/>
          <w:kern w:val="0"/>
          <w:sz w:val="36"/>
          <w:szCs w:val="36"/>
        </w:rPr>
      </w:pPr>
    </w:p>
    <w:p w:rsidR="00D2311A" w:rsidRPr="00C270B9" w:rsidRDefault="00D2311A">
      <w:pPr>
        <w:adjustRightInd w:val="0"/>
        <w:snapToGrid w:val="0"/>
        <w:jc w:val="center"/>
        <w:rPr>
          <w:rFonts w:ascii="Times New Roman" w:eastAsia="宋体" w:hAnsi="Times New Roman" w:cs="Times New Roman"/>
          <w:color w:val="000000"/>
          <w:szCs w:val="24"/>
        </w:rPr>
      </w:pPr>
    </w:p>
    <w:p w:rsidR="00D2311A" w:rsidRPr="00C270B9" w:rsidRDefault="00D2311A">
      <w:pPr>
        <w:adjustRightInd w:val="0"/>
        <w:snapToGrid w:val="0"/>
        <w:jc w:val="center"/>
        <w:rPr>
          <w:rFonts w:ascii="Times New Roman" w:eastAsia="宋体" w:hAnsi="Times New Roman" w:cs="Times New Roman"/>
          <w:color w:val="000000"/>
          <w:szCs w:val="24"/>
        </w:rPr>
      </w:pPr>
    </w:p>
    <w:p w:rsidR="00D2311A" w:rsidRPr="00C270B9" w:rsidRDefault="00D2311A">
      <w:pPr>
        <w:adjustRightInd w:val="0"/>
        <w:snapToGrid w:val="0"/>
        <w:jc w:val="center"/>
        <w:rPr>
          <w:rFonts w:ascii="Times New Roman" w:eastAsia="宋体" w:hAnsi="Times New Roman" w:cs="Times New Roman"/>
          <w:color w:val="000000"/>
          <w:szCs w:val="24"/>
        </w:rPr>
      </w:pPr>
    </w:p>
    <w:p w:rsidR="00D2311A" w:rsidRPr="00C270B9" w:rsidRDefault="00BE4DB8">
      <w:pPr>
        <w:adjustRightInd w:val="0"/>
        <w:snapToGrid w:val="0"/>
        <w:spacing w:line="540" w:lineRule="exact"/>
        <w:jc w:val="center"/>
        <w:rPr>
          <w:rFonts w:ascii="Times New Roman" w:eastAsia="楷体_GB2312" w:hAnsi="Times New Roman" w:cs="Times New Roman"/>
          <w:b/>
          <w:color w:val="000000"/>
          <w:kern w:val="10"/>
          <w:sz w:val="48"/>
          <w:szCs w:val="24"/>
        </w:rPr>
      </w:pPr>
      <w:r w:rsidRPr="00C270B9">
        <w:rPr>
          <w:rFonts w:ascii="Times New Roman" w:eastAsia="楷体_GB2312" w:hAnsi="Times New Roman" w:cs="Times New Roman"/>
          <w:b/>
          <w:color w:val="000000"/>
          <w:kern w:val="10"/>
          <w:sz w:val="36"/>
          <w:szCs w:val="36"/>
        </w:rPr>
        <w:t>中华人民共和国海事局</w:t>
      </w:r>
    </w:p>
    <w:p w:rsidR="00D2311A" w:rsidRPr="00C270B9" w:rsidRDefault="00D2311A">
      <w:pPr>
        <w:adjustRightInd w:val="0"/>
        <w:snapToGrid w:val="0"/>
        <w:spacing w:line="460" w:lineRule="exact"/>
        <w:jc w:val="center"/>
        <w:rPr>
          <w:rFonts w:ascii="Times New Roman" w:eastAsia="宋体" w:hAnsi="Times New Roman" w:cs="Times New Roman"/>
          <w:b/>
          <w:color w:val="000000"/>
          <w:sz w:val="24"/>
          <w:szCs w:val="24"/>
        </w:rPr>
      </w:pPr>
    </w:p>
    <w:p w:rsidR="00D2311A" w:rsidRPr="00C270B9" w:rsidRDefault="00BE4DB8">
      <w:pPr>
        <w:adjustRightInd w:val="0"/>
        <w:snapToGrid w:val="0"/>
        <w:jc w:val="center"/>
        <w:rPr>
          <w:rFonts w:ascii="Times New Roman" w:eastAsia="黑体" w:hAnsi="Times New Roman" w:cs="Times New Roman"/>
          <w:b/>
          <w:color w:val="000000"/>
          <w:spacing w:val="30"/>
          <w:kern w:val="10"/>
          <w:sz w:val="52"/>
          <w:szCs w:val="52"/>
        </w:rPr>
      </w:pPr>
      <w:r w:rsidRPr="00C270B9">
        <w:rPr>
          <w:rFonts w:ascii="Times New Roman" w:eastAsia="黑体" w:hAnsi="Times New Roman" w:cs="Times New Roman"/>
          <w:b/>
          <w:color w:val="000000"/>
          <w:spacing w:val="30"/>
          <w:kern w:val="10"/>
          <w:sz w:val="52"/>
          <w:szCs w:val="52"/>
        </w:rPr>
        <w:t>船舶与海上设施法定检验规则</w:t>
      </w:r>
    </w:p>
    <w:p w:rsidR="00D2311A" w:rsidRPr="00C270B9" w:rsidRDefault="00D2311A">
      <w:pPr>
        <w:adjustRightInd w:val="0"/>
        <w:snapToGrid w:val="0"/>
        <w:jc w:val="center"/>
        <w:rPr>
          <w:rFonts w:ascii="Times New Roman" w:eastAsia="黑体" w:hAnsi="Times New Roman" w:cs="Times New Roman"/>
          <w:b/>
          <w:color w:val="000000"/>
          <w:spacing w:val="30"/>
          <w:kern w:val="10"/>
          <w:sz w:val="32"/>
          <w:szCs w:val="32"/>
        </w:rPr>
      </w:pPr>
    </w:p>
    <w:p w:rsidR="00D2311A" w:rsidRPr="00C270B9" w:rsidRDefault="00BE4DB8">
      <w:pPr>
        <w:adjustRightInd w:val="0"/>
        <w:snapToGrid w:val="0"/>
        <w:jc w:val="center"/>
        <w:rPr>
          <w:rFonts w:ascii="Times New Roman" w:eastAsia="仿宋_GB2312" w:hAnsi="Times New Roman" w:cs="Times New Roman"/>
          <w:b/>
          <w:color w:val="000000"/>
          <w:spacing w:val="30"/>
          <w:kern w:val="10"/>
          <w:sz w:val="44"/>
          <w:szCs w:val="44"/>
        </w:rPr>
      </w:pPr>
      <w:r w:rsidRPr="00C270B9">
        <w:rPr>
          <w:rFonts w:ascii="Times New Roman" w:eastAsia="仿宋_GB2312" w:hAnsi="Times New Roman" w:cs="Times New Roman"/>
          <w:b/>
          <w:color w:val="000000"/>
          <w:spacing w:val="30"/>
          <w:kern w:val="10"/>
          <w:sz w:val="44"/>
          <w:szCs w:val="44"/>
        </w:rPr>
        <w:t>国内海洋小型渔船法定检验技术规则</w:t>
      </w:r>
    </w:p>
    <w:p w:rsidR="00D2311A" w:rsidRPr="00C270B9" w:rsidRDefault="00D2311A">
      <w:pPr>
        <w:adjustRightInd w:val="0"/>
        <w:snapToGrid w:val="0"/>
        <w:jc w:val="center"/>
        <w:rPr>
          <w:rFonts w:ascii="Times New Roman" w:eastAsia="仿宋_GB2312" w:hAnsi="Times New Roman" w:cs="Times New Roman"/>
          <w:b/>
          <w:color w:val="000000"/>
          <w:spacing w:val="30"/>
          <w:kern w:val="10"/>
          <w:sz w:val="44"/>
          <w:szCs w:val="44"/>
        </w:rPr>
      </w:pPr>
    </w:p>
    <w:p w:rsidR="00D2311A" w:rsidRPr="00C270B9" w:rsidRDefault="00D2311A">
      <w:pPr>
        <w:adjustRightInd w:val="0"/>
        <w:snapToGrid w:val="0"/>
        <w:spacing w:line="460" w:lineRule="exact"/>
        <w:jc w:val="center"/>
        <w:rPr>
          <w:rFonts w:ascii="Times New Roman" w:eastAsia="宋体" w:hAnsi="Times New Roman" w:cs="Times New Roman"/>
          <w:b/>
          <w:color w:val="000000"/>
          <w:sz w:val="24"/>
          <w:szCs w:val="24"/>
        </w:rPr>
      </w:pPr>
    </w:p>
    <w:p w:rsidR="00D2311A" w:rsidRPr="00C270B9" w:rsidRDefault="00D2311A">
      <w:pPr>
        <w:adjustRightInd w:val="0"/>
        <w:snapToGrid w:val="0"/>
        <w:spacing w:line="460" w:lineRule="exact"/>
        <w:jc w:val="center"/>
        <w:rPr>
          <w:rFonts w:ascii="Times New Roman" w:eastAsia="宋体" w:hAnsi="Times New Roman" w:cs="Times New Roman"/>
          <w:b/>
          <w:color w:val="000000"/>
          <w:sz w:val="24"/>
          <w:szCs w:val="24"/>
        </w:rPr>
      </w:pPr>
    </w:p>
    <w:p w:rsidR="00D2311A" w:rsidRPr="00C270B9" w:rsidRDefault="00BE4DB8">
      <w:pPr>
        <w:adjustRightInd w:val="0"/>
        <w:snapToGrid w:val="0"/>
        <w:spacing w:line="520" w:lineRule="exact"/>
        <w:jc w:val="center"/>
        <w:rPr>
          <w:rFonts w:ascii="Times New Roman" w:eastAsia="宋体" w:hAnsi="Times New Roman" w:cs="Times New Roman"/>
          <w:b/>
          <w:color w:val="000000"/>
          <w:sz w:val="52"/>
          <w:szCs w:val="24"/>
        </w:rPr>
      </w:pPr>
      <w:r w:rsidRPr="00C270B9">
        <w:rPr>
          <w:rFonts w:ascii="Times New Roman" w:eastAsia="宋体" w:hAnsi="Times New Roman" w:cs="Times New Roman"/>
          <w:color w:val="000000"/>
          <w:sz w:val="44"/>
          <w:szCs w:val="44"/>
        </w:rPr>
        <w:t>2019</w:t>
      </w:r>
      <w:r w:rsidRPr="00C270B9">
        <w:rPr>
          <w:rFonts w:ascii="Times New Roman" w:eastAsia="宋体" w:hAnsi="Times New Roman" w:cs="Times New Roman"/>
          <w:color w:val="000000"/>
          <w:sz w:val="44"/>
          <w:szCs w:val="44"/>
        </w:rPr>
        <w:t>年修改通报</w:t>
      </w:r>
    </w:p>
    <w:p w:rsidR="00D2311A" w:rsidRPr="00C270B9" w:rsidRDefault="00D2311A">
      <w:pPr>
        <w:adjustRightInd w:val="0"/>
        <w:snapToGrid w:val="0"/>
        <w:spacing w:line="460" w:lineRule="exact"/>
        <w:jc w:val="center"/>
        <w:rPr>
          <w:rFonts w:ascii="Times New Roman" w:eastAsia="宋体" w:hAnsi="Times New Roman" w:cs="Times New Roman"/>
          <w:b/>
          <w:color w:val="000000"/>
          <w:sz w:val="24"/>
          <w:szCs w:val="24"/>
        </w:rPr>
      </w:pPr>
    </w:p>
    <w:p w:rsidR="00D2311A" w:rsidRPr="00C270B9" w:rsidRDefault="00BE4DB8">
      <w:pPr>
        <w:adjustRightInd w:val="0"/>
        <w:snapToGrid w:val="0"/>
        <w:spacing w:line="460" w:lineRule="exact"/>
        <w:jc w:val="center"/>
        <w:rPr>
          <w:rFonts w:ascii="Times New Roman" w:eastAsia="宋体" w:hAnsi="Times New Roman" w:cs="Times New Roman"/>
          <w:b/>
          <w:color w:val="000000"/>
          <w:sz w:val="44"/>
          <w:szCs w:val="44"/>
        </w:rPr>
      </w:pPr>
      <w:r w:rsidRPr="00C270B9">
        <w:rPr>
          <w:rFonts w:ascii="Times New Roman" w:eastAsia="宋体" w:hAnsi="Times New Roman" w:cs="Times New Roman"/>
          <w:b/>
          <w:color w:val="000000"/>
          <w:sz w:val="44"/>
          <w:szCs w:val="44"/>
        </w:rPr>
        <w:t>（征求意见稿）</w:t>
      </w:r>
    </w:p>
    <w:p w:rsidR="00D2311A" w:rsidRPr="00C270B9" w:rsidRDefault="00D2311A">
      <w:pPr>
        <w:adjustRightInd w:val="0"/>
        <w:snapToGrid w:val="0"/>
        <w:spacing w:line="460" w:lineRule="exact"/>
        <w:jc w:val="center"/>
        <w:rPr>
          <w:rFonts w:ascii="Times New Roman" w:eastAsia="宋体" w:hAnsi="Times New Roman" w:cs="Times New Roman"/>
          <w:b/>
          <w:color w:val="000000"/>
          <w:sz w:val="44"/>
          <w:szCs w:val="44"/>
        </w:rPr>
      </w:pPr>
    </w:p>
    <w:p w:rsidR="00D2311A" w:rsidRPr="00C270B9" w:rsidRDefault="00BE4DB8">
      <w:pPr>
        <w:adjustRightInd w:val="0"/>
        <w:snapToGrid w:val="0"/>
        <w:spacing w:line="460" w:lineRule="exact"/>
        <w:jc w:val="center"/>
        <w:rPr>
          <w:rFonts w:ascii="Times New Roman" w:eastAsia="宋体" w:hAnsi="Times New Roman" w:cs="Times New Roman"/>
          <w:color w:val="000000"/>
          <w:sz w:val="44"/>
          <w:szCs w:val="44"/>
        </w:rPr>
      </w:pPr>
      <w:r w:rsidRPr="00C270B9">
        <w:rPr>
          <w:rFonts w:ascii="Times New Roman" w:eastAsia="宋体" w:hAnsi="Times New Roman" w:cs="Times New Roman"/>
          <w:b/>
          <w:color w:val="000000"/>
          <w:sz w:val="44"/>
          <w:szCs w:val="44"/>
        </w:rPr>
        <w:t>编写说明</w:t>
      </w:r>
    </w:p>
    <w:p w:rsidR="00D2311A" w:rsidRPr="00C270B9" w:rsidRDefault="00BE4DB8">
      <w:pPr>
        <w:adjustRightInd w:val="0"/>
        <w:snapToGrid w:val="0"/>
        <w:spacing w:line="460" w:lineRule="exact"/>
        <w:ind w:rightChars="-10" w:right="-21"/>
        <w:jc w:val="center"/>
        <w:rPr>
          <w:rFonts w:ascii="Times New Roman" w:eastAsia="宋体" w:hAnsi="Times New Roman" w:cs="Times New Roman"/>
          <w:color w:val="000000"/>
          <w:sz w:val="24"/>
          <w:szCs w:val="24"/>
        </w:rPr>
      </w:pPr>
      <w:r w:rsidRPr="00C270B9">
        <w:rPr>
          <w:rFonts w:ascii="Times New Roman" w:eastAsia="宋体" w:hAnsi="Times New Roman" w:cs="Times New Roman"/>
          <w:color w:val="000000"/>
          <w:sz w:val="24"/>
          <w:szCs w:val="24"/>
        </w:rPr>
        <w:br w:type="page"/>
      </w:r>
    </w:p>
    <w:p w:rsidR="00D2311A" w:rsidRPr="00C270B9" w:rsidRDefault="00D2311A">
      <w:pPr>
        <w:adjustRightInd w:val="0"/>
        <w:snapToGrid w:val="0"/>
        <w:spacing w:line="460" w:lineRule="exact"/>
        <w:jc w:val="center"/>
        <w:rPr>
          <w:rFonts w:ascii="Times New Roman" w:eastAsia="宋体" w:hAnsi="Times New Roman" w:cs="Times New Roman"/>
          <w:color w:val="000000"/>
          <w:szCs w:val="24"/>
        </w:rPr>
        <w:sectPr w:rsidR="00D2311A" w:rsidRPr="00C270B9">
          <w:footerReference w:type="even" r:id="rId10"/>
          <w:pgSz w:w="11906" w:h="16838"/>
          <w:pgMar w:top="1440" w:right="1800" w:bottom="1440" w:left="1800" w:header="851" w:footer="992" w:gutter="0"/>
          <w:cols w:space="720"/>
          <w:docGrid w:type="lines" w:linePitch="312"/>
        </w:sectPr>
      </w:pPr>
    </w:p>
    <w:p w:rsidR="00D2311A" w:rsidRPr="00C270B9" w:rsidRDefault="00BE4DB8">
      <w:pPr>
        <w:adjustRightInd w:val="0"/>
        <w:snapToGrid w:val="0"/>
        <w:spacing w:line="360" w:lineRule="auto"/>
        <w:jc w:val="center"/>
        <w:rPr>
          <w:rFonts w:ascii="Times New Roman" w:eastAsia="宋体" w:hAnsi="Times New Roman" w:cs="Times New Roman"/>
          <w:color w:val="000000"/>
          <w:sz w:val="24"/>
          <w:szCs w:val="24"/>
        </w:rPr>
      </w:pPr>
      <w:r w:rsidRPr="00C270B9">
        <w:rPr>
          <w:rFonts w:ascii="Times New Roman" w:eastAsia="宋体" w:hAnsi="Times New Roman" w:cs="Times New Roman"/>
          <w:color w:val="000000"/>
          <w:sz w:val="24"/>
          <w:szCs w:val="24"/>
        </w:rPr>
        <w:lastRenderedPageBreak/>
        <w:t>《国内海洋小型渔船法定检验技术规则》</w:t>
      </w:r>
      <w:r w:rsidRPr="00C270B9">
        <w:rPr>
          <w:rFonts w:ascii="Times New Roman" w:eastAsia="宋体" w:hAnsi="Times New Roman" w:cs="Times New Roman"/>
          <w:color w:val="000000"/>
          <w:sz w:val="24"/>
          <w:szCs w:val="24"/>
        </w:rPr>
        <w:t>2019</w:t>
      </w:r>
      <w:r w:rsidRPr="00C270B9">
        <w:rPr>
          <w:rFonts w:ascii="Times New Roman" w:eastAsia="宋体" w:hAnsi="Times New Roman" w:cs="Times New Roman"/>
          <w:color w:val="000000"/>
          <w:sz w:val="24"/>
          <w:szCs w:val="24"/>
        </w:rPr>
        <w:t>年修改通报</w:t>
      </w:r>
    </w:p>
    <w:p w:rsidR="00D2311A" w:rsidRPr="00C270B9" w:rsidRDefault="00BE4DB8">
      <w:pPr>
        <w:adjustRightInd w:val="0"/>
        <w:snapToGrid w:val="0"/>
        <w:spacing w:line="360" w:lineRule="auto"/>
        <w:jc w:val="center"/>
        <w:rPr>
          <w:rFonts w:ascii="Times New Roman" w:eastAsia="宋体" w:hAnsi="Times New Roman" w:cs="Times New Roman"/>
          <w:b/>
          <w:color w:val="000000"/>
          <w:sz w:val="44"/>
          <w:szCs w:val="44"/>
        </w:rPr>
      </w:pPr>
      <w:r w:rsidRPr="00C270B9">
        <w:rPr>
          <w:rFonts w:ascii="Times New Roman" w:eastAsia="宋体" w:hAnsi="Times New Roman" w:cs="Times New Roman"/>
          <w:b/>
          <w:color w:val="000000"/>
          <w:sz w:val="44"/>
          <w:szCs w:val="44"/>
        </w:rPr>
        <w:t>简要编写说明</w:t>
      </w: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总体说明</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4"/>
        </w:rPr>
      </w:pPr>
      <w:r w:rsidRPr="00C270B9">
        <w:rPr>
          <w:rFonts w:ascii="Times New Roman" w:eastAsia="宋体" w:hAnsi="Times New Roman" w:cs="Times New Roman"/>
          <w:color w:val="000000"/>
          <w:szCs w:val="24"/>
        </w:rPr>
        <w:t>1</w:t>
      </w:r>
      <w:r w:rsidRPr="00C270B9">
        <w:rPr>
          <w:rFonts w:ascii="Times New Roman" w:eastAsia="宋体" w:hAnsi="Times New Roman" w:cs="Times New Roman"/>
          <w:color w:val="000000"/>
          <w:szCs w:val="24"/>
        </w:rPr>
        <w:t>、</w:t>
      </w:r>
      <w:r w:rsidRPr="00C270B9">
        <w:rPr>
          <w:rFonts w:ascii="Times New Roman" w:hAnsi="Times New Roman" w:cs="Times New Roman"/>
          <w:color w:val="000000"/>
        </w:rPr>
        <w:t>《国内海洋小型渔船法定检验技术规则》</w:t>
      </w:r>
      <w:r w:rsidRPr="00C270B9">
        <w:rPr>
          <w:rFonts w:ascii="Times New Roman" w:hAnsi="Times New Roman" w:cs="Times New Roman"/>
          <w:color w:val="000000"/>
        </w:rPr>
        <w:t>2019</w:t>
      </w:r>
      <w:r w:rsidRPr="00C270B9">
        <w:rPr>
          <w:rFonts w:ascii="Times New Roman" w:hAnsi="Times New Roman" w:cs="Times New Roman"/>
          <w:color w:val="000000"/>
        </w:rPr>
        <w:t>年修改通报在《国内海洋小型渔船法定检验技术规则》（</w:t>
      </w:r>
      <w:r w:rsidRPr="00C270B9">
        <w:rPr>
          <w:rFonts w:ascii="Times New Roman" w:hAnsi="Times New Roman" w:cs="Times New Roman"/>
          <w:color w:val="000000"/>
        </w:rPr>
        <w:t>2019</w:t>
      </w:r>
      <w:r w:rsidRPr="00C270B9">
        <w:rPr>
          <w:rFonts w:ascii="Times New Roman" w:hAnsi="Times New Roman" w:cs="Times New Roman"/>
          <w:color w:val="000000"/>
        </w:rPr>
        <w:t>）基础上编制。</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4"/>
        </w:rPr>
      </w:pPr>
      <w:r w:rsidRPr="00C270B9">
        <w:rPr>
          <w:rFonts w:ascii="Times New Roman" w:eastAsia="宋体" w:hAnsi="Times New Roman" w:cs="Times New Roman"/>
          <w:color w:val="000000"/>
          <w:szCs w:val="24"/>
        </w:rPr>
        <w:t>2</w:t>
      </w:r>
      <w:r w:rsidRPr="00C270B9">
        <w:rPr>
          <w:rFonts w:ascii="Times New Roman" w:eastAsia="宋体" w:hAnsi="Times New Roman" w:cs="Times New Roman"/>
          <w:color w:val="000000"/>
          <w:szCs w:val="24"/>
        </w:rPr>
        <w:t>、</w:t>
      </w:r>
      <w:r w:rsidRPr="00C270B9">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国内海洋小型渔船法定检验技术规则》（</w:t>
      </w:r>
      <w:r w:rsidRPr="00C270B9">
        <w:rPr>
          <w:rFonts w:ascii="Times New Roman" w:hAnsi="Times New Roman" w:cs="Times New Roman"/>
          <w:color w:val="000000"/>
        </w:rPr>
        <w:t>2019</w:t>
      </w:r>
      <w:r w:rsidRPr="00C270B9">
        <w:rPr>
          <w:rFonts w:ascii="Times New Roman" w:hAnsi="Times New Roman" w:cs="Times New Roman"/>
          <w:color w:val="000000"/>
        </w:rPr>
        <w:t>）</w:t>
      </w:r>
      <w:r w:rsidRPr="00C270B9">
        <w:rPr>
          <w:rFonts w:ascii="Times New Roman" w:eastAsia="宋体" w:hAnsi="Times New Roman" w:cs="Times New Roman"/>
          <w:color w:val="000000"/>
          <w:szCs w:val="24"/>
        </w:rPr>
        <w:t>。</w:t>
      </w:r>
    </w:p>
    <w:p w:rsidR="00D2311A" w:rsidRPr="00C270B9" w:rsidRDefault="00BE4DB8">
      <w:pPr>
        <w:adjustRightInd w:val="0"/>
        <w:snapToGrid w:val="0"/>
        <w:spacing w:line="360" w:lineRule="auto"/>
        <w:ind w:firstLineChars="200" w:firstLine="420"/>
        <w:rPr>
          <w:rFonts w:ascii="Times New Roman" w:hAnsi="Times New Roman" w:cs="Times New Roman"/>
          <w:color w:val="000000"/>
        </w:rPr>
      </w:pPr>
      <w:r w:rsidRPr="00C270B9">
        <w:rPr>
          <w:rFonts w:ascii="Times New Roman" w:eastAsia="宋体" w:hAnsi="Times New Roman" w:cs="Times New Roman"/>
          <w:color w:val="000000"/>
          <w:szCs w:val="21"/>
        </w:rPr>
        <w:t>3</w:t>
      </w:r>
      <w:r w:rsidRPr="00C270B9">
        <w:rPr>
          <w:rFonts w:ascii="Times New Roman" w:eastAsia="宋体" w:hAnsi="Times New Roman" w:cs="Times New Roman"/>
          <w:color w:val="000000"/>
          <w:szCs w:val="21"/>
        </w:rPr>
        <w:t>、</w:t>
      </w:r>
      <w:r w:rsidRPr="00C270B9">
        <w:rPr>
          <w:rFonts w:ascii="Times New Roman" w:hAnsi="Times New Roman" w:cs="Times New Roman"/>
          <w:color w:val="000000"/>
        </w:rPr>
        <w:t>细化或删除船舶检验机构同意的条款，减少验船人员自由裁量权。</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4</w:t>
      </w:r>
      <w:r w:rsidRPr="00C270B9">
        <w:rPr>
          <w:rFonts w:ascii="Times New Roman" w:eastAsia="宋体" w:hAnsi="Times New Roman" w:cs="Times New Roman"/>
          <w:color w:val="000000"/>
          <w:szCs w:val="21"/>
        </w:rPr>
        <w:t>、修改了规则的适用范围，补充了敞口船和高速船相关要求。</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5</w:t>
      </w:r>
      <w:r w:rsidRPr="00C270B9">
        <w:rPr>
          <w:rFonts w:ascii="Times New Roman" w:eastAsia="宋体" w:hAnsi="Times New Roman" w:cs="Times New Roman"/>
          <w:color w:val="000000"/>
          <w:szCs w:val="21"/>
        </w:rPr>
        <w:t>、增加了木质渔船的特别规定。</w:t>
      </w:r>
    </w:p>
    <w:p w:rsidR="00D2311A" w:rsidRPr="00C270B9" w:rsidRDefault="00D2311A">
      <w:pPr>
        <w:adjustRightInd w:val="0"/>
        <w:snapToGrid w:val="0"/>
        <w:spacing w:line="360" w:lineRule="auto"/>
        <w:ind w:firstLineChars="200" w:firstLine="420"/>
        <w:rPr>
          <w:rFonts w:ascii="Times New Roman" w:eastAsia="宋体" w:hAnsi="Times New Roman" w:cs="Times New Roman"/>
          <w:color w:val="000000"/>
          <w:szCs w:val="24"/>
        </w:rPr>
      </w:pP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第一章</w:t>
      </w:r>
      <w:r w:rsidRPr="00C270B9">
        <w:rPr>
          <w:rFonts w:ascii="Times New Roman" w:eastAsia="宋体" w:hAnsi="Times New Roman" w:cs="Times New Roman"/>
          <w:b/>
          <w:color w:val="000000"/>
          <w:sz w:val="28"/>
          <w:szCs w:val="28"/>
        </w:rPr>
        <w:t xml:space="preserve">  </w:t>
      </w:r>
      <w:r w:rsidRPr="00C270B9">
        <w:rPr>
          <w:rFonts w:ascii="Times New Roman" w:eastAsia="宋体" w:hAnsi="Times New Roman" w:cs="Times New Roman"/>
          <w:b/>
          <w:color w:val="000000"/>
          <w:sz w:val="28"/>
          <w:szCs w:val="28"/>
        </w:rPr>
        <w:t>通则</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、进一步统一了各法规之间的定义。</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2</w:t>
      </w:r>
      <w:r w:rsidRPr="00C270B9">
        <w:rPr>
          <w:rFonts w:ascii="Times New Roman" w:eastAsia="宋体" w:hAnsi="Times New Roman" w:cs="Times New Roman"/>
          <w:color w:val="000000"/>
          <w:szCs w:val="21"/>
        </w:rPr>
        <w:t>、修改了重大改建的定义，明确了中重大改建的时间。</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3</w:t>
      </w:r>
      <w:r w:rsidRPr="00C270B9">
        <w:rPr>
          <w:rFonts w:ascii="Times New Roman" w:eastAsia="宋体" w:hAnsi="Times New Roman" w:cs="Times New Roman"/>
          <w:color w:val="000000"/>
          <w:szCs w:val="21"/>
        </w:rPr>
        <w:t>、补充了替代设计的相关规定。</w:t>
      </w: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第二章</w:t>
      </w:r>
      <w:r w:rsidRPr="00C270B9">
        <w:rPr>
          <w:rFonts w:ascii="Times New Roman" w:eastAsia="宋体" w:hAnsi="Times New Roman" w:cs="Times New Roman"/>
          <w:b/>
          <w:color w:val="000000"/>
          <w:sz w:val="28"/>
          <w:szCs w:val="28"/>
        </w:rPr>
        <w:t xml:space="preserve">  </w:t>
      </w:r>
      <w:r w:rsidRPr="00C270B9">
        <w:rPr>
          <w:rFonts w:ascii="Times New Roman" w:eastAsia="宋体" w:hAnsi="Times New Roman" w:cs="Times New Roman"/>
          <w:b/>
          <w:color w:val="000000"/>
          <w:sz w:val="28"/>
          <w:szCs w:val="28"/>
        </w:rPr>
        <w:t>检验和发证</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、进一步统一了各法规之间临时检验、证书失效等相关要求。</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2</w:t>
      </w:r>
      <w:r w:rsidRPr="00C270B9">
        <w:rPr>
          <w:rFonts w:ascii="Times New Roman" w:eastAsia="宋体" w:hAnsi="Times New Roman" w:cs="Times New Roman"/>
          <w:color w:val="000000"/>
          <w:szCs w:val="21"/>
        </w:rPr>
        <w:t>、补充机电送审图纸目录。</w:t>
      </w: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第三章</w:t>
      </w:r>
      <w:r w:rsidRPr="00C270B9">
        <w:rPr>
          <w:rFonts w:ascii="Times New Roman" w:eastAsia="宋体" w:hAnsi="Times New Roman" w:cs="Times New Roman"/>
          <w:b/>
          <w:color w:val="000000"/>
          <w:sz w:val="28"/>
          <w:szCs w:val="28"/>
        </w:rPr>
        <w:t xml:space="preserve">  </w:t>
      </w:r>
      <w:r w:rsidRPr="00C270B9">
        <w:rPr>
          <w:rFonts w:ascii="Times New Roman" w:eastAsia="宋体" w:hAnsi="Times New Roman" w:cs="Times New Roman"/>
          <w:b/>
          <w:color w:val="000000"/>
          <w:sz w:val="28"/>
          <w:szCs w:val="28"/>
        </w:rPr>
        <w:t>船舶构造与机电设备</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、补充了无机舱渔船的舱壁设置要求。</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2</w:t>
      </w:r>
      <w:r w:rsidRPr="00C270B9">
        <w:rPr>
          <w:rFonts w:ascii="Times New Roman" w:eastAsia="宋体" w:hAnsi="Times New Roman" w:cs="Times New Roman"/>
          <w:color w:val="000000"/>
          <w:szCs w:val="21"/>
        </w:rPr>
        <w:t>、新增木质渔船的特别规定。</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3</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4"/>
        </w:rPr>
        <w:t>明确技术要求需要参考规则的名称。</w:t>
      </w: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第四章</w:t>
      </w:r>
      <w:r w:rsidRPr="00C270B9">
        <w:rPr>
          <w:rFonts w:ascii="Times New Roman" w:eastAsia="宋体" w:hAnsi="Times New Roman" w:cs="Times New Roman"/>
          <w:b/>
          <w:color w:val="000000"/>
          <w:sz w:val="28"/>
          <w:szCs w:val="28"/>
        </w:rPr>
        <w:t xml:space="preserve"> </w:t>
      </w:r>
      <w:r w:rsidR="000C66CA" w:rsidRPr="00C270B9">
        <w:rPr>
          <w:rFonts w:ascii="Times New Roman" w:eastAsia="宋体" w:hAnsi="Times New Roman" w:cs="Times New Roman"/>
          <w:b/>
          <w:color w:val="000000"/>
          <w:sz w:val="28"/>
          <w:szCs w:val="28"/>
        </w:rPr>
        <w:t xml:space="preserve"> </w:t>
      </w:r>
      <w:r w:rsidRPr="00C270B9">
        <w:rPr>
          <w:rFonts w:ascii="Times New Roman" w:eastAsia="宋体" w:hAnsi="Times New Roman" w:cs="Times New Roman"/>
          <w:b/>
          <w:color w:val="000000"/>
          <w:sz w:val="28"/>
          <w:szCs w:val="28"/>
        </w:rPr>
        <w:t>稳性、载重线、不沉性、吨位丈量</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、补充了稳性核算的指向和稳性试验的方法。</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2</w:t>
      </w:r>
      <w:r w:rsidRPr="00C270B9">
        <w:rPr>
          <w:rFonts w:ascii="Times New Roman" w:eastAsia="宋体" w:hAnsi="Times New Roman" w:cs="Times New Roman"/>
          <w:color w:val="000000"/>
          <w:szCs w:val="21"/>
        </w:rPr>
        <w:t>、明确了木质渔船可以免于勘划载重线的规定。</w:t>
      </w: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第五章</w:t>
      </w:r>
      <w:r w:rsidRPr="00C270B9">
        <w:rPr>
          <w:rFonts w:ascii="Times New Roman" w:eastAsia="宋体" w:hAnsi="Times New Roman" w:cs="Times New Roman"/>
          <w:b/>
          <w:color w:val="000000"/>
          <w:sz w:val="28"/>
          <w:szCs w:val="28"/>
        </w:rPr>
        <w:t xml:space="preserve">  </w:t>
      </w:r>
      <w:r w:rsidRPr="00C270B9">
        <w:rPr>
          <w:rFonts w:ascii="Times New Roman" w:eastAsia="宋体" w:hAnsi="Times New Roman" w:cs="Times New Roman"/>
          <w:b/>
          <w:color w:val="000000"/>
          <w:sz w:val="28"/>
          <w:szCs w:val="28"/>
        </w:rPr>
        <w:t>安全设备与防污染设备</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、梳理简化了信号设备的配备要求。</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4"/>
        </w:rPr>
      </w:pPr>
      <w:r w:rsidRPr="00C270B9">
        <w:rPr>
          <w:rFonts w:ascii="Times New Roman" w:eastAsia="宋体" w:hAnsi="Times New Roman" w:cs="Times New Roman"/>
          <w:color w:val="000000"/>
          <w:szCs w:val="21"/>
        </w:rPr>
        <w:t>2</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4"/>
        </w:rPr>
        <w:t>修改了无线电的配备。</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3</w:t>
      </w:r>
      <w:r w:rsidRPr="00C270B9">
        <w:rPr>
          <w:rFonts w:ascii="Times New Roman" w:eastAsia="宋体" w:hAnsi="Times New Roman" w:cs="Times New Roman"/>
          <w:color w:val="000000"/>
          <w:szCs w:val="21"/>
        </w:rPr>
        <w:t>、梳理了国内海洋小型渔船的手提式灭火器的规格和配备要求；</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4</w:t>
      </w:r>
      <w:r w:rsidRPr="00C270B9">
        <w:rPr>
          <w:rFonts w:ascii="Times New Roman" w:eastAsia="宋体" w:hAnsi="Times New Roman" w:cs="Times New Roman"/>
          <w:color w:val="000000"/>
          <w:szCs w:val="21"/>
        </w:rPr>
        <w:t>、结合按照环保部关于</w:t>
      </w:r>
      <w:r w:rsidRPr="00C270B9">
        <w:rPr>
          <w:rFonts w:ascii="Times New Roman" w:eastAsia="宋体" w:hAnsi="Times New Roman" w:cs="Times New Roman"/>
          <w:color w:val="000000"/>
          <w:szCs w:val="21"/>
        </w:rPr>
        <w:t>GB3552-2018</w:t>
      </w:r>
      <w:r w:rsidRPr="00C270B9">
        <w:rPr>
          <w:rFonts w:ascii="Times New Roman" w:eastAsia="宋体" w:hAnsi="Times New Roman" w:cs="Times New Roman"/>
          <w:color w:val="000000"/>
          <w:szCs w:val="21"/>
        </w:rPr>
        <w:t>标准，增加了国内海洋小型渔船的防止垃圾污染、</w:t>
      </w:r>
      <w:r w:rsidRPr="00C270B9">
        <w:rPr>
          <w:rFonts w:ascii="Times New Roman" w:eastAsia="宋体" w:hAnsi="Times New Roman" w:cs="Times New Roman"/>
          <w:color w:val="000000"/>
          <w:szCs w:val="21"/>
        </w:rPr>
        <w:lastRenderedPageBreak/>
        <w:t>有害防污底系统要求。</w:t>
      </w:r>
    </w:p>
    <w:p w:rsidR="00D2311A" w:rsidRPr="00C270B9" w:rsidRDefault="00BE4DB8">
      <w:pPr>
        <w:adjustRightInd w:val="0"/>
        <w:snapToGrid w:val="0"/>
        <w:spacing w:line="360" w:lineRule="auto"/>
        <w:jc w:val="center"/>
        <w:rPr>
          <w:rFonts w:ascii="Times New Roman" w:eastAsia="宋体" w:hAnsi="Times New Roman" w:cs="Times New Roman"/>
          <w:b/>
          <w:color w:val="000000"/>
          <w:sz w:val="28"/>
          <w:szCs w:val="28"/>
        </w:rPr>
      </w:pPr>
      <w:r w:rsidRPr="00C270B9">
        <w:rPr>
          <w:rFonts w:ascii="Times New Roman" w:eastAsia="宋体" w:hAnsi="Times New Roman" w:cs="Times New Roman"/>
          <w:b/>
          <w:color w:val="000000"/>
          <w:sz w:val="28"/>
          <w:szCs w:val="28"/>
        </w:rPr>
        <w:t>附录</w:t>
      </w:r>
    </w:p>
    <w:p w:rsidR="00D2311A" w:rsidRPr="00C270B9" w:rsidRDefault="00BE4DB8">
      <w:pPr>
        <w:adjustRightInd w:val="0"/>
        <w:snapToGrid w:val="0"/>
        <w:spacing w:line="360" w:lineRule="auto"/>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、优化了安全环保声明书的内容。</w:t>
      </w:r>
    </w:p>
    <w:p w:rsidR="00D2311A" w:rsidRPr="00C270B9" w:rsidRDefault="00D2311A">
      <w:pPr>
        <w:adjustRightInd w:val="0"/>
        <w:snapToGrid w:val="0"/>
        <w:spacing w:line="360" w:lineRule="auto"/>
        <w:ind w:firstLineChars="200" w:firstLine="420"/>
        <w:rPr>
          <w:rFonts w:ascii="Times New Roman" w:eastAsia="宋体" w:hAnsi="Times New Roman" w:cs="Times New Roman"/>
          <w:color w:val="000000"/>
          <w:szCs w:val="21"/>
        </w:rPr>
      </w:pPr>
    </w:p>
    <w:p w:rsidR="00D2311A" w:rsidRPr="00C270B9" w:rsidRDefault="00D2311A">
      <w:pPr>
        <w:adjustRightInd w:val="0"/>
        <w:snapToGrid w:val="0"/>
        <w:spacing w:line="360" w:lineRule="auto"/>
        <w:ind w:firstLineChars="200" w:firstLine="420"/>
        <w:rPr>
          <w:rFonts w:ascii="Times New Roman" w:eastAsia="宋体" w:hAnsi="Times New Roman" w:cs="Times New Roman"/>
          <w:color w:val="000000"/>
          <w:szCs w:val="21"/>
        </w:rPr>
      </w:pPr>
    </w:p>
    <w:p w:rsidR="00D2311A" w:rsidRPr="00C270B9" w:rsidRDefault="00D2311A">
      <w:pPr>
        <w:rPr>
          <w:rFonts w:ascii="Times New Roman" w:eastAsia="宋体" w:hAnsi="Times New Roman" w:cs="Times New Roman"/>
          <w:color w:val="000000"/>
          <w:szCs w:val="24"/>
        </w:rPr>
        <w:sectPr w:rsidR="00D2311A" w:rsidRPr="00C270B9">
          <w:footerReference w:type="default" r:id="rId11"/>
          <w:pgSz w:w="11906" w:h="16838"/>
          <w:pgMar w:top="1440" w:right="1800" w:bottom="1440" w:left="1800" w:header="851" w:footer="992" w:gutter="0"/>
          <w:pgNumType w:fmt="upperRoman" w:start="1"/>
          <w:cols w:space="720"/>
          <w:docGrid w:type="lines" w:linePitch="312"/>
        </w:sectPr>
      </w:pPr>
    </w:p>
    <w:p w:rsidR="00D2311A" w:rsidRPr="00C35E04" w:rsidRDefault="00BE4DB8">
      <w:pPr>
        <w:spacing w:line="480" w:lineRule="exact"/>
        <w:jc w:val="center"/>
        <w:rPr>
          <w:rFonts w:ascii="Times New Roman" w:eastAsia="黑体" w:hAnsi="Times New Roman" w:cs="Times New Roman"/>
          <w:b/>
          <w:color w:val="000000"/>
          <w:sz w:val="32"/>
          <w:szCs w:val="32"/>
        </w:rPr>
      </w:pPr>
      <w:bookmarkStart w:id="0" w:name="_GoBack"/>
      <w:r w:rsidRPr="00C35E04">
        <w:rPr>
          <w:rFonts w:ascii="Times New Roman" w:eastAsia="黑体" w:hAnsi="Times New Roman" w:cs="Times New Roman"/>
          <w:b/>
          <w:color w:val="000000"/>
          <w:sz w:val="32"/>
          <w:szCs w:val="32"/>
        </w:rPr>
        <w:lastRenderedPageBreak/>
        <w:t>目</w:t>
      </w:r>
      <w:r w:rsidRPr="00C35E04">
        <w:rPr>
          <w:rFonts w:ascii="Times New Roman" w:eastAsia="黑体" w:hAnsi="Times New Roman" w:cs="Times New Roman"/>
          <w:b/>
          <w:color w:val="000000"/>
          <w:sz w:val="32"/>
          <w:szCs w:val="32"/>
        </w:rPr>
        <w:t xml:space="preserve">  </w:t>
      </w:r>
      <w:r w:rsidRPr="00C35E04">
        <w:rPr>
          <w:rFonts w:ascii="Times New Roman" w:eastAsia="黑体" w:hAnsi="Times New Roman" w:cs="Times New Roman"/>
          <w:b/>
          <w:color w:val="000000"/>
          <w:sz w:val="32"/>
          <w:szCs w:val="32"/>
        </w:rPr>
        <w:t>录</w:t>
      </w:r>
    </w:p>
    <w:sdt>
      <w:sdtPr>
        <w:rPr>
          <w:rFonts w:ascii="Times New Roman" w:eastAsia="宋体" w:hAnsi="Times New Roman" w:cs="Times New Roman"/>
          <w:b/>
          <w:bCs/>
          <w:sz w:val="32"/>
          <w:szCs w:val="32"/>
        </w:rPr>
        <w:id w:val="147471362"/>
        <w:docPartObj>
          <w:docPartGallery w:val="Table of Contents"/>
          <w:docPartUnique/>
        </w:docPartObj>
      </w:sdtPr>
      <w:sdtEndPr>
        <w:rPr>
          <w:rFonts w:eastAsia="黑体"/>
        </w:rPr>
      </w:sdtEndPr>
      <w:sdtContent>
        <w:p w:rsidR="00D2311A" w:rsidRPr="00C35E04" w:rsidRDefault="00D2311A">
          <w:pPr>
            <w:jc w:val="center"/>
            <w:rPr>
              <w:rFonts w:ascii="Times New Roman" w:hAnsi="Times New Roman" w:cs="Times New Roman"/>
            </w:rPr>
          </w:pPr>
        </w:p>
        <w:p w:rsidR="00C35E04" w:rsidRPr="00C35E04" w:rsidRDefault="00BE4DB8">
          <w:pPr>
            <w:pStyle w:val="20"/>
            <w:tabs>
              <w:tab w:val="right" w:leader="dot" w:pos="8296"/>
            </w:tabs>
            <w:rPr>
              <w:rFonts w:ascii="Times New Roman" w:hAnsi="Times New Roman" w:cs="Times New Roman"/>
              <w:noProof/>
            </w:rPr>
          </w:pPr>
          <w:r w:rsidRPr="00C35E04">
            <w:rPr>
              <w:rFonts w:ascii="Times New Roman" w:eastAsia="黑体" w:hAnsi="Times New Roman" w:cs="Times New Roman"/>
            </w:rPr>
            <w:fldChar w:fldCharType="begin"/>
          </w:r>
          <w:r w:rsidRPr="00C35E04">
            <w:rPr>
              <w:rFonts w:ascii="Times New Roman" w:eastAsia="黑体" w:hAnsi="Times New Roman" w:cs="Times New Roman"/>
            </w:rPr>
            <w:instrText xml:space="preserve">TOC \o "1-3" \h \u </w:instrText>
          </w:r>
          <w:r w:rsidRPr="00C35E04">
            <w:rPr>
              <w:rFonts w:ascii="Times New Roman" w:eastAsia="黑体" w:hAnsi="Times New Roman" w:cs="Times New Roman"/>
            </w:rPr>
            <w:fldChar w:fldCharType="separate"/>
          </w:r>
          <w:hyperlink w:anchor="_Toc20993422" w:history="1">
            <w:r w:rsidR="00C35E04" w:rsidRPr="00C35E04">
              <w:rPr>
                <w:rStyle w:val="ae"/>
                <w:rFonts w:ascii="Times New Roman" w:eastAsia="黑体" w:hAnsi="Times New Roman" w:cs="Times New Roman"/>
                <w:noProof/>
              </w:rPr>
              <w:t>第一章</w:t>
            </w:r>
            <w:r w:rsidR="00C35E04" w:rsidRPr="00C35E04">
              <w:rPr>
                <w:rStyle w:val="ae"/>
                <w:rFonts w:ascii="Times New Roman" w:eastAsia="黑体" w:hAnsi="Times New Roman" w:cs="Times New Roman"/>
                <w:noProof/>
              </w:rPr>
              <w:t xml:space="preserve">  </w:t>
            </w:r>
            <w:r w:rsidR="00C35E04" w:rsidRPr="00C35E04">
              <w:rPr>
                <w:rStyle w:val="ae"/>
                <w:rFonts w:ascii="Times New Roman" w:eastAsia="黑体" w:hAnsi="Times New Roman" w:cs="Times New Roman"/>
                <w:noProof/>
              </w:rPr>
              <w:t>通则</w:t>
            </w:r>
            <w:r w:rsidR="00C35E04" w:rsidRPr="00C35E04">
              <w:rPr>
                <w:rFonts w:ascii="Times New Roman" w:hAnsi="Times New Roman" w:cs="Times New Roman"/>
                <w:noProof/>
              </w:rPr>
              <w:tab/>
            </w:r>
            <w:r w:rsidR="00C35E04" w:rsidRPr="00C35E04">
              <w:rPr>
                <w:rFonts w:ascii="Times New Roman" w:hAnsi="Times New Roman" w:cs="Times New Roman"/>
                <w:noProof/>
              </w:rPr>
              <w:fldChar w:fldCharType="begin"/>
            </w:r>
            <w:r w:rsidR="00C35E04" w:rsidRPr="00C35E04">
              <w:rPr>
                <w:rFonts w:ascii="Times New Roman" w:hAnsi="Times New Roman" w:cs="Times New Roman"/>
                <w:noProof/>
              </w:rPr>
              <w:instrText xml:space="preserve"> PAGEREF _Toc20993422 \h </w:instrText>
            </w:r>
            <w:r w:rsidR="00C35E04" w:rsidRPr="00C35E04">
              <w:rPr>
                <w:rFonts w:ascii="Times New Roman" w:hAnsi="Times New Roman" w:cs="Times New Roman"/>
                <w:noProof/>
              </w:rPr>
            </w:r>
            <w:r w:rsidR="00C35E04" w:rsidRPr="00C35E04">
              <w:rPr>
                <w:rFonts w:ascii="Times New Roman" w:hAnsi="Times New Roman" w:cs="Times New Roman"/>
                <w:noProof/>
              </w:rPr>
              <w:fldChar w:fldCharType="separate"/>
            </w:r>
            <w:r w:rsidR="00C35E04" w:rsidRPr="00C35E04">
              <w:rPr>
                <w:rFonts w:ascii="Times New Roman" w:hAnsi="Times New Roman" w:cs="Times New Roman"/>
                <w:noProof/>
              </w:rPr>
              <w:t>1</w:t>
            </w:r>
            <w:r w:rsidR="00C35E04"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23" w:history="1">
            <w:r w:rsidRPr="00C35E04">
              <w:rPr>
                <w:rStyle w:val="ae"/>
                <w:rFonts w:ascii="Times New Roman" w:eastAsia="黑体" w:hAnsi="Times New Roman" w:cs="Times New Roman"/>
                <w:noProof/>
              </w:rPr>
              <w:t>第</w:t>
            </w:r>
            <w:r w:rsidRPr="00C35E04">
              <w:rPr>
                <w:rStyle w:val="ae"/>
                <w:rFonts w:ascii="Times New Roman" w:eastAsia="黑体" w:hAnsi="Times New Roman" w:cs="Times New Roman"/>
                <w:noProof/>
                <w:kern w:val="44"/>
              </w:rPr>
              <w:t>1</w:t>
            </w:r>
            <w:r w:rsidRPr="00C35E04">
              <w:rPr>
                <w:rStyle w:val="ae"/>
                <w:rFonts w:ascii="Times New Roman" w:eastAsia="黑体" w:hAnsi="Times New Roman" w:cs="Times New Roman"/>
                <w:noProof/>
              </w:rPr>
              <w:t>节</w:t>
            </w:r>
            <w:r w:rsidRPr="00C35E04">
              <w:rPr>
                <w:rStyle w:val="ae"/>
                <w:rFonts w:ascii="Times New Roman" w:eastAsia="黑体" w:hAnsi="Times New Roman" w:cs="Times New Roman"/>
                <w:noProof/>
                <w:kern w:val="44"/>
              </w:rPr>
              <w:t xml:space="preserve">  </w:t>
            </w:r>
            <w:r w:rsidRPr="00C35E04">
              <w:rPr>
                <w:rStyle w:val="ae"/>
                <w:rFonts w:ascii="Times New Roman" w:eastAsia="黑体" w:hAnsi="Times New Roman" w:cs="Times New Roman"/>
                <w:noProof/>
              </w:rPr>
              <w:t>一般规定</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_Toc20993423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24" w:history="1">
            <w:r w:rsidRPr="00C35E04">
              <w:rPr>
                <w:rStyle w:val="ae"/>
                <w:rFonts w:ascii="Times New Roman" w:hAnsi="Times New Roman" w:cs="Times New Roman"/>
                <w:noProof/>
              </w:rPr>
              <w:t>第</w:t>
            </w:r>
            <w:r w:rsidRPr="00C35E04">
              <w:rPr>
                <w:rStyle w:val="ae"/>
                <w:rFonts w:ascii="Times New Roman" w:hAnsi="Times New Roman" w:cs="Times New Roman"/>
                <w:noProof/>
              </w:rPr>
              <w:t>2</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作业航区划分及作业限制</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_Toc20993424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25" w:history="1">
            <w:r w:rsidRPr="00C35E04">
              <w:rPr>
                <w:rStyle w:val="ae"/>
                <w:rFonts w:ascii="Times New Roman" w:hAnsi="Times New Roman" w:cs="Times New Roman"/>
                <w:noProof/>
              </w:rPr>
              <w:t>第</w:t>
            </w:r>
            <w:r w:rsidRPr="00C35E04">
              <w:rPr>
                <w:rStyle w:val="ae"/>
                <w:rFonts w:ascii="Times New Roman" w:hAnsi="Times New Roman" w:cs="Times New Roman"/>
                <w:noProof/>
              </w:rPr>
              <w:t>3</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定义</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_Toc20993425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2</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26" w:history="1">
            <w:r w:rsidRPr="00C35E04">
              <w:rPr>
                <w:rStyle w:val="ae"/>
                <w:rFonts w:ascii="Times New Roman" w:hAnsi="Times New Roman" w:cs="Times New Roman"/>
                <w:noProof/>
              </w:rPr>
              <w:t>第</w:t>
            </w:r>
            <w:r w:rsidRPr="00C35E04">
              <w:rPr>
                <w:rStyle w:val="ae"/>
                <w:rFonts w:ascii="Times New Roman" w:hAnsi="Times New Roman" w:cs="Times New Roman"/>
                <w:noProof/>
              </w:rPr>
              <w:t>4</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特别规定</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_Toc20993426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3</w:t>
            </w:r>
            <w:r w:rsidRPr="00C35E04">
              <w:rPr>
                <w:rFonts w:ascii="Times New Roman" w:hAnsi="Times New Roman" w:cs="Times New Roman"/>
                <w:noProof/>
              </w:rPr>
              <w:fldChar w:fldCharType="end"/>
            </w:r>
          </w:hyperlink>
        </w:p>
        <w:p w:rsidR="00C35E04" w:rsidRPr="00C35E04" w:rsidRDefault="00C35E04">
          <w:pPr>
            <w:pStyle w:val="20"/>
            <w:tabs>
              <w:tab w:val="right" w:leader="dot" w:pos="8296"/>
            </w:tabs>
            <w:rPr>
              <w:rFonts w:ascii="Times New Roman" w:hAnsi="Times New Roman" w:cs="Times New Roman"/>
              <w:noProof/>
            </w:rPr>
          </w:pPr>
          <w:hyperlink w:anchor="_Toc20993427" w:history="1">
            <w:r w:rsidRPr="00C35E04">
              <w:rPr>
                <w:rStyle w:val="ae"/>
                <w:rFonts w:ascii="Times New Roman" w:eastAsia="黑体" w:hAnsi="Times New Roman" w:cs="Times New Roman"/>
                <w:noProof/>
              </w:rPr>
              <w:t>第二章</w:t>
            </w:r>
            <w:r w:rsidRPr="00C35E04">
              <w:rPr>
                <w:rStyle w:val="ae"/>
                <w:rFonts w:ascii="Times New Roman" w:eastAsia="黑体" w:hAnsi="Times New Roman" w:cs="Times New Roman"/>
                <w:noProof/>
              </w:rPr>
              <w:t xml:space="preserve">  </w:t>
            </w:r>
            <w:r w:rsidRPr="00C35E04">
              <w:rPr>
                <w:rStyle w:val="ae"/>
                <w:rFonts w:ascii="Times New Roman" w:eastAsia="黑体" w:hAnsi="Times New Roman" w:cs="Times New Roman"/>
                <w:noProof/>
              </w:rPr>
              <w:t>检验和发证</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_Toc20993427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3</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28" w:history="1">
            <w:r w:rsidRPr="00C35E04">
              <w:rPr>
                <w:rStyle w:val="ae"/>
                <w:rFonts w:ascii="Times New Roman" w:hAnsi="Times New Roman" w:cs="Times New Roman"/>
                <w:noProof/>
              </w:rPr>
              <w:t>第</w:t>
            </w:r>
            <w:r w:rsidRPr="00C35E04">
              <w:rPr>
                <w:rStyle w:val="ae"/>
                <w:rFonts w:ascii="Times New Roman" w:hAnsi="Times New Roman" w:cs="Times New Roman"/>
                <w:noProof/>
              </w:rPr>
              <w:t>1</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一般规定</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_Toc20993428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3</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29" w:history="1">
            <w:r w:rsidRPr="00C35E04">
              <w:rPr>
                <w:rStyle w:val="ae"/>
                <w:rFonts w:ascii="Times New Roman" w:hAnsi="Times New Roman" w:cs="Times New Roman"/>
                <w:noProof/>
              </w:rPr>
              <w:t>第</w:t>
            </w:r>
            <w:r w:rsidRPr="00C35E04">
              <w:rPr>
                <w:rStyle w:val="ae"/>
                <w:rFonts w:ascii="Times New Roman" w:hAnsi="Times New Roman" w:cs="Times New Roman"/>
                <w:noProof/>
              </w:rPr>
              <w:t>2</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检验项目</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_Toc20993429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3</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0" w:history="1">
            <w:r w:rsidRPr="00C35E04">
              <w:rPr>
                <w:rStyle w:val="ae"/>
                <w:rFonts w:ascii="Times New Roman" w:hAnsi="Times New Roman" w:cs="Times New Roman"/>
                <w:noProof/>
              </w:rPr>
              <w:t>第</w:t>
            </w:r>
            <w:r w:rsidRPr="00C35E04">
              <w:rPr>
                <w:rStyle w:val="ae"/>
                <w:rFonts w:ascii="Times New Roman" w:hAnsi="Times New Roman" w:cs="Times New Roman"/>
                <w:noProof/>
              </w:rPr>
              <w:t>3</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证书签发</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_Toc20993430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4</w:t>
            </w:r>
            <w:r w:rsidRPr="00C35E04">
              <w:rPr>
                <w:rFonts w:ascii="Times New Roman" w:hAnsi="Times New Roman" w:cs="Times New Roman"/>
                <w:noProof/>
              </w:rPr>
              <w:fldChar w:fldCharType="end"/>
            </w:r>
          </w:hyperlink>
        </w:p>
        <w:p w:rsidR="00C35E04" w:rsidRPr="00C35E04" w:rsidRDefault="00C35E04">
          <w:pPr>
            <w:pStyle w:val="20"/>
            <w:tabs>
              <w:tab w:val="right" w:leader="dot" w:pos="8296"/>
            </w:tabs>
            <w:rPr>
              <w:rFonts w:ascii="Times New Roman" w:hAnsi="Times New Roman" w:cs="Times New Roman"/>
              <w:noProof/>
            </w:rPr>
          </w:pPr>
          <w:hyperlink w:anchor="_Toc20993431" w:history="1">
            <w:r w:rsidRPr="00C35E04">
              <w:rPr>
                <w:rStyle w:val="ae"/>
                <w:rFonts w:ascii="Times New Roman" w:eastAsia="黑体" w:hAnsi="Times New Roman" w:cs="Times New Roman"/>
                <w:noProof/>
              </w:rPr>
              <w:t>第三章</w:t>
            </w:r>
            <w:r w:rsidRPr="00C35E04">
              <w:rPr>
                <w:rStyle w:val="ae"/>
                <w:rFonts w:ascii="Times New Roman" w:eastAsia="黑体" w:hAnsi="Times New Roman" w:cs="Times New Roman"/>
                <w:noProof/>
              </w:rPr>
              <w:t xml:space="preserve">  </w:t>
            </w:r>
            <w:r w:rsidRPr="00C35E04">
              <w:rPr>
                <w:rStyle w:val="ae"/>
                <w:rFonts w:ascii="Times New Roman" w:eastAsia="黑体" w:hAnsi="Times New Roman" w:cs="Times New Roman"/>
                <w:noProof/>
              </w:rPr>
              <w:t>船舶构造与机电设备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_Toc20993431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4</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2" w:history="1">
            <w:r w:rsidRPr="00C35E04">
              <w:rPr>
                <w:rStyle w:val="ae"/>
                <w:rFonts w:ascii="Times New Roman" w:hAnsi="Times New Roman" w:cs="Times New Roman"/>
                <w:noProof/>
              </w:rPr>
              <w:t>第</w:t>
            </w:r>
            <w:r w:rsidRPr="00C35E04">
              <w:rPr>
                <w:rStyle w:val="ae"/>
                <w:rFonts w:ascii="Times New Roman" w:hAnsi="Times New Roman" w:cs="Times New Roman"/>
                <w:noProof/>
              </w:rPr>
              <w:t>2</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船体结构</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_Toc20993432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4</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3" w:history="1">
            <w:r w:rsidRPr="00C35E04">
              <w:rPr>
                <w:rStyle w:val="ae"/>
                <w:rFonts w:ascii="Times New Roman" w:hAnsi="Times New Roman" w:cs="Times New Roman"/>
                <w:noProof/>
              </w:rPr>
              <w:t>第</w:t>
            </w:r>
            <w:r w:rsidRPr="00C35E04">
              <w:rPr>
                <w:rStyle w:val="ae"/>
                <w:rFonts w:ascii="Times New Roman" w:hAnsi="Times New Roman" w:cs="Times New Roman"/>
                <w:noProof/>
              </w:rPr>
              <w:t>4</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电气设备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_Toc20993433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5</w:t>
            </w:r>
            <w:r w:rsidRPr="00C35E04">
              <w:rPr>
                <w:rFonts w:ascii="Times New Roman" w:hAnsi="Times New Roman" w:cs="Times New Roman"/>
                <w:noProof/>
              </w:rPr>
              <w:fldChar w:fldCharType="end"/>
            </w:r>
          </w:hyperlink>
        </w:p>
        <w:p w:rsidR="00C35E04" w:rsidRPr="00C35E04" w:rsidRDefault="00C35E04">
          <w:pPr>
            <w:pStyle w:val="20"/>
            <w:tabs>
              <w:tab w:val="right" w:leader="dot" w:pos="8296"/>
            </w:tabs>
            <w:rPr>
              <w:rFonts w:ascii="Times New Roman" w:hAnsi="Times New Roman" w:cs="Times New Roman"/>
              <w:noProof/>
            </w:rPr>
          </w:pPr>
          <w:hyperlink w:anchor="_Toc20993434" w:history="1">
            <w:r w:rsidRPr="00C35E04">
              <w:rPr>
                <w:rStyle w:val="ae"/>
                <w:rFonts w:ascii="Times New Roman" w:eastAsia="黑体" w:hAnsi="Times New Roman" w:cs="Times New Roman"/>
                <w:noProof/>
              </w:rPr>
              <w:t>第四章</w:t>
            </w:r>
            <w:r w:rsidRPr="00C35E04">
              <w:rPr>
                <w:rStyle w:val="ae"/>
                <w:rFonts w:ascii="Times New Roman" w:eastAsia="黑体" w:hAnsi="Times New Roman" w:cs="Times New Roman"/>
                <w:noProof/>
              </w:rPr>
              <w:t xml:space="preserve">  </w:t>
            </w:r>
            <w:r w:rsidRPr="00C35E04">
              <w:rPr>
                <w:rStyle w:val="ae"/>
                <w:rFonts w:ascii="Times New Roman" w:eastAsia="黑体" w:hAnsi="Times New Roman" w:cs="Times New Roman"/>
                <w:noProof/>
              </w:rPr>
              <w:t>稳性、载重线、不沉性、吨位丈量</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_Toc20993434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6</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5" w:history="1">
            <w:r w:rsidRPr="00C35E04">
              <w:rPr>
                <w:rStyle w:val="ae"/>
                <w:rFonts w:ascii="Times New Roman" w:hAnsi="Times New Roman" w:cs="Times New Roman"/>
                <w:noProof/>
              </w:rPr>
              <w:t>第</w:t>
            </w:r>
            <w:r w:rsidRPr="00C35E04">
              <w:rPr>
                <w:rStyle w:val="ae"/>
                <w:rFonts w:ascii="Times New Roman" w:hAnsi="Times New Roman" w:cs="Times New Roman"/>
                <w:noProof/>
              </w:rPr>
              <w:t>1</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稳性</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_Toc20993435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6</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6" w:history="1">
            <w:r w:rsidRPr="00C35E04">
              <w:rPr>
                <w:rStyle w:val="ae"/>
                <w:rFonts w:ascii="Times New Roman" w:hAnsi="Times New Roman" w:cs="Times New Roman"/>
                <w:noProof/>
              </w:rPr>
              <w:t>第</w:t>
            </w:r>
            <w:r w:rsidRPr="00C35E04">
              <w:rPr>
                <w:rStyle w:val="ae"/>
                <w:rFonts w:ascii="Times New Roman" w:hAnsi="Times New Roman" w:cs="Times New Roman"/>
                <w:noProof/>
              </w:rPr>
              <w:t>2</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载重线</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_Toc20993436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7</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7" w:history="1">
            <w:r w:rsidRPr="00C35E04">
              <w:rPr>
                <w:rStyle w:val="ae"/>
                <w:rFonts w:ascii="Times New Roman" w:hAnsi="Times New Roman" w:cs="Times New Roman"/>
                <w:noProof/>
              </w:rPr>
              <w:t>第</w:t>
            </w:r>
            <w:r w:rsidRPr="00C35E04">
              <w:rPr>
                <w:rStyle w:val="ae"/>
                <w:rFonts w:ascii="Times New Roman" w:hAnsi="Times New Roman" w:cs="Times New Roman"/>
                <w:noProof/>
              </w:rPr>
              <w:t>3</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不沉性</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_Toc20993437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7</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38" w:history="1">
            <w:r w:rsidRPr="00C35E04">
              <w:rPr>
                <w:rStyle w:val="ae"/>
                <w:rFonts w:ascii="Times New Roman" w:hAnsi="Times New Roman" w:cs="Times New Roman"/>
                <w:noProof/>
              </w:rPr>
              <w:t>第</w:t>
            </w:r>
            <w:r w:rsidRPr="00C35E04">
              <w:rPr>
                <w:rStyle w:val="ae"/>
                <w:rFonts w:ascii="Times New Roman" w:hAnsi="Times New Roman" w:cs="Times New Roman"/>
                <w:noProof/>
              </w:rPr>
              <w:t>4</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吨位丈量</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_Toc20993438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7</w:t>
            </w:r>
            <w:r w:rsidRPr="00C35E04">
              <w:rPr>
                <w:rFonts w:ascii="Times New Roman" w:hAnsi="Times New Roman" w:cs="Times New Roman"/>
                <w:noProof/>
              </w:rPr>
              <w:fldChar w:fldCharType="end"/>
            </w:r>
          </w:hyperlink>
        </w:p>
        <w:p w:rsidR="00C35E04" w:rsidRPr="00C35E04" w:rsidRDefault="00C35E04">
          <w:pPr>
            <w:pStyle w:val="20"/>
            <w:tabs>
              <w:tab w:val="right" w:leader="dot" w:pos="8296"/>
            </w:tabs>
            <w:rPr>
              <w:rFonts w:ascii="Times New Roman" w:hAnsi="Times New Roman" w:cs="Times New Roman"/>
              <w:noProof/>
            </w:rPr>
          </w:pPr>
          <w:hyperlink w:anchor="_Toc20993439" w:history="1">
            <w:r w:rsidRPr="00C35E04">
              <w:rPr>
                <w:rStyle w:val="ae"/>
                <w:rFonts w:ascii="Times New Roman" w:eastAsia="黑体" w:hAnsi="Times New Roman" w:cs="Times New Roman"/>
                <w:noProof/>
              </w:rPr>
              <w:t>第五章</w:t>
            </w:r>
            <w:r w:rsidRPr="00C35E04">
              <w:rPr>
                <w:rStyle w:val="ae"/>
                <w:rFonts w:ascii="Times New Roman" w:eastAsia="黑体" w:hAnsi="Times New Roman" w:cs="Times New Roman"/>
                <w:noProof/>
              </w:rPr>
              <w:t xml:space="preserve">  </w:t>
            </w:r>
            <w:r w:rsidRPr="00C35E04">
              <w:rPr>
                <w:rStyle w:val="ae"/>
                <w:rFonts w:ascii="Times New Roman" w:eastAsia="黑体" w:hAnsi="Times New Roman" w:cs="Times New Roman"/>
                <w:noProof/>
              </w:rPr>
              <w:t>安全设备与防污染设备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_Toc20993439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8</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0" w:history="1">
            <w:r w:rsidRPr="00C35E04">
              <w:rPr>
                <w:rStyle w:val="ae"/>
                <w:rFonts w:ascii="Times New Roman" w:hAnsi="Times New Roman" w:cs="Times New Roman"/>
                <w:noProof/>
              </w:rPr>
              <w:t>第</w:t>
            </w:r>
            <w:r w:rsidRPr="00C35E04">
              <w:rPr>
                <w:rStyle w:val="ae"/>
                <w:rFonts w:ascii="Times New Roman" w:hAnsi="Times New Roman" w:cs="Times New Roman"/>
                <w:noProof/>
              </w:rPr>
              <w:t>2</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救生设备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_Toc20993440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8</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1" w:history="1">
            <w:r w:rsidRPr="00C35E04">
              <w:rPr>
                <w:rStyle w:val="ae"/>
                <w:rFonts w:ascii="Times New Roman" w:hAnsi="Times New Roman" w:cs="Times New Roman"/>
                <w:noProof/>
              </w:rPr>
              <w:t>第</w:t>
            </w:r>
            <w:r w:rsidRPr="00C35E04">
              <w:rPr>
                <w:rStyle w:val="ae"/>
                <w:rFonts w:ascii="Times New Roman" w:hAnsi="Times New Roman" w:cs="Times New Roman"/>
                <w:noProof/>
              </w:rPr>
              <w:t>3</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消防设备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_Toc20993441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8</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2" w:history="1">
            <w:r w:rsidRPr="00C35E04">
              <w:rPr>
                <w:rStyle w:val="ae"/>
                <w:rFonts w:ascii="Times New Roman" w:hAnsi="Times New Roman" w:cs="Times New Roman"/>
                <w:noProof/>
              </w:rPr>
              <w:t>第</w:t>
            </w:r>
            <w:r w:rsidRPr="00C35E04">
              <w:rPr>
                <w:rStyle w:val="ae"/>
                <w:rFonts w:ascii="Times New Roman" w:hAnsi="Times New Roman" w:cs="Times New Roman"/>
                <w:noProof/>
              </w:rPr>
              <w:t>4</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航行和信号设备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_Toc20993442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8</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3" w:history="1">
            <w:r w:rsidRPr="00C35E04">
              <w:rPr>
                <w:rStyle w:val="ae"/>
                <w:rFonts w:ascii="Times New Roman" w:hAnsi="Times New Roman" w:cs="Times New Roman"/>
                <w:noProof/>
              </w:rPr>
              <w:t>第</w:t>
            </w:r>
            <w:r w:rsidRPr="00C35E04">
              <w:rPr>
                <w:rStyle w:val="ae"/>
                <w:rFonts w:ascii="Times New Roman" w:hAnsi="Times New Roman" w:cs="Times New Roman"/>
                <w:noProof/>
              </w:rPr>
              <w:t>5</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无线电设备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_Toc20993443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10</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4" w:history="1">
            <w:r w:rsidRPr="00C35E04">
              <w:rPr>
                <w:rStyle w:val="ae"/>
                <w:rFonts w:ascii="Times New Roman" w:hAnsi="Times New Roman" w:cs="Times New Roman"/>
                <w:noProof/>
              </w:rPr>
              <w:t>第</w:t>
            </w:r>
            <w:r w:rsidRPr="00C35E04">
              <w:rPr>
                <w:rStyle w:val="ae"/>
                <w:rFonts w:ascii="Times New Roman" w:hAnsi="Times New Roman" w:cs="Times New Roman"/>
                <w:noProof/>
              </w:rPr>
              <w:t>6</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防污染设备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_Toc20993444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10</w:t>
            </w:r>
            <w:r w:rsidRPr="00C35E04">
              <w:rPr>
                <w:rFonts w:ascii="Times New Roman" w:hAnsi="Times New Roman" w:cs="Times New Roman"/>
                <w:noProof/>
              </w:rPr>
              <w:fldChar w:fldCharType="end"/>
            </w:r>
          </w:hyperlink>
        </w:p>
        <w:p w:rsidR="00C35E04" w:rsidRPr="00C35E04" w:rsidRDefault="00C35E04">
          <w:pPr>
            <w:pStyle w:val="20"/>
            <w:tabs>
              <w:tab w:val="right" w:leader="dot" w:pos="8296"/>
            </w:tabs>
            <w:rPr>
              <w:rFonts w:ascii="Times New Roman" w:hAnsi="Times New Roman" w:cs="Times New Roman"/>
              <w:noProof/>
            </w:rPr>
          </w:pPr>
          <w:hyperlink w:anchor="_Toc20993445" w:history="1">
            <w:r w:rsidRPr="00C35E04">
              <w:rPr>
                <w:rStyle w:val="ae"/>
                <w:rFonts w:ascii="Times New Roman" w:eastAsia="黑体" w:hAnsi="Times New Roman" w:cs="Times New Roman"/>
                <w:noProof/>
                <w:u w:color="FF0000"/>
              </w:rPr>
              <w:t>第六章</w:t>
            </w:r>
            <w:r w:rsidRPr="00C35E04">
              <w:rPr>
                <w:rStyle w:val="ae"/>
                <w:rFonts w:ascii="Times New Roman" w:eastAsia="黑体" w:hAnsi="Times New Roman" w:cs="Times New Roman"/>
                <w:noProof/>
                <w:u w:color="FF0000"/>
              </w:rPr>
              <w:t xml:space="preserve">  </w:t>
            </w:r>
            <w:r w:rsidRPr="00C35E04">
              <w:rPr>
                <w:rStyle w:val="ae"/>
                <w:rFonts w:ascii="Times New Roman" w:eastAsia="黑体" w:hAnsi="Times New Roman" w:cs="Times New Roman"/>
                <w:noProof/>
                <w:u w:color="FF0000"/>
              </w:rPr>
              <w:t>木质渔船的特别规定</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_Toc20993445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10</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6" w:history="1">
            <w:r w:rsidRPr="00C35E04">
              <w:rPr>
                <w:rStyle w:val="ae"/>
                <w:rFonts w:ascii="Times New Roman" w:hAnsi="Times New Roman" w:cs="Times New Roman"/>
                <w:noProof/>
              </w:rPr>
              <w:t>第</w:t>
            </w:r>
            <w:r w:rsidRPr="00C35E04">
              <w:rPr>
                <w:rStyle w:val="ae"/>
                <w:rFonts w:ascii="Times New Roman" w:hAnsi="Times New Roman" w:cs="Times New Roman"/>
                <w:noProof/>
              </w:rPr>
              <w:t>1</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一般规定</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_Toc20993446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10</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7" w:history="1">
            <w:r w:rsidRPr="00C35E04">
              <w:rPr>
                <w:rStyle w:val="ae"/>
                <w:rFonts w:ascii="Times New Roman" w:hAnsi="Times New Roman" w:cs="Times New Roman"/>
                <w:noProof/>
              </w:rPr>
              <w:t>第</w:t>
            </w:r>
            <w:r w:rsidRPr="00C35E04">
              <w:rPr>
                <w:rStyle w:val="ae"/>
                <w:rFonts w:ascii="Times New Roman" w:hAnsi="Times New Roman" w:cs="Times New Roman"/>
                <w:noProof/>
              </w:rPr>
              <w:t>2</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船体构造</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_Toc20993447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11</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8" w:history="1">
            <w:r w:rsidRPr="00C35E04">
              <w:rPr>
                <w:rStyle w:val="ae"/>
                <w:rFonts w:ascii="Times New Roman" w:hAnsi="Times New Roman" w:cs="Times New Roman"/>
                <w:noProof/>
              </w:rPr>
              <w:t>第</w:t>
            </w:r>
            <w:r w:rsidRPr="00C35E04">
              <w:rPr>
                <w:rStyle w:val="ae"/>
                <w:rFonts w:ascii="Times New Roman" w:hAnsi="Times New Roman" w:cs="Times New Roman"/>
                <w:noProof/>
              </w:rPr>
              <w:t>3</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排水舷口</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_Toc20993448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17</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49" w:history="1">
            <w:r w:rsidRPr="00C35E04">
              <w:rPr>
                <w:rStyle w:val="ae"/>
                <w:rFonts w:ascii="Times New Roman" w:hAnsi="Times New Roman" w:cs="Times New Roman"/>
                <w:noProof/>
              </w:rPr>
              <w:t>第</w:t>
            </w:r>
            <w:r w:rsidRPr="00C35E04">
              <w:rPr>
                <w:rStyle w:val="ae"/>
                <w:rFonts w:ascii="Times New Roman" w:hAnsi="Times New Roman" w:cs="Times New Roman"/>
                <w:noProof/>
              </w:rPr>
              <w:t>4</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舾装设备</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_Toc20993449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17</w:t>
            </w:r>
            <w:r w:rsidRPr="00C35E04">
              <w:rPr>
                <w:rFonts w:ascii="Times New Roman" w:hAnsi="Times New Roman" w:cs="Times New Roman"/>
                <w:noProof/>
              </w:rPr>
              <w:fldChar w:fldCharType="end"/>
            </w:r>
          </w:hyperlink>
        </w:p>
        <w:p w:rsidR="00C35E04" w:rsidRPr="00C35E04" w:rsidRDefault="00C35E04">
          <w:pPr>
            <w:pStyle w:val="30"/>
            <w:tabs>
              <w:tab w:val="right" w:leader="dot" w:pos="8296"/>
            </w:tabs>
            <w:rPr>
              <w:rFonts w:ascii="Times New Roman" w:hAnsi="Times New Roman" w:cs="Times New Roman"/>
              <w:noProof/>
            </w:rPr>
          </w:pPr>
          <w:hyperlink w:anchor="_Toc20993450" w:history="1">
            <w:r w:rsidRPr="00C35E04">
              <w:rPr>
                <w:rStyle w:val="ae"/>
                <w:rFonts w:ascii="Times New Roman" w:hAnsi="Times New Roman" w:cs="Times New Roman"/>
                <w:noProof/>
              </w:rPr>
              <w:t>第</w:t>
            </w:r>
            <w:r w:rsidRPr="00C35E04">
              <w:rPr>
                <w:rStyle w:val="ae"/>
                <w:rFonts w:ascii="Times New Roman" w:hAnsi="Times New Roman" w:cs="Times New Roman"/>
                <w:noProof/>
              </w:rPr>
              <w:t>5</w:t>
            </w:r>
            <w:r w:rsidRPr="00C35E04">
              <w:rPr>
                <w:rStyle w:val="ae"/>
                <w:rFonts w:ascii="Times New Roman" w:hAnsi="Times New Roman" w:cs="Times New Roman"/>
                <w:noProof/>
              </w:rPr>
              <w:t>节</w:t>
            </w:r>
            <w:r w:rsidRPr="00C35E04">
              <w:rPr>
                <w:rStyle w:val="ae"/>
                <w:rFonts w:ascii="Times New Roman" w:hAnsi="Times New Roman" w:cs="Times New Roman"/>
                <w:noProof/>
              </w:rPr>
              <w:t xml:space="preserve">  </w:t>
            </w:r>
            <w:r w:rsidRPr="00C35E04">
              <w:rPr>
                <w:rStyle w:val="ae"/>
                <w:rFonts w:ascii="Times New Roman" w:hAnsi="Times New Roman" w:cs="Times New Roman"/>
                <w:noProof/>
              </w:rPr>
              <w:t>稳性</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_Toc20993450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18</w:t>
            </w:r>
            <w:r w:rsidRPr="00C35E04">
              <w:rPr>
                <w:rFonts w:ascii="Times New Roman" w:hAnsi="Times New Roman" w:cs="Times New Roman"/>
                <w:noProof/>
              </w:rPr>
              <w:fldChar w:fldCharType="end"/>
            </w:r>
          </w:hyperlink>
        </w:p>
        <w:p w:rsidR="00C35E04" w:rsidRPr="00C35E04" w:rsidRDefault="00C35E04">
          <w:pPr>
            <w:pStyle w:val="10"/>
            <w:tabs>
              <w:tab w:val="right" w:leader="dot" w:pos="8296"/>
            </w:tabs>
            <w:rPr>
              <w:rFonts w:ascii="Times New Roman" w:hAnsi="Times New Roman" w:cs="Times New Roman"/>
              <w:noProof/>
            </w:rPr>
          </w:pPr>
          <w:hyperlink w:anchor="_Toc20993451" w:history="1">
            <w:r w:rsidRPr="00C35E04">
              <w:rPr>
                <w:rStyle w:val="ae"/>
                <w:rFonts w:ascii="Times New Roman" w:eastAsia="黑体" w:hAnsi="Times New Roman" w:cs="Times New Roman"/>
                <w:bCs/>
                <w:noProof/>
              </w:rPr>
              <w:t>附录</w:t>
            </w:r>
            <w:r w:rsidRPr="00C35E04">
              <w:rPr>
                <w:rStyle w:val="ae"/>
                <w:rFonts w:ascii="Times New Roman" w:eastAsia="黑体" w:hAnsi="Times New Roman" w:cs="Times New Roman"/>
                <w:bCs/>
                <w:noProof/>
              </w:rPr>
              <w:t xml:space="preserve">2  </w:t>
            </w:r>
            <w:r w:rsidRPr="00C35E04">
              <w:rPr>
                <w:rStyle w:val="ae"/>
                <w:rFonts w:ascii="Times New Roman" w:eastAsia="黑体" w:hAnsi="Times New Roman" w:cs="Times New Roman"/>
                <w:bCs/>
                <w:noProof/>
              </w:rPr>
              <w:t>国内海洋小型渔船</w:t>
            </w:r>
            <w:r w:rsidRPr="00C35E04">
              <w:rPr>
                <w:rStyle w:val="ae"/>
                <w:rFonts w:ascii="Times New Roman" w:eastAsia="黑体" w:hAnsi="Times New Roman" w:cs="Times New Roman"/>
                <w:noProof/>
              </w:rPr>
              <w:t>安全环保技术状况声明书</w:t>
            </w:r>
            <w:r w:rsidRPr="00C35E04">
              <w:rPr>
                <w:rStyle w:val="ae"/>
                <w:rFonts w:ascii="Times New Roman" w:eastAsia="黑体" w:hAnsi="Times New Roman" w:cs="Times New Roman"/>
                <w:bCs/>
                <w:noProof/>
              </w:rPr>
              <w:t>格式</w:t>
            </w:r>
            <w:r w:rsidRPr="00C35E04">
              <w:rPr>
                <w:rFonts w:ascii="Times New Roman" w:hAnsi="Times New Roman" w:cs="Times New Roman"/>
                <w:noProof/>
              </w:rPr>
              <w:tab/>
            </w:r>
            <w:r w:rsidRPr="00C35E04">
              <w:rPr>
                <w:rFonts w:ascii="Times New Roman" w:hAnsi="Times New Roman" w:cs="Times New Roman"/>
                <w:noProof/>
              </w:rPr>
              <w:fldChar w:fldCharType="begin"/>
            </w:r>
            <w:r w:rsidRPr="00C35E04">
              <w:rPr>
                <w:rFonts w:ascii="Times New Roman" w:hAnsi="Times New Roman" w:cs="Times New Roman"/>
                <w:noProof/>
              </w:rPr>
              <w:instrText xml:space="preserve"> PAGEREF _Toc20993451 \h </w:instrText>
            </w:r>
            <w:r w:rsidRPr="00C35E04">
              <w:rPr>
                <w:rFonts w:ascii="Times New Roman" w:hAnsi="Times New Roman" w:cs="Times New Roman"/>
                <w:noProof/>
              </w:rPr>
            </w:r>
            <w:r w:rsidRPr="00C35E04">
              <w:rPr>
                <w:rFonts w:ascii="Times New Roman" w:hAnsi="Times New Roman" w:cs="Times New Roman"/>
                <w:noProof/>
              </w:rPr>
              <w:fldChar w:fldCharType="separate"/>
            </w:r>
            <w:r w:rsidRPr="00C35E04">
              <w:rPr>
                <w:rFonts w:ascii="Times New Roman" w:hAnsi="Times New Roman" w:cs="Times New Roman"/>
                <w:noProof/>
              </w:rPr>
              <w:t>20</w:t>
            </w:r>
            <w:r w:rsidRPr="00C35E04">
              <w:rPr>
                <w:rFonts w:ascii="Times New Roman" w:hAnsi="Times New Roman" w:cs="Times New Roman"/>
                <w:noProof/>
              </w:rPr>
              <w:fldChar w:fldCharType="end"/>
            </w:r>
          </w:hyperlink>
        </w:p>
        <w:p w:rsidR="00D2311A" w:rsidRPr="00C270B9" w:rsidRDefault="00BE4DB8">
          <w:pPr>
            <w:pStyle w:val="2"/>
            <w:jc w:val="center"/>
            <w:rPr>
              <w:rFonts w:ascii="Times New Roman" w:eastAsia="黑体" w:hAnsi="Times New Roman" w:cs="Times New Roman"/>
              <w:b w:val="0"/>
            </w:rPr>
            <w:sectPr w:rsidR="00D2311A" w:rsidRPr="00C270B9">
              <w:footerReference w:type="default" r:id="rId12"/>
              <w:pgSz w:w="11906" w:h="16838"/>
              <w:pgMar w:top="1440" w:right="1800" w:bottom="1440" w:left="1800" w:header="851" w:footer="992" w:gutter="0"/>
              <w:pgNumType w:start="1"/>
              <w:cols w:space="425"/>
              <w:docGrid w:type="lines" w:linePitch="312"/>
            </w:sectPr>
          </w:pPr>
          <w:r w:rsidRPr="00C35E04">
            <w:rPr>
              <w:rFonts w:ascii="Times New Roman" w:eastAsia="黑体" w:hAnsi="Times New Roman" w:cs="Times New Roman"/>
            </w:rPr>
            <w:fldChar w:fldCharType="end"/>
          </w:r>
        </w:p>
        <w:bookmarkEnd w:id="0" w:displacedByCustomXml="next"/>
      </w:sdtContent>
    </w:sdt>
    <w:p w:rsidR="00D2311A" w:rsidRPr="00C270B9" w:rsidRDefault="00BE4DB8">
      <w:pPr>
        <w:pStyle w:val="2"/>
        <w:jc w:val="center"/>
        <w:rPr>
          <w:rFonts w:ascii="Times New Roman" w:eastAsia="黑体" w:hAnsi="Times New Roman" w:cs="Times New Roman"/>
          <w:b w:val="0"/>
        </w:rPr>
      </w:pPr>
      <w:bookmarkStart w:id="1" w:name="_Toc20993422"/>
      <w:r w:rsidRPr="00C270B9">
        <w:rPr>
          <w:rFonts w:ascii="Times New Roman" w:eastAsia="黑体" w:hAnsi="Times New Roman" w:cs="Times New Roman"/>
          <w:b w:val="0"/>
        </w:rPr>
        <w:lastRenderedPageBreak/>
        <w:t>第一章</w:t>
      </w:r>
      <w:r w:rsidRPr="00C270B9">
        <w:rPr>
          <w:rFonts w:ascii="Times New Roman" w:eastAsia="黑体" w:hAnsi="Times New Roman" w:cs="Times New Roman"/>
          <w:b w:val="0"/>
        </w:rPr>
        <w:t xml:space="preserve">  </w:t>
      </w:r>
      <w:r w:rsidRPr="00C270B9">
        <w:rPr>
          <w:rFonts w:ascii="Times New Roman" w:eastAsia="黑体" w:hAnsi="Times New Roman" w:cs="Times New Roman"/>
          <w:b w:val="0"/>
        </w:rPr>
        <w:t>通则</w:t>
      </w:r>
      <w:bookmarkEnd w:id="1"/>
    </w:p>
    <w:p w:rsidR="00D2311A" w:rsidRPr="00C270B9" w:rsidRDefault="00BE4DB8">
      <w:pPr>
        <w:pStyle w:val="3"/>
        <w:rPr>
          <w:rFonts w:eastAsia="黑体" w:cs="Times New Roman"/>
          <w:kern w:val="44"/>
          <w:szCs w:val="28"/>
        </w:rPr>
      </w:pPr>
      <w:bookmarkStart w:id="2" w:name="_Toc20993423"/>
      <w:r w:rsidRPr="00C270B9">
        <w:rPr>
          <w:rFonts w:eastAsia="黑体" w:cs="Times New Roman"/>
          <w:bCs w:val="0"/>
          <w:color w:val="000000"/>
          <w:szCs w:val="24"/>
        </w:rPr>
        <w:t>第</w:t>
      </w:r>
      <w:r w:rsidRPr="00C270B9">
        <w:rPr>
          <w:rFonts w:eastAsia="黑体" w:cs="Times New Roman"/>
          <w:kern w:val="44"/>
          <w:szCs w:val="28"/>
        </w:rPr>
        <w:t>1</w:t>
      </w:r>
      <w:r w:rsidRPr="00C270B9">
        <w:rPr>
          <w:rFonts w:eastAsia="黑体" w:cs="Times New Roman"/>
          <w:bCs w:val="0"/>
          <w:color w:val="000000"/>
          <w:szCs w:val="24"/>
        </w:rPr>
        <w:t>节</w:t>
      </w:r>
      <w:r w:rsidRPr="00C270B9">
        <w:rPr>
          <w:rFonts w:eastAsia="黑体" w:cs="Times New Roman"/>
          <w:kern w:val="44"/>
          <w:szCs w:val="28"/>
        </w:rPr>
        <w:t xml:space="preserve">  </w:t>
      </w:r>
      <w:r w:rsidRPr="00C270B9">
        <w:rPr>
          <w:rFonts w:eastAsia="黑体" w:cs="Times New Roman"/>
          <w:bCs w:val="0"/>
          <w:color w:val="000000"/>
          <w:szCs w:val="24"/>
        </w:rPr>
        <w:t>一般规定</w:t>
      </w:r>
      <w:bookmarkEnd w:id="2"/>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1.1.3.1</w:t>
      </w:r>
      <w:r w:rsidRPr="00C270B9">
        <w:rPr>
          <w:rFonts w:ascii="Times New Roman" w:eastAsia="宋体" w:hAnsi="Times New Roman" w:cs="Times New Roman"/>
          <w:color w:val="000000"/>
          <w:szCs w:val="21"/>
        </w:rPr>
        <w:t>改为：</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“1.1.3.1  </w:t>
      </w:r>
      <w:r w:rsidRPr="00C270B9">
        <w:rPr>
          <w:rFonts w:ascii="Times New Roman" w:eastAsia="宋体" w:hAnsi="Times New Roman" w:cs="Times New Roman"/>
          <w:color w:val="000000"/>
          <w:szCs w:val="21"/>
        </w:rPr>
        <w:t>除另有明文规定外，本规则适用于船长大于或等于</w:t>
      </w:r>
      <w:r w:rsidRPr="00C270B9">
        <w:rPr>
          <w:rFonts w:ascii="Times New Roman" w:hAnsi="Times New Roman" w:cs="Times New Roman"/>
          <w:szCs w:val="21"/>
        </w:rPr>
        <w:t>7m</w:t>
      </w:r>
      <w:r w:rsidRPr="00C270B9">
        <w:rPr>
          <w:rFonts w:ascii="Times New Roman" w:hAnsi="Times New Roman" w:cs="Times New Roman"/>
          <w:szCs w:val="21"/>
        </w:rPr>
        <w:t>但小于</w:t>
      </w:r>
      <w:r w:rsidRPr="00C270B9">
        <w:rPr>
          <w:rFonts w:ascii="Times New Roman" w:hAnsi="Times New Roman" w:cs="Times New Roman"/>
          <w:szCs w:val="21"/>
        </w:rPr>
        <w:t>12m</w:t>
      </w:r>
      <w:r w:rsidRPr="00C270B9">
        <w:rPr>
          <w:rFonts w:ascii="Times New Roman" w:hAnsi="Times New Roman" w:cs="Times New Roman"/>
          <w:szCs w:val="21"/>
        </w:rPr>
        <w:t>，</w:t>
      </w:r>
      <w:r w:rsidRPr="00C270B9">
        <w:rPr>
          <w:rFonts w:ascii="Times New Roman" w:hAnsi="Times New Roman" w:cs="Times New Roman"/>
          <w:strike/>
          <w:szCs w:val="21"/>
        </w:rPr>
        <w:t>有上层建筑或甲板室结构</w:t>
      </w:r>
      <w:r w:rsidRPr="00C270B9">
        <w:rPr>
          <w:rFonts w:ascii="Times New Roman" w:eastAsia="宋体" w:hAnsi="Times New Roman" w:cs="Times New Roman"/>
          <w:strike/>
          <w:color w:val="000000"/>
          <w:szCs w:val="21"/>
        </w:rPr>
        <w:t>且</w:t>
      </w:r>
      <w:r w:rsidRPr="00C270B9">
        <w:rPr>
          <w:rFonts w:ascii="Times New Roman" w:eastAsia="宋体" w:hAnsi="Times New Roman" w:cs="Times New Roman"/>
          <w:color w:val="000000"/>
          <w:szCs w:val="21"/>
          <w:u w:val="thick" w:color="FF0000"/>
        </w:rPr>
        <w:t>在中华人民共和国登记或将登记</w:t>
      </w:r>
      <w:r w:rsidRPr="00C270B9">
        <w:rPr>
          <w:rFonts w:ascii="Times New Roman" w:eastAsia="宋体" w:hAnsi="Times New Roman" w:cs="Times New Roman"/>
          <w:color w:val="000000"/>
          <w:szCs w:val="21"/>
        </w:rPr>
        <w:t>的国内海洋渔船。</w:t>
      </w:r>
      <w:r w:rsidRPr="00C270B9">
        <w:rPr>
          <w:rFonts w:ascii="Times New Roman" w:eastAsia="宋体" w:hAnsi="Times New Roman" w:cs="Times New Roman"/>
          <w:color w:val="000000"/>
          <w:szCs w:val="21"/>
        </w:rPr>
        <w:t>”</w:t>
      </w:r>
    </w:p>
    <w:p w:rsidR="000C66CA" w:rsidRPr="00C270B9" w:rsidRDefault="00BE4DB8" w:rsidP="000C66CA">
      <w:pPr>
        <w:ind w:firstLine="397"/>
        <w:rPr>
          <w:rFonts w:ascii="Times New Roman" w:hAnsi="Times New Roman" w:cs="Times New Roman"/>
        </w:rPr>
      </w:pPr>
      <w:r w:rsidRPr="00C270B9">
        <w:rPr>
          <w:rFonts w:ascii="Times New Roman" w:hAnsi="Times New Roman" w:cs="Times New Roman"/>
        </w:rPr>
        <w:t>【编制说明】修改适用范围，同时按照《渔业船舶检验条例》的规定，并且与远洋渔船检验技术规则一致</w:t>
      </w:r>
      <w:r w:rsidRPr="00C270B9">
        <w:rPr>
          <w:rFonts w:ascii="Times New Roman" w:eastAsia="宋体" w:hAnsi="Times New Roman" w:cs="Times New Roman"/>
          <w:color w:val="000000"/>
          <w:szCs w:val="21"/>
        </w:rPr>
        <w:t>，考虑到</w:t>
      </w:r>
      <w:proofErr w:type="gramStart"/>
      <w:r w:rsidRPr="00C270B9">
        <w:rPr>
          <w:rFonts w:ascii="Times New Roman" w:eastAsia="宋体" w:hAnsi="Times New Roman" w:cs="Times New Roman"/>
          <w:color w:val="000000"/>
          <w:szCs w:val="21"/>
        </w:rPr>
        <w:t>渔船网批</w:t>
      </w:r>
      <w:proofErr w:type="gramEnd"/>
      <w:r w:rsidRPr="00C270B9">
        <w:rPr>
          <w:rFonts w:ascii="Times New Roman" w:eastAsia="宋体" w:hAnsi="Times New Roman" w:cs="Times New Roman"/>
          <w:color w:val="000000"/>
          <w:szCs w:val="21"/>
        </w:rPr>
        <w:t>限制，</w:t>
      </w:r>
      <w:r w:rsidRPr="00C270B9">
        <w:rPr>
          <w:rFonts w:ascii="Times New Roman" w:hAnsi="Times New Roman" w:cs="Times New Roman"/>
        </w:rPr>
        <w:t>如果检验对象可以是任何渔船，有可能导致设计单位（船东）随意向检验机构送审图纸，造成机构服务资源的浪费，因此适用范围中恢复</w:t>
      </w:r>
      <w:r w:rsidRPr="00C270B9">
        <w:rPr>
          <w:rFonts w:ascii="Times New Roman" w:hAnsi="Times New Roman" w:cs="Times New Roman"/>
        </w:rPr>
        <w:t>“</w:t>
      </w:r>
      <w:r w:rsidRPr="00C270B9">
        <w:rPr>
          <w:rFonts w:ascii="Times New Roman" w:hAnsi="Times New Roman" w:cs="Times New Roman"/>
        </w:rPr>
        <w:t>在中华人民共和国登记或将登记</w:t>
      </w:r>
      <w:r w:rsidRPr="00C270B9">
        <w:rPr>
          <w:rFonts w:ascii="Times New Roman" w:eastAsia="宋体" w:hAnsi="Times New Roman" w:cs="Times New Roman"/>
          <w:color w:val="000000"/>
          <w:szCs w:val="21"/>
        </w:rPr>
        <w:t>”</w:t>
      </w:r>
      <w:r w:rsidRPr="00C270B9">
        <w:rPr>
          <w:rFonts w:ascii="Times New Roman" w:hAnsi="Times New Roman" w:cs="Times New Roman"/>
        </w:rPr>
        <w:t>。</w:t>
      </w:r>
    </w:p>
    <w:p w:rsidR="00D2311A" w:rsidRPr="00C270B9" w:rsidRDefault="00D2311A">
      <w:pPr>
        <w:ind w:firstLine="397"/>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1.1.5</w:t>
      </w:r>
      <w:r w:rsidRPr="00C270B9">
        <w:rPr>
          <w:rFonts w:ascii="Times New Roman" w:hAnsi="Times New Roman" w:cs="Times New Roman"/>
        </w:rPr>
        <w:t>改为：</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 xml:space="preserve">“1.1.5  </w:t>
      </w:r>
      <w:r w:rsidRPr="00C270B9">
        <w:rPr>
          <w:rFonts w:ascii="Times New Roman" w:hAnsi="Times New Roman" w:cs="Times New Roman"/>
        </w:rPr>
        <w:t>等效与替代设计</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1.1.5.1 </w:t>
      </w:r>
      <w:r w:rsidRPr="00C270B9">
        <w:rPr>
          <w:rFonts w:ascii="Times New Roman" w:eastAsia="宋体" w:hAnsi="Times New Roman" w:cs="Times New Roman"/>
          <w:color w:val="000000"/>
          <w:szCs w:val="21"/>
          <w:u w:val="thick" w:color="FF0000"/>
        </w:rPr>
        <w:t>对本规则要求船上所应装设或配备的专门装置、材料、设备或器具</w:t>
      </w:r>
      <w:r w:rsidRPr="00C270B9">
        <w:rPr>
          <w:rFonts w:ascii="Times New Roman" w:eastAsia="宋体" w:hAnsi="Times New Roman" w:cs="Times New Roman"/>
          <w:color w:val="000000"/>
          <w:szCs w:val="21"/>
          <w:u w:val="thick" w:color="FF0000"/>
        </w:rPr>
        <w:t>,</w:t>
      </w:r>
      <w:r w:rsidRPr="00C270B9">
        <w:rPr>
          <w:rFonts w:ascii="Times New Roman" w:eastAsia="宋体" w:hAnsi="Times New Roman" w:cs="Times New Roman"/>
          <w:color w:val="000000"/>
          <w:szCs w:val="21"/>
          <w:u w:val="thick" w:color="FF0000"/>
        </w:rPr>
        <w:t>或其型式或本规则要求应设置的任何专门设施</w:t>
      </w:r>
      <w:r w:rsidRPr="00C270B9">
        <w:rPr>
          <w:rFonts w:ascii="Times New Roman" w:eastAsia="宋体" w:hAnsi="Times New Roman" w:cs="Times New Roman"/>
          <w:color w:val="000000"/>
          <w:szCs w:val="21"/>
          <w:u w:val="thick" w:color="FF0000"/>
        </w:rPr>
        <w:t>,</w:t>
      </w:r>
      <w:r w:rsidRPr="00C270B9">
        <w:rPr>
          <w:rFonts w:ascii="Times New Roman" w:eastAsia="宋体" w:hAnsi="Times New Roman" w:cs="Times New Roman"/>
          <w:color w:val="000000"/>
          <w:szCs w:val="21"/>
          <w:u w:val="thick" w:color="FF0000"/>
        </w:rPr>
        <w:t>本局可准许该船上装设或配备任何其他的在船上设置不同于本规则要求的任何装置、材料、设备或器具，或其型式，或设置任何其他的设施，或采用其他设施，只要但应通过试验或其他方法认定这些装置、材料、设备或器具，或其型式，或其他设施，至少与本规则所要求者具有同等效能。</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1.1.5.2 </w:t>
      </w:r>
      <w:r w:rsidRPr="00C270B9">
        <w:rPr>
          <w:rFonts w:ascii="Times New Roman" w:eastAsia="宋体" w:hAnsi="Times New Roman" w:cs="Times New Roman"/>
          <w:color w:val="000000"/>
          <w:szCs w:val="21"/>
          <w:u w:val="thick" w:color="FF0000"/>
        </w:rPr>
        <w:t>在应用本规则相关篇章时，如采用替代设计方法，应执行本局《国际航行海船法定检验技术规则》总则中的</w:t>
      </w:r>
      <w:r w:rsidRPr="00C270B9">
        <w:rPr>
          <w:rFonts w:ascii="Times New Roman" w:eastAsia="宋体" w:hAnsi="Times New Roman" w:cs="Times New Roman"/>
          <w:color w:val="000000"/>
          <w:szCs w:val="21"/>
          <w:u w:val="thick" w:color="FF0000"/>
        </w:rPr>
        <w:t>“</w:t>
      </w:r>
      <w:r w:rsidRPr="00C270B9">
        <w:rPr>
          <w:rFonts w:ascii="Times New Roman" w:eastAsia="宋体" w:hAnsi="Times New Roman" w:cs="Times New Roman"/>
          <w:color w:val="000000"/>
          <w:szCs w:val="21"/>
          <w:u w:val="thick" w:color="FF0000"/>
        </w:rPr>
        <w:t>附录船舶替代设计实施要求</w:t>
      </w:r>
      <w:r w:rsidRPr="00C270B9">
        <w:rPr>
          <w:rFonts w:ascii="Times New Roman" w:eastAsia="宋体" w:hAnsi="Times New Roman" w:cs="Times New Roman"/>
          <w:color w:val="000000"/>
          <w:szCs w:val="21"/>
          <w:u w:val="thick" w:color="FF0000"/>
        </w:rPr>
        <w:t>”</w:t>
      </w:r>
      <w:r w:rsidRPr="00C270B9">
        <w:rPr>
          <w:rFonts w:ascii="Times New Roman" w:eastAsia="宋体" w:hAnsi="Times New Roman" w:cs="Times New Roman"/>
          <w:color w:val="000000"/>
          <w:szCs w:val="21"/>
          <w:u w:val="thick" w:color="FF0000"/>
        </w:rPr>
        <w:t>，并考虑本局《国际航行海船法定检验技术规则》相关篇章引用的国际海事组织的相关指南，确保满足相关篇章规定的替代设计的要求。</w:t>
      </w:r>
      <w:r w:rsidRPr="00C270B9">
        <w:rPr>
          <w:rFonts w:ascii="Times New Roman" w:hAnsi="Times New Roman" w:cs="Times New Roman"/>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【编制说明】基于对各种</w:t>
      </w:r>
      <w:r w:rsidRPr="00C270B9">
        <w:rPr>
          <w:rFonts w:ascii="Times New Roman" w:hAnsi="Times New Roman" w:cs="Times New Roman"/>
          <w:b/>
          <w:bCs/>
        </w:rPr>
        <w:t>IMO</w:t>
      </w:r>
      <w:r w:rsidRPr="00C270B9">
        <w:rPr>
          <w:rFonts w:ascii="Times New Roman" w:hAnsi="Times New Roman" w:cs="Times New Roman"/>
        </w:rPr>
        <w:t>文件规定的替代和等效的批准导则以及《国内航行海船法定检验技术规则》评审稿相关规定，考虑到渔船可能用到的替代措施，以及各个规则之间的统一，将替代设计相关要求指向本局《国际航行海船法定检验技术规则》，以便使用。</w:t>
      </w:r>
      <w:r w:rsidRPr="00C270B9">
        <w:rPr>
          <w:rFonts w:ascii="Times New Roman" w:hAnsi="Times New Roman" w:cs="Times New Roman"/>
        </w:rPr>
        <w:t>”</w:t>
      </w:r>
    </w:p>
    <w:p w:rsidR="00D2311A" w:rsidRPr="00C270B9" w:rsidRDefault="00D2311A">
      <w:pPr>
        <w:ind w:firstLine="397"/>
        <w:jc w:val="left"/>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1.1.10.1</w:t>
      </w:r>
      <w:r w:rsidRPr="00C270B9">
        <w:rPr>
          <w:rFonts w:ascii="Times New Roman" w:hAnsi="Times New Roman" w:cs="Times New Roman"/>
        </w:rPr>
        <w:t>改为：</w:t>
      </w:r>
    </w:p>
    <w:p w:rsidR="00D2311A" w:rsidRPr="00C270B9" w:rsidRDefault="00BE4DB8">
      <w:pPr>
        <w:ind w:firstLine="397"/>
        <w:rPr>
          <w:rFonts w:ascii="Times New Roman" w:hAnsi="Times New Roman" w:cs="Times New Roman"/>
        </w:rPr>
      </w:pPr>
      <w:r w:rsidRPr="00C270B9">
        <w:rPr>
          <w:rFonts w:ascii="Times New Roman" w:hAnsi="Times New Roman" w:cs="Times New Roman"/>
        </w:rPr>
        <w:t xml:space="preserve">“1.1.10.1  </w:t>
      </w:r>
      <w:r w:rsidRPr="00C270B9">
        <w:rPr>
          <w:rFonts w:ascii="Times New Roman" w:hAnsi="Times New Roman" w:cs="Times New Roman"/>
        </w:rPr>
        <w:t>船舶所有人应在《渔船安全环保技术状况声明书》中对船舶安全状况如</w:t>
      </w:r>
      <w:r w:rsidRPr="00C270B9">
        <w:rPr>
          <w:rFonts w:ascii="Times New Roman" w:eastAsia="宋体" w:hAnsi="Times New Roman" w:cs="Times New Roman"/>
          <w:color w:val="000000"/>
          <w:szCs w:val="21"/>
          <w:u w:val="thick" w:color="FF0000"/>
        </w:rPr>
        <w:t>实</w:t>
      </w:r>
      <w:r w:rsidRPr="00C270B9">
        <w:rPr>
          <w:rFonts w:ascii="Times New Roman" w:hAnsi="Times New Roman" w:cs="Times New Roman"/>
        </w:rPr>
        <w:t>填写，并对反映的内容负责；</w:t>
      </w:r>
      <w:r w:rsidRPr="00C270B9">
        <w:rPr>
          <w:rFonts w:ascii="Times New Roman" w:hAnsi="Times New Roman" w:cs="Times New Roma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【编制说明】修改明显错误之处。</w:t>
      </w:r>
    </w:p>
    <w:p w:rsidR="00D2311A" w:rsidRPr="00C270B9" w:rsidRDefault="00D2311A">
      <w:pPr>
        <w:ind w:firstLine="397"/>
        <w:rPr>
          <w:rFonts w:ascii="Times New Roman" w:hAnsi="Times New Roman" w:cs="Times New Roman"/>
        </w:rPr>
      </w:pPr>
    </w:p>
    <w:p w:rsidR="00D2311A" w:rsidRPr="00C270B9" w:rsidRDefault="00BE4DB8">
      <w:pPr>
        <w:pStyle w:val="3"/>
        <w:rPr>
          <w:rFonts w:cs="Times New Roman"/>
        </w:rPr>
      </w:pPr>
      <w:bookmarkStart w:id="3" w:name="_Toc20993424"/>
      <w:r w:rsidRPr="00C270B9">
        <w:rPr>
          <w:rFonts w:cs="Times New Roman"/>
        </w:rPr>
        <w:t>第</w:t>
      </w:r>
      <w:r w:rsidRPr="00C270B9">
        <w:rPr>
          <w:rFonts w:cs="Times New Roman"/>
        </w:rPr>
        <w:t>2</w:t>
      </w:r>
      <w:r w:rsidRPr="00C270B9">
        <w:rPr>
          <w:rFonts w:cs="Times New Roman"/>
        </w:rPr>
        <w:t>节</w:t>
      </w:r>
      <w:r w:rsidRPr="00C270B9">
        <w:rPr>
          <w:rFonts w:cs="Times New Roman"/>
        </w:rPr>
        <w:t xml:space="preserve">  </w:t>
      </w:r>
      <w:r w:rsidRPr="00C270B9">
        <w:rPr>
          <w:rFonts w:cs="Times New Roman"/>
        </w:rPr>
        <w:t>作业航区划分及作业限制</w:t>
      </w:r>
      <w:bookmarkEnd w:id="3"/>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1.2.2</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“1.2.2  </w:t>
      </w:r>
      <w:r w:rsidRPr="00C270B9">
        <w:rPr>
          <w:rFonts w:ascii="Times New Roman" w:eastAsia="宋体" w:hAnsi="Times New Roman" w:cs="Times New Roman"/>
          <w:color w:val="000000"/>
          <w:szCs w:val="21"/>
        </w:rPr>
        <w:t>遮蔽航区：系指在沿海航区内，由海岸与岛屿、岛屿与岛屿围成的遮蔽条件较好、波浪较小的海域。在该海域内岛屿之间、岛屿与海岸之间的横跨距离应不超过</w:t>
      </w:r>
      <w:r w:rsidRPr="00C270B9">
        <w:rPr>
          <w:rFonts w:ascii="Times New Roman" w:eastAsia="宋体" w:hAnsi="Times New Roman" w:cs="Times New Roman"/>
          <w:color w:val="000000"/>
          <w:szCs w:val="21"/>
        </w:rPr>
        <w:t>10n mile</w:t>
      </w:r>
      <w:r w:rsidRPr="00C270B9">
        <w:rPr>
          <w:rFonts w:ascii="Times New Roman" w:eastAsia="宋体" w:hAnsi="Times New Roman" w:cs="Times New Roman"/>
          <w:color w:val="000000"/>
          <w:szCs w:val="21"/>
        </w:rPr>
        <w:t>。</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rPr>
        <w:t>各遮蔽航区的具体划分，</w:t>
      </w:r>
      <w:r w:rsidRPr="00C270B9">
        <w:rPr>
          <w:rFonts w:ascii="Times New Roman" w:eastAsia="宋体" w:hAnsi="Times New Roman" w:cs="Times New Roman"/>
          <w:color w:val="000000"/>
          <w:szCs w:val="21"/>
          <w:u w:val="thick" w:color="FF0000"/>
        </w:rPr>
        <w:t>需由直属海事局，根据水文、气象资料和航行经验，按规定提出具体划分方案报本局审批。已批准为遮蔽航区的水域见本局《国内航行海船法定检验技术规则》的相应规定。</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作业限制：船舶满载并限制在蒲氏风级不超过</w:t>
      </w:r>
      <w:r w:rsidRPr="00C270B9">
        <w:rPr>
          <w:rFonts w:ascii="Times New Roman" w:eastAsia="宋体" w:hAnsi="Times New Roman" w:cs="Times New Roman"/>
          <w:color w:val="000000"/>
          <w:szCs w:val="21"/>
        </w:rPr>
        <w:t xml:space="preserve">6 </w:t>
      </w:r>
      <w:r w:rsidRPr="00C270B9">
        <w:rPr>
          <w:rFonts w:ascii="Times New Roman" w:eastAsia="宋体" w:hAnsi="Times New Roman" w:cs="Times New Roman"/>
          <w:color w:val="000000"/>
          <w:szCs w:val="21"/>
        </w:rPr>
        <w:t>级，目测波高不超过</w:t>
      </w:r>
      <w:r w:rsidRPr="00C270B9">
        <w:rPr>
          <w:rFonts w:ascii="Times New Roman" w:eastAsia="宋体" w:hAnsi="Times New Roman" w:cs="Times New Roman"/>
          <w:color w:val="000000"/>
          <w:szCs w:val="21"/>
        </w:rPr>
        <w:t>2m</w:t>
      </w:r>
      <w:r w:rsidRPr="00C270B9">
        <w:rPr>
          <w:rFonts w:ascii="Times New Roman" w:eastAsia="宋体" w:hAnsi="Times New Roman" w:cs="Times New Roman"/>
          <w:color w:val="000000"/>
          <w:szCs w:val="21"/>
        </w:rPr>
        <w:t>的海况下，以</w:t>
      </w:r>
      <w:r w:rsidRPr="00C270B9">
        <w:rPr>
          <w:rFonts w:ascii="Times New Roman" w:eastAsia="宋体" w:hAnsi="Times New Roman" w:cs="Times New Roman"/>
          <w:color w:val="000000"/>
          <w:szCs w:val="21"/>
        </w:rPr>
        <w:lastRenderedPageBreak/>
        <w:t>其</w:t>
      </w:r>
      <w:r w:rsidRPr="00C270B9">
        <w:rPr>
          <w:rFonts w:ascii="Times New Roman" w:eastAsia="宋体" w:hAnsi="Times New Roman" w:cs="Times New Roman"/>
          <w:color w:val="000000"/>
          <w:szCs w:val="21"/>
        </w:rPr>
        <w:t>90%</w:t>
      </w:r>
      <w:r w:rsidRPr="00C270B9">
        <w:rPr>
          <w:rFonts w:ascii="Times New Roman" w:eastAsia="宋体" w:hAnsi="Times New Roman" w:cs="Times New Roman"/>
          <w:color w:val="000000"/>
          <w:szCs w:val="21"/>
        </w:rPr>
        <w:t>的最大航速航行时，航程时间不超过</w:t>
      </w:r>
      <w:r w:rsidRPr="00C270B9">
        <w:rPr>
          <w:rFonts w:ascii="Times New Roman" w:eastAsia="宋体" w:hAnsi="Times New Roman" w:cs="Times New Roman"/>
          <w:color w:val="000000"/>
          <w:szCs w:val="21"/>
        </w:rPr>
        <w:t>4h</w:t>
      </w:r>
      <w:r w:rsidRPr="00C270B9">
        <w:rPr>
          <w:rFonts w:ascii="Times New Roman" w:eastAsia="宋体" w:hAnsi="Times New Roman" w:cs="Times New Roman"/>
          <w:color w:val="000000"/>
          <w:szCs w:val="21"/>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【编制说明】根据《国内航行海船法定检验技术规则》评审稿修改。</w:t>
      </w:r>
      <w:r w:rsidRPr="00C270B9">
        <w:rPr>
          <w:rFonts w:ascii="Times New Roman" w:hAnsi="Times New Roman" w:cs="Times New Roman"/>
        </w:rPr>
        <w:t>”</w:t>
      </w:r>
    </w:p>
    <w:p w:rsidR="00D2311A" w:rsidRPr="00C270B9" w:rsidRDefault="00D2311A">
      <w:pPr>
        <w:ind w:firstLine="397"/>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新增</w:t>
      </w:r>
      <w:r w:rsidRPr="00C270B9">
        <w:rPr>
          <w:rFonts w:ascii="Times New Roman" w:hAnsi="Times New Roman" w:cs="Times New Roman"/>
        </w:rPr>
        <w:t>1.2.4</w:t>
      </w:r>
    </w:p>
    <w:p w:rsidR="00D2311A" w:rsidRPr="00C270B9" w:rsidRDefault="00BE4DB8">
      <w:pPr>
        <w:ind w:firstLine="397"/>
        <w:rPr>
          <w:rFonts w:ascii="Times New Roman" w:hAnsi="Times New Roman" w:cs="Times New Roman"/>
          <w:u w:val="thick" w:color="FF0000"/>
        </w:rPr>
      </w:pPr>
      <w:r w:rsidRPr="00C270B9">
        <w:rPr>
          <w:rFonts w:ascii="Times New Roman" w:hAnsi="Times New Roman" w:cs="Times New Roman"/>
        </w:rPr>
        <w:t xml:space="preserve">“1.2.4  </w:t>
      </w:r>
      <w:r w:rsidRPr="00C270B9">
        <w:rPr>
          <w:rFonts w:ascii="Times New Roman" w:hAnsi="Times New Roman" w:cs="Times New Roman"/>
          <w:u w:val="thick" w:color="FF0000"/>
        </w:rPr>
        <w:t>敞口船仅限于在平静水域营运限制条件下营运。高速敞口船载客不允许超过</w:t>
      </w:r>
      <w:r w:rsidRPr="00C270B9">
        <w:rPr>
          <w:rFonts w:ascii="Times New Roman" w:hAnsi="Times New Roman" w:cs="Times New Roman"/>
          <w:u w:val="thick" w:color="FF0000"/>
        </w:rPr>
        <w:t>12</w:t>
      </w:r>
      <w:r w:rsidRPr="00C270B9">
        <w:rPr>
          <w:rFonts w:ascii="Times New Roman" w:hAnsi="Times New Roman" w:cs="Times New Roman"/>
          <w:u w:val="thick" w:color="FF0000"/>
        </w:rPr>
        <w:t>人。</w:t>
      </w:r>
      <w:r w:rsidRPr="00C270B9">
        <w:rPr>
          <w:rFonts w:ascii="Times New Roman" w:hAnsi="Times New Roman" w:cs="Times New Roma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【编制说明】补充敞口船的相关规定。</w:t>
      </w:r>
    </w:p>
    <w:p w:rsidR="00D2311A" w:rsidRPr="00C270B9" w:rsidRDefault="00BE4DB8">
      <w:pPr>
        <w:pStyle w:val="3"/>
        <w:rPr>
          <w:rFonts w:cs="Times New Roman"/>
        </w:rPr>
      </w:pPr>
      <w:bookmarkStart w:id="4" w:name="_Toc20993425"/>
      <w:r w:rsidRPr="00C270B9">
        <w:rPr>
          <w:rFonts w:cs="Times New Roman"/>
        </w:rPr>
        <w:t>第</w:t>
      </w:r>
      <w:r w:rsidRPr="00C270B9">
        <w:rPr>
          <w:rFonts w:cs="Times New Roman"/>
        </w:rPr>
        <w:t>3</w:t>
      </w:r>
      <w:r w:rsidRPr="00C270B9">
        <w:rPr>
          <w:rFonts w:cs="Times New Roman"/>
        </w:rPr>
        <w:t>节</w:t>
      </w:r>
      <w:r w:rsidRPr="00C270B9">
        <w:rPr>
          <w:rFonts w:cs="Times New Roman"/>
        </w:rPr>
        <w:t xml:space="preserve">  </w:t>
      </w:r>
      <w:r w:rsidRPr="00C270B9">
        <w:rPr>
          <w:rFonts w:cs="Times New Roman"/>
        </w:rPr>
        <w:t>定义</w:t>
      </w:r>
      <w:bookmarkEnd w:id="4"/>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1.3.1.9</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rPr>
        <w:t xml:space="preserve">“1.3.1.9  </w:t>
      </w:r>
      <w:r w:rsidRPr="00C270B9">
        <w:rPr>
          <w:rFonts w:ascii="Times New Roman" w:eastAsia="宋体" w:hAnsi="Times New Roman" w:cs="Times New Roman"/>
          <w:color w:val="000000"/>
          <w:szCs w:val="21"/>
        </w:rPr>
        <w:t>重大改建：</w:t>
      </w:r>
      <w:r w:rsidRPr="00C270B9">
        <w:rPr>
          <w:rFonts w:ascii="Times New Roman" w:hAnsi="Times New Roman" w:cs="Times New Roman"/>
        </w:rPr>
        <w:t>系指对现有船舶一个或多个重大特征进行实质性改装、维修，</w:t>
      </w:r>
      <w:r w:rsidRPr="00C270B9">
        <w:rPr>
          <w:rFonts w:ascii="Times New Roman" w:eastAsia="宋体" w:hAnsi="Times New Roman" w:cs="Times New Roman"/>
          <w:color w:val="000000"/>
          <w:szCs w:val="21"/>
          <w:u w:val="thick" w:color="FF0000"/>
        </w:rPr>
        <w:t>影响船舶稳性等涉及船舶主要性能及安全的改建。</w:t>
      </w:r>
      <w:r w:rsidRPr="00C270B9">
        <w:rPr>
          <w:rFonts w:ascii="Times New Roman" w:hAnsi="Times New Roman" w:cs="Times New Roman"/>
        </w:rPr>
        <w:t>如变更渔船的用途、或改变渔船的尺度和容量而对渔船进行的使渔船主尺度、总布置、居住处所、船型、分舱因素、容积发生明显变化的改建。除本规则各篇章另有规定外，</w:t>
      </w:r>
      <w:r w:rsidRPr="00C270B9">
        <w:rPr>
          <w:rFonts w:ascii="Times New Roman" w:eastAsia="宋体" w:hAnsi="Times New Roman" w:cs="Times New Roman"/>
          <w:color w:val="000000"/>
          <w:szCs w:val="21"/>
          <w:u w:val="thick" w:color="FF0000"/>
        </w:rPr>
        <w:t>重大改建日期系指：</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.1  </w:t>
      </w:r>
      <w:r w:rsidRPr="00C270B9">
        <w:rPr>
          <w:rFonts w:ascii="Times New Roman" w:eastAsia="宋体" w:hAnsi="Times New Roman" w:cs="Times New Roman"/>
          <w:color w:val="000000"/>
          <w:szCs w:val="21"/>
          <w:u w:val="thick" w:color="FF0000"/>
        </w:rPr>
        <w:t>签订重大改建合同日期，或；</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.2  </w:t>
      </w:r>
      <w:r w:rsidRPr="00C270B9">
        <w:rPr>
          <w:rFonts w:ascii="Times New Roman" w:eastAsia="宋体" w:hAnsi="Times New Roman" w:cs="Times New Roman"/>
          <w:color w:val="000000"/>
          <w:szCs w:val="21"/>
          <w:u w:val="thick" w:color="FF0000"/>
        </w:rPr>
        <w:t>如无重大改建合同，重大改建工程开始日期。</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hAnsi="Times New Roman" w:cs="Times New Roman"/>
        </w:rPr>
        <w:t>【编制说明】根据渔船特性修订重大改建定义，增加重大改建日期的规定</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rPr>
        <w:t>”</w:t>
      </w:r>
    </w:p>
    <w:p w:rsidR="00D2311A" w:rsidRPr="00C270B9" w:rsidRDefault="00D2311A">
      <w:pPr>
        <w:ind w:firstLine="397"/>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1.3.1.12</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“1.3.1.12  </w:t>
      </w:r>
      <w:r w:rsidRPr="00C270B9">
        <w:rPr>
          <w:rFonts w:ascii="Times New Roman" w:eastAsia="宋体" w:hAnsi="Times New Roman" w:cs="Times New Roman"/>
          <w:color w:val="000000"/>
          <w:szCs w:val="21"/>
        </w:rPr>
        <w:t>船龄：系指渔船从其建造完成年份算起迄今所过去</w:t>
      </w:r>
      <w:r w:rsidRPr="00C270B9">
        <w:rPr>
          <w:rFonts w:ascii="Times New Roman" w:eastAsia="宋体" w:hAnsi="Times New Roman" w:cs="Times New Roman"/>
          <w:color w:val="000000"/>
          <w:szCs w:val="21"/>
          <w:u w:val="thick" w:color="FF0000"/>
        </w:rPr>
        <w:t>的年限。</w:t>
      </w:r>
      <w:r w:rsidRPr="00C270B9">
        <w:rPr>
          <w:rFonts w:ascii="Times New Roman" w:eastAsia="宋体" w:hAnsi="Times New Roman" w:cs="Times New Roman"/>
          <w:color w:val="000000"/>
          <w:szCs w:val="21"/>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【编制说明】表述更加严谨，且与商船法规保持一致。</w:t>
      </w:r>
    </w:p>
    <w:p w:rsidR="00D2311A" w:rsidRPr="00C270B9" w:rsidRDefault="00D2311A">
      <w:pPr>
        <w:ind w:firstLine="397"/>
        <w:jc w:val="left"/>
        <w:rPr>
          <w:rFonts w:ascii="Times New Roman" w:hAnsi="Times New Roman" w:cs="Times New Roman"/>
        </w:rPr>
      </w:pP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1.3.1.13</w:t>
      </w:r>
      <w:r w:rsidRPr="00C270B9">
        <w:rPr>
          <w:rFonts w:ascii="Times New Roman" w:hAnsi="Times New Roman" w:cs="Times New Roman"/>
        </w:rPr>
        <w:t>、</w:t>
      </w:r>
      <w:r w:rsidRPr="00C270B9">
        <w:rPr>
          <w:rFonts w:ascii="Times New Roman" w:hAnsi="Times New Roman" w:cs="Times New Roman"/>
        </w:rPr>
        <w:t>1.3.1.14</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“1.3.1.13  </w:t>
      </w:r>
      <w:r w:rsidRPr="00C270B9">
        <w:rPr>
          <w:rFonts w:ascii="Times New Roman" w:eastAsia="宋体" w:hAnsi="Times New Roman" w:cs="Times New Roman"/>
          <w:color w:val="000000"/>
          <w:szCs w:val="21"/>
          <w:u w:val="thick" w:color="FF0000"/>
        </w:rPr>
        <w:t>上层建筑及甲板室：在干舷甲板上，由一舷伸至另一舷的或侧壁距船侧小于或等于</w:t>
      </w:r>
      <w:r w:rsidRPr="00C270B9">
        <w:rPr>
          <w:rFonts w:ascii="Times New Roman" w:eastAsia="宋体" w:hAnsi="Times New Roman" w:cs="Times New Roman"/>
          <w:color w:val="000000"/>
          <w:szCs w:val="21"/>
          <w:u w:val="thick" w:color="FF0000"/>
        </w:rPr>
        <w:t>0.04B</w:t>
      </w:r>
      <w:r w:rsidRPr="00C270B9">
        <w:rPr>
          <w:rFonts w:ascii="Times New Roman" w:eastAsia="宋体" w:hAnsi="Times New Roman" w:cs="Times New Roman"/>
          <w:color w:val="000000"/>
          <w:szCs w:val="21"/>
          <w:u w:val="thick" w:color="FF0000"/>
        </w:rPr>
        <w:t>的围壁结构为上层建筑，即艏楼、桥楼、艉楼；其他围壁结构为甲板室。</w:t>
      </w:r>
    </w:p>
    <w:p w:rsidR="00D2311A" w:rsidRPr="00C270B9" w:rsidRDefault="00BE4DB8">
      <w:pPr>
        <w:ind w:firstLine="397"/>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1.3.1.14  </w:t>
      </w:r>
      <w:r w:rsidRPr="00C270B9">
        <w:rPr>
          <w:rFonts w:ascii="Times New Roman" w:eastAsia="宋体" w:hAnsi="Times New Roman" w:cs="Times New Roman"/>
          <w:color w:val="000000"/>
          <w:szCs w:val="21"/>
          <w:u w:val="thick" w:color="FF0000"/>
        </w:rPr>
        <w:t>干舷甲板：通常指最高一层露天全通甲板，其上所有的露天开口应设有永久性关闭装置，其下在船侧的所有开口应设有永久性的水密关闭装置。对露天甲板具有阶梯型的船舶，其较低的露天甲板及其平行于升高甲板的延伸部分取为干舷甲板。</w:t>
      </w:r>
      <w:r w:rsidRPr="00C270B9">
        <w:rPr>
          <w:rFonts w:ascii="Times New Roman" w:eastAsia="宋体" w:hAnsi="Times New Roman" w:cs="Times New Roman"/>
          <w:color w:val="000000"/>
          <w:szCs w:val="21"/>
          <w:u w:val="thick" w:color="FF0000"/>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【编制说明】删除无实质意义</w:t>
      </w:r>
      <w:r w:rsidRPr="00C270B9">
        <w:rPr>
          <w:rFonts w:ascii="Times New Roman" w:hAnsi="Times New Roman" w:cs="Times New Roman"/>
        </w:rPr>
        <w:t>“</w:t>
      </w:r>
      <w:r w:rsidRPr="00C270B9">
        <w:rPr>
          <w:rFonts w:ascii="Times New Roman" w:hAnsi="Times New Roman" w:cs="Times New Roman"/>
        </w:rPr>
        <w:t>中国水域</w:t>
      </w:r>
      <w:r w:rsidRPr="00C270B9">
        <w:rPr>
          <w:rFonts w:ascii="Times New Roman" w:hAnsi="Times New Roman" w:cs="Times New Roman"/>
        </w:rPr>
        <w:t>”“</w:t>
      </w:r>
      <w:r w:rsidRPr="00C270B9">
        <w:rPr>
          <w:rFonts w:ascii="Times New Roman" w:hAnsi="Times New Roman" w:cs="Times New Roman"/>
        </w:rPr>
        <w:t>国内航行</w:t>
      </w:r>
      <w:r w:rsidRPr="00C270B9">
        <w:rPr>
          <w:rFonts w:ascii="Times New Roman" w:hAnsi="Times New Roman" w:cs="Times New Roman"/>
        </w:rPr>
        <w:t>”</w:t>
      </w:r>
      <w:r w:rsidRPr="00C270B9">
        <w:rPr>
          <w:rFonts w:ascii="Times New Roman" w:hAnsi="Times New Roman" w:cs="Times New Roman"/>
        </w:rPr>
        <w:t>定义，增加规则中用到的</w:t>
      </w:r>
      <w:r w:rsidRPr="00C270B9">
        <w:rPr>
          <w:rFonts w:ascii="Times New Roman" w:hAnsi="Times New Roman" w:cs="Times New Roman"/>
        </w:rPr>
        <w:t>“</w:t>
      </w:r>
      <w:r w:rsidRPr="00C270B9">
        <w:rPr>
          <w:rFonts w:ascii="Times New Roman" w:hAnsi="Times New Roman" w:cs="Times New Roman"/>
        </w:rPr>
        <w:t>上层建筑及甲板室</w:t>
      </w:r>
      <w:r w:rsidRPr="00C270B9">
        <w:rPr>
          <w:rFonts w:ascii="Times New Roman" w:hAnsi="Times New Roman" w:cs="Times New Roman"/>
        </w:rPr>
        <w:t>”“</w:t>
      </w:r>
      <w:r w:rsidRPr="00C270B9">
        <w:rPr>
          <w:rFonts w:ascii="Times New Roman" w:hAnsi="Times New Roman" w:cs="Times New Roman"/>
        </w:rPr>
        <w:t>干舷甲板</w:t>
      </w:r>
      <w:r w:rsidRPr="00C270B9">
        <w:rPr>
          <w:rFonts w:ascii="Times New Roman" w:hAnsi="Times New Roman" w:cs="Times New Roman"/>
        </w:rPr>
        <w:t>”</w:t>
      </w:r>
      <w:r w:rsidRPr="00C270B9">
        <w:rPr>
          <w:rFonts w:ascii="Times New Roman" w:hAnsi="Times New Roman" w:cs="Times New Roman"/>
        </w:rPr>
        <w:t>的定义。</w:t>
      </w:r>
    </w:p>
    <w:p w:rsidR="00D2311A" w:rsidRPr="00C270B9" w:rsidRDefault="00D2311A">
      <w:pPr>
        <w:ind w:firstLine="397"/>
        <w:jc w:val="left"/>
        <w:rPr>
          <w:rFonts w:ascii="Times New Roman" w:eastAsia="宋体" w:hAnsi="Times New Roman" w:cs="Times New Roman"/>
          <w:color w:val="000000"/>
          <w:szCs w:val="21"/>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1.3.1.18</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“1.3.1.18  </w:t>
      </w:r>
      <w:r w:rsidRPr="00C270B9">
        <w:rPr>
          <w:rFonts w:ascii="Times New Roman" w:eastAsia="宋体" w:hAnsi="Times New Roman" w:cs="Times New Roman"/>
          <w:color w:val="000000"/>
          <w:szCs w:val="21"/>
        </w:rPr>
        <w:t>船长</w:t>
      </w:r>
      <w:r w:rsidRPr="00C270B9">
        <w:rPr>
          <w:rFonts w:ascii="Times New Roman" w:eastAsia="宋体" w:hAnsi="Times New Roman" w:cs="Times New Roman"/>
          <w:i/>
          <w:color w:val="000000"/>
          <w:szCs w:val="21"/>
        </w:rPr>
        <w:t>L</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u w:val="thick" w:color="FF0000"/>
        </w:rPr>
        <w:t>系指最小型深</w:t>
      </w:r>
      <w:r w:rsidRPr="00C270B9">
        <w:rPr>
          <w:rFonts w:ascii="Times New Roman" w:eastAsia="宋体" w:hAnsi="Times New Roman" w:cs="Times New Roman"/>
          <w:color w:val="000000"/>
          <w:szCs w:val="21"/>
          <w:u w:val="thick" w:color="FF0000"/>
        </w:rPr>
        <w:t>85%</w:t>
      </w:r>
      <w:r w:rsidRPr="00C270B9">
        <w:rPr>
          <w:rFonts w:ascii="Times New Roman" w:eastAsia="宋体" w:hAnsi="Times New Roman" w:cs="Times New Roman"/>
          <w:color w:val="000000"/>
          <w:szCs w:val="21"/>
          <w:u w:val="thick" w:color="FF0000"/>
        </w:rPr>
        <w:t>处水线总长的</w:t>
      </w:r>
      <w:r w:rsidRPr="00C270B9">
        <w:rPr>
          <w:rFonts w:ascii="Times New Roman" w:eastAsia="宋体" w:hAnsi="Times New Roman" w:cs="Times New Roman"/>
          <w:color w:val="000000"/>
          <w:szCs w:val="21"/>
          <w:u w:val="thick" w:color="FF0000"/>
        </w:rPr>
        <w:t>96%</w:t>
      </w:r>
      <w:r w:rsidRPr="00C270B9">
        <w:rPr>
          <w:rFonts w:ascii="Times New Roman" w:eastAsia="宋体" w:hAnsi="Times New Roman" w:cs="Times New Roman"/>
          <w:color w:val="000000"/>
          <w:szCs w:val="21"/>
          <w:u w:val="thick" w:color="FF0000"/>
        </w:rPr>
        <w:t>，或沿该水线从艏柱前缘量至舵杆中心线的长度，取大者</w:t>
      </w:r>
      <w:r w:rsidRPr="00C270B9">
        <w:rPr>
          <w:rFonts w:ascii="Times New Roman" w:eastAsia="宋体" w:hAnsi="Times New Roman" w:cs="Times New Roman"/>
          <w:color w:val="000000"/>
          <w:szCs w:val="21"/>
        </w:rPr>
        <w:t>；对挂桨（机）船、无舵船或舵在舷外船按该水线长的</w:t>
      </w:r>
      <w:r w:rsidRPr="00C270B9">
        <w:rPr>
          <w:rFonts w:ascii="Times New Roman" w:eastAsia="宋体" w:hAnsi="Times New Roman" w:cs="Times New Roman"/>
          <w:color w:val="000000"/>
          <w:szCs w:val="21"/>
        </w:rPr>
        <w:t>100%</w:t>
      </w:r>
      <w:r w:rsidRPr="00C270B9">
        <w:rPr>
          <w:rFonts w:ascii="Times New Roman" w:eastAsia="宋体" w:hAnsi="Times New Roman" w:cs="Times New Roman"/>
          <w:color w:val="000000"/>
          <w:szCs w:val="21"/>
        </w:rPr>
        <w:t>计取；对非金属船舶要包括船壳板的厚度；对无图纸资料的船舶，此数值可取上甲板长的</w:t>
      </w:r>
      <w:r w:rsidRPr="00C270B9">
        <w:rPr>
          <w:rFonts w:ascii="Times New Roman" w:eastAsia="宋体" w:hAnsi="Times New Roman" w:cs="Times New Roman"/>
          <w:color w:val="000000"/>
          <w:szCs w:val="21"/>
        </w:rPr>
        <w:t>90%</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u w:val="thick" w:color="FF0000"/>
        </w:rPr>
        <w:t>对高速船该船长系指船舶静浮于水面时，其刚性水密船体位于设计水线以下部分的总长，但不包括设计水线处及以下的附体</w:t>
      </w:r>
      <w:r w:rsidRPr="00C270B9">
        <w:rPr>
          <w:rFonts w:ascii="Times New Roman" w:eastAsia="宋体" w:hAnsi="Times New Roman" w:cs="Times New Roman"/>
          <w:color w:val="000000"/>
          <w:szCs w:val="21"/>
          <w:u w:val="single"/>
        </w:rPr>
        <w:t>。</w:t>
      </w:r>
      <w:r w:rsidRPr="00C270B9">
        <w:rPr>
          <w:rFonts w:ascii="Times New Roman" w:eastAsia="宋体" w:hAnsi="Times New Roman" w:cs="Times New Roman"/>
          <w:color w:val="000000"/>
          <w:szCs w:val="21"/>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【编制说明】统一各规则之间的定义表述；增加高速船船长的定义。</w:t>
      </w:r>
    </w:p>
    <w:p w:rsidR="00D2311A" w:rsidRPr="00C270B9" w:rsidRDefault="00D2311A">
      <w:pPr>
        <w:ind w:firstLine="397"/>
        <w:jc w:val="left"/>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1.3.1.19</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“1.3.1.19  </w:t>
      </w:r>
      <w:r w:rsidRPr="00C270B9">
        <w:rPr>
          <w:rFonts w:ascii="Times New Roman" w:eastAsia="宋体" w:hAnsi="Times New Roman" w:cs="Times New Roman"/>
          <w:color w:val="000000"/>
          <w:szCs w:val="21"/>
        </w:rPr>
        <w:t>上甲板长</w:t>
      </w:r>
      <w:proofErr w:type="spellStart"/>
      <w:r w:rsidRPr="00C270B9">
        <w:rPr>
          <w:rFonts w:ascii="Times New Roman" w:eastAsia="宋体" w:hAnsi="Times New Roman" w:cs="Times New Roman"/>
          <w:i/>
          <w:color w:val="000000"/>
          <w:szCs w:val="21"/>
        </w:rPr>
        <w:t>L</w:t>
      </w:r>
      <w:r w:rsidRPr="00C270B9">
        <w:rPr>
          <w:rFonts w:ascii="Times New Roman" w:eastAsia="宋体" w:hAnsi="Times New Roman" w:cs="Times New Roman"/>
          <w:i/>
          <w:color w:val="000000"/>
          <w:szCs w:val="21"/>
          <w:vertAlign w:val="subscript"/>
        </w:rPr>
        <w:t>d</w:t>
      </w:r>
      <w:proofErr w:type="spellEnd"/>
      <w:r w:rsidRPr="00C270B9">
        <w:rPr>
          <w:rFonts w:ascii="Times New Roman" w:eastAsia="宋体" w:hAnsi="Times New Roman" w:cs="Times New Roman"/>
          <w:i/>
          <w:color w:val="000000"/>
          <w:szCs w:val="21"/>
          <w:vertAlign w:val="subscript"/>
        </w:rPr>
        <w:t xml:space="preserve"> </w:t>
      </w:r>
      <w:r w:rsidRPr="00C270B9">
        <w:rPr>
          <w:rFonts w:ascii="Times New Roman" w:eastAsia="宋体" w:hAnsi="Times New Roman" w:cs="Times New Roman"/>
          <w:color w:val="000000"/>
          <w:szCs w:val="21"/>
        </w:rPr>
        <w:t>(m)</w:t>
      </w:r>
      <w:r w:rsidRPr="00C270B9">
        <w:rPr>
          <w:rFonts w:ascii="Times New Roman" w:eastAsia="宋体" w:hAnsi="Times New Roman" w:cs="Times New Roman"/>
          <w:color w:val="000000"/>
          <w:szCs w:val="21"/>
        </w:rPr>
        <w:t>：指在船舶纵中剖面上量得的</w:t>
      </w:r>
      <w:r w:rsidRPr="00C270B9">
        <w:rPr>
          <w:rFonts w:ascii="Times New Roman" w:eastAsia="宋体" w:hAnsi="Times New Roman" w:cs="Times New Roman"/>
          <w:color w:val="000000"/>
          <w:szCs w:val="21"/>
          <w:u w:val="thick" w:color="FF0000"/>
        </w:rPr>
        <w:t>上甲板艏艉端外缘（不包括假船首、假船尾）间的水平距离。</w:t>
      </w:r>
      <w:r w:rsidRPr="00C270B9">
        <w:rPr>
          <w:rFonts w:ascii="Times New Roman" w:eastAsia="宋体" w:hAnsi="Times New Roman" w:cs="Times New Roman"/>
          <w:color w:val="000000"/>
          <w:szCs w:val="21"/>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【编制说明】统一各规则之间的定义表述。</w:t>
      </w:r>
    </w:p>
    <w:p w:rsidR="00D2311A" w:rsidRPr="00C270B9" w:rsidRDefault="00D2311A">
      <w:pPr>
        <w:ind w:firstLine="397"/>
        <w:jc w:val="left"/>
        <w:rPr>
          <w:rFonts w:ascii="Times New Roman" w:hAnsi="Times New Roman" w:cs="Times New Roman"/>
        </w:rPr>
      </w:pPr>
    </w:p>
    <w:p w:rsidR="00D2311A" w:rsidRPr="00C270B9" w:rsidRDefault="00BE4DB8">
      <w:pPr>
        <w:pStyle w:val="3"/>
        <w:rPr>
          <w:rFonts w:cs="Times New Roman"/>
        </w:rPr>
      </w:pPr>
      <w:bookmarkStart w:id="5" w:name="_Toc20993426"/>
      <w:r w:rsidRPr="00C270B9">
        <w:rPr>
          <w:rFonts w:cs="Times New Roman"/>
        </w:rPr>
        <w:t>第</w:t>
      </w:r>
      <w:r w:rsidRPr="00C270B9">
        <w:rPr>
          <w:rFonts w:cs="Times New Roman"/>
        </w:rPr>
        <w:t>4</w:t>
      </w:r>
      <w:r w:rsidRPr="00C270B9">
        <w:rPr>
          <w:rFonts w:cs="Times New Roman"/>
        </w:rPr>
        <w:t>节</w:t>
      </w:r>
      <w:r w:rsidRPr="00C270B9">
        <w:rPr>
          <w:rFonts w:cs="Times New Roman"/>
        </w:rPr>
        <w:t xml:space="preserve">  </w:t>
      </w:r>
      <w:r w:rsidRPr="00C270B9">
        <w:rPr>
          <w:rFonts w:cs="Times New Roman"/>
        </w:rPr>
        <w:t>特别规定</w:t>
      </w:r>
      <w:bookmarkEnd w:id="5"/>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1.4.2</w:t>
      </w:r>
      <w:r w:rsidRPr="00C270B9">
        <w:rPr>
          <w:rFonts w:ascii="Times New Roman" w:hAnsi="Times New Roman" w:cs="Times New Roman"/>
        </w:rPr>
        <w:t>改为：</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“1.4.2  </w:t>
      </w:r>
      <w:r w:rsidRPr="00C270B9">
        <w:rPr>
          <w:rFonts w:ascii="Times New Roman" w:eastAsia="宋体" w:hAnsi="Times New Roman" w:cs="Times New Roman"/>
          <w:color w:val="000000"/>
          <w:szCs w:val="21"/>
        </w:rPr>
        <w:t>对小型非机动渔船、无上层建筑或甲板室结构小型机动渔船以及船长小于</w:t>
      </w:r>
      <w:r w:rsidRPr="00C270B9">
        <w:rPr>
          <w:rFonts w:ascii="Times New Roman" w:eastAsia="宋体" w:hAnsi="Times New Roman" w:cs="Times New Roman"/>
          <w:color w:val="000000"/>
          <w:szCs w:val="21"/>
        </w:rPr>
        <w:t>7</w:t>
      </w:r>
      <w:r w:rsidRPr="00C270B9">
        <w:rPr>
          <w:rFonts w:ascii="Times New Roman" w:eastAsia="宋体" w:hAnsi="Times New Roman" w:cs="Times New Roman"/>
          <w:color w:val="000000"/>
          <w:szCs w:val="21"/>
        </w:rPr>
        <w:t>米的小型机动渔船，各省、自治区、直辖市渔船检验机构应当依据本规则制定适合本地区船舶特点的具体检验办法，并报本局备案。</w:t>
      </w:r>
      <w:r w:rsidRPr="00C270B9">
        <w:rPr>
          <w:rFonts w:ascii="Times New Roman" w:eastAsia="宋体" w:hAnsi="Times New Roman" w:cs="Times New Roman"/>
          <w:color w:val="000000"/>
          <w:szCs w:val="21"/>
          <w:u w:val="thick" w:color="FF0000"/>
        </w:rPr>
        <w:t>未制定检验办法的，可参考本规则内容执行。</w:t>
      </w:r>
    </w:p>
    <w:p w:rsidR="00D2311A" w:rsidRPr="00C270B9" w:rsidRDefault="00BE4DB8">
      <w:pPr>
        <w:ind w:firstLine="397"/>
        <w:jc w:val="left"/>
        <w:rPr>
          <w:rFonts w:ascii="Times New Roman" w:eastAsia="宋体" w:hAnsi="Times New Roman" w:cs="Times New Roman"/>
          <w:color w:val="000000"/>
          <w:szCs w:val="21"/>
        </w:rPr>
      </w:pPr>
      <w:r w:rsidRPr="00C270B9">
        <w:rPr>
          <w:rFonts w:ascii="Times New Roman" w:hAnsi="Times New Roman" w:cs="Times New Roman"/>
        </w:rPr>
        <w:t>【编制说明】增加未指定地方检验办法的指向</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rPr>
        <w:t>”</w:t>
      </w:r>
    </w:p>
    <w:p w:rsidR="00D2311A" w:rsidRPr="00C270B9" w:rsidRDefault="00BE4DB8">
      <w:pPr>
        <w:pStyle w:val="2"/>
        <w:jc w:val="center"/>
        <w:rPr>
          <w:rFonts w:ascii="Times New Roman" w:eastAsia="黑体" w:hAnsi="Times New Roman" w:cs="Times New Roman"/>
          <w:b w:val="0"/>
        </w:rPr>
      </w:pPr>
      <w:bookmarkStart w:id="6" w:name="_Toc521426838"/>
      <w:bookmarkStart w:id="7" w:name="_Toc531950856"/>
      <w:bookmarkStart w:id="8" w:name="_Toc20993427"/>
      <w:r w:rsidRPr="00C270B9">
        <w:rPr>
          <w:rFonts w:ascii="Times New Roman" w:eastAsia="黑体" w:hAnsi="Times New Roman" w:cs="Times New Roman"/>
          <w:b w:val="0"/>
        </w:rPr>
        <w:t>第二章</w:t>
      </w:r>
      <w:r w:rsidRPr="00C270B9">
        <w:rPr>
          <w:rFonts w:ascii="Times New Roman" w:eastAsia="黑体" w:hAnsi="Times New Roman" w:cs="Times New Roman"/>
          <w:b w:val="0"/>
        </w:rPr>
        <w:t xml:space="preserve">  </w:t>
      </w:r>
      <w:r w:rsidRPr="00C270B9">
        <w:rPr>
          <w:rFonts w:ascii="Times New Roman" w:eastAsia="黑体" w:hAnsi="Times New Roman" w:cs="Times New Roman"/>
          <w:b w:val="0"/>
        </w:rPr>
        <w:t>检验和发证</w:t>
      </w:r>
      <w:bookmarkEnd w:id="6"/>
      <w:bookmarkEnd w:id="7"/>
      <w:bookmarkEnd w:id="8"/>
    </w:p>
    <w:p w:rsidR="00D2311A" w:rsidRPr="00C270B9" w:rsidRDefault="00BE4DB8">
      <w:pPr>
        <w:pStyle w:val="3"/>
        <w:rPr>
          <w:rFonts w:cs="Times New Roman"/>
        </w:rPr>
      </w:pPr>
      <w:bookmarkStart w:id="9" w:name="_Toc531950857"/>
      <w:bookmarkStart w:id="10" w:name="_Toc521426839"/>
      <w:bookmarkStart w:id="11" w:name="_Toc20993428"/>
      <w:r w:rsidRPr="00C270B9">
        <w:rPr>
          <w:rFonts w:cs="Times New Roman"/>
        </w:rPr>
        <w:t>第</w:t>
      </w:r>
      <w:r w:rsidRPr="00C270B9">
        <w:rPr>
          <w:rFonts w:cs="Times New Roman"/>
        </w:rPr>
        <w:t>1</w:t>
      </w:r>
      <w:r w:rsidRPr="00C270B9">
        <w:rPr>
          <w:rFonts w:cs="Times New Roman"/>
        </w:rPr>
        <w:t>节</w:t>
      </w:r>
      <w:r w:rsidRPr="00C270B9">
        <w:rPr>
          <w:rFonts w:cs="Times New Roman"/>
        </w:rPr>
        <w:t xml:space="preserve">  </w:t>
      </w:r>
      <w:r w:rsidRPr="00C270B9">
        <w:rPr>
          <w:rFonts w:cs="Times New Roman"/>
        </w:rPr>
        <w:t>一般规定</w:t>
      </w:r>
      <w:bookmarkEnd w:id="9"/>
      <w:bookmarkEnd w:id="10"/>
      <w:bookmarkEnd w:id="11"/>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2.1.4.4</w:t>
      </w:r>
      <w:r w:rsidRPr="00C270B9">
        <w:rPr>
          <w:rFonts w:ascii="Times New Roman" w:hAnsi="Times New Roman" w:cs="Times New Roman"/>
        </w:rPr>
        <w:t>改为：</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 xml:space="preserve">“2.1.4.4  </w:t>
      </w:r>
      <w:r w:rsidRPr="00C270B9">
        <w:rPr>
          <w:rFonts w:ascii="Times New Roman" w:hAnsi="Times New Roman" w:cs="Times New Roman"/>
        </w:rPr>
        <w:t>渔船有下列情况之一时，应向船舶检验机构申报临时检验：</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hAnsi="Times New Roman" w:cs="Times New Roman"/>
        </w:rPr>
        <w:t>.</w:t>
      </w:r>
      <w:r w:rsidRPr="00C270B9">
        <w:rPr>
          <w:rFonts w:ascii="Times New Roman" w:eastAsia="宋体" w:hAnsi="Times New Roman" w:cs="Times New Roman"/>
          <w:color w:val="000000"/>
          <w:szCs w:val="21"/>
          <w:u w:val="thick" w:color="FF0000"/>
        </w:rPr>
        <w:t xml:space="preserve">1  </w:t>
      </w:r>
      <w:r w:rsidRPr="00C270B9">
        <w:rPr>
          <w:rFonts w:ascii="Times New Roman" w:eastAsia="宋体" w:hAnsi="Times New Roman" w:cs="Times New Roman"/>
          <w:color w:val="000000"/>
          <w:szCs w:val="21"/>
          <w:u w:val="thick" w:color="FF0000"/>
        </w:rPr>
        <w:t>因发生事故而影响安全航行、作业技术条件的；</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.2  </w:t>
      </w:r>
      <w:r w:rsidRPr="00C270B9">
        <w:rPr>
          <w:rFonts w:ascii="Times New Roman" w:eastAsia="宋体" w:hAnsi="Times New Roman" w:cs="Times New Roman"/>
          <w:color w:val="000000"/>
          <w:szCs w:val="21"/>
          <w:u w:val="thick" w:color="FF0000"/>
        </w:rPr>
        <w:t>更改船名、变更船籍港或船舶所有权时；</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.3  </w:t>
      </w:r>
      <w:r w:rsidRPr="00C270B9">
        <w:rPr>
          <w:rFonts w:ascii="Times New Roman" w:eastAsia="宋体" w:hAnsi="Times New Roman" w:cs="Times New Roman"/>
          <w:color w:val="000000"/>
          <w:szCs w:val="21"/>
          <w:u w:val="thick" w:color="FF0000"/>
        </w:rPr>
        <w:t>改变船舶类型、航行区域或变更用途时，但重大改建除外；</w:t>
      </w:r>
      <w:r w:rsidRPr="00C270B9">
        <w:rPr>
          <w:rFonts w:ascii="Times New Roman" w:eastAsia="宋体" w:hAnsi="Times New Roman" w:cs="Times New Roman"/>
          <w:color w:val="000000"/>
          <w:szCs w:val="21"/>
          <w:u w:val="thick" w:color="FF0000"/>
        </w:rPr>
        <w:t xml:space="preserve"> </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.4  </w:t>
      </w:r>
      <w:r w:rsidRPr="00C270B9">
        <w:rPr>
          <w:rFonts w:ascii="Times New Roman" w:eastAsia="宋体" w:hAnsi="Times New Roman" w:cs="Times New Roman"/>
          <w:color w:val="000000"/>
          <w:szCs w:val="21"/>
          <w:u w:val="thick" w:color="FF0000"/>
        </w:rPr>
        <w:t>涉及船舶安全的任何修理或改装时，但重大改建除外；</w:t>
      </w:r>
      <w:r w:rsidRPr="00C270B9">
        <w:rPr>
          <w:rFonts w:ascii="Times New Roman" w:eastAsia="宋体" w:hAnsi="Times New Roman" w:cs="Times New Roman"/>
          <w:color w:val="000000"/>
          <w:szCs w:val="21"/>
          <w:u w:val="thick" w:color="FF0000"/>
        </w:rPr>
        <w:t xml:space="preserve"> </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.5  </w:t>
      </w:r>
      <w:r w:rsidRPr="00C270B9">
        <w:rPr>
          <w:rFonts w:ascii="Times New Roman" w:eastAsia="宋体" w:hAnsi="Times New Roman" w:cs="Times New Roman"/>
          <w:color w:val="000000"/>
          <w:szCs w:val="21"/>
          <w:u w:val="thick" w:color="FF0000"/>
        </w:rPr>
        <w:t>船舶封存后重新启用时；</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.6  </w:t>
      </w:r>
      <w:r w:rsidRPr="00C270B9">
        <w:rPr>
          <w:rFonts w:ascii="Times New Roman" w:eastAsia="宋体" w:hAnsi="Times New Roman" w:cs="Times New Roman"/>
          <w:color w:val="000000"/>
          <w:szCs w:val="21"/>
          <w:u w:val="thick" w:color="FF0000"/>
        </w:rPr>
        <w:t>限期检验项目期限届满时；</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.7  </w:t>
      </w:r>
      <w:r w:rsidRPr="00C270B9">
        <w:rPr>
          <w:rFonts w:ascii="Times New Roman" w:eastAsia="宋体" w:hAnsi="Times New Roman" w:cs="Times New Roman"/>
          <w:color w:val="000000"/>
          <w:szCs w:val="21"/>
          <w:u w:val="thick" w:color="FF0000"/>
        </w:rPr>
        <w:t>停航超过</w:t>
      </w:r>
      <w:r w:rsidRPr="00C270B9">
        <w:rPr>
          <w:rFonts w:ascii="Times New Roman" w:eastAsia="宋体" w:hAnsi="Times New Roman" w:cs="Times New Roman"/>
          <w:color w:val="000000"/>
          <w:szCs w:val="21"/>
          <w:u w:val="thick" w:color="FF0000"/>
        </w:rPr>
        <w:t>6</w:t>
      </w:r>
      <w:r w:rsidRPr="00C270B9">
        <w:rPr>
          <w:rFonts w:ascii="Times New Roman" w:eastAsia="宋体" w:hAnsi="Times New Roman" w:cs="Times New Roman"/>
          <w:color w:val="000000"/>
          <w:szCs w:val="21"/>
          <w:u w:val="thick" w:color="FF0000"/>
        </w:rPr>
        <w:t>个月以上的；</w:t>
      </w:r>
    </w:p>
    <w:p w:rsidR="00D2311A" w:rsidRPr="00C270B9" w:rsidRDefault="00BE4DB8">
      <w:pPr>
        <w:ind w:firstLine="851"/>
        <w:jc w:val="left"/>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.8  </w:t>
      </w:r>
      <w:r w:rsidRPr="00C270B9">
        <w:rPr>
          <w:rFonts w:ascii="Times New Roman" w:eastAsia="宋体" w:hAnsi="Times New Roman" w:cs="Times New Roman"/>
          <w:color w:val="000000"/>
          <w:szCs w:val="21"/>
          <w:u w:val="thick" w:color="FF0000"/>
        </w:rPr>
        <w:t>其他原因或渔船检验证书失效时。</w:t>
      </w:r>
      <w:r w:rsidRPr="00C270B9">
        <w:rPr>
          <w:rFonts w:ascii="Times New Roman" w:hAnsi="Times New Roman" w:cs="Times New Roman"/>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【编制说明】渔船各规则之间统一申报临时检验的情形。</w:t>
      </w:r>
    </w:p>
    <w:p w:rsidR="00D2311A" w:rsidRPr="00C270B9" w:rsidRDefault="00D2311A">
      <w:pPr>
        <w:ind w:firstLine="397"/>
        <w:jc w:val="left"/>
        <w:rPr>
          <w:rFonts w:ascii="Times New Roman" w:hAnsi="Times New Roman" w:cs="Times New Roman"/>
        </w:rPr>
      </w:pPr>
    </w:p>
    <w:p w:rsidR="00D2311A" w:rsidRPr="00C270B9" w:rsidRDefault="00BE4DB8">
      <w:pPr>
        <w:pStyle w:val="3"/>
        <w:rPr>
          <w:rFonts w:cs="Times New Roman"/>
        </w:rPr>
      </w:pPr>
      <w:bookmarkStart w:id="12" w:name="_Toc20993429"/>
      <w:r w:rsidRPr="00C270B9">
        <w:rPr>
          <w:rFonts w:cs="Times New Roman"/>
        </w:rPr>
        <w:t>第</w:t>
      </w:r>
      <w:r w:rsidRPr="00C270B9">
        <w:rPr>
          <w:rFonts w:cs="Times New Roman"/>
        </w:rPr>
        <w:t>2</w:t>
      </w:r>
      <w:r w:rsidRPr="00C270B9">
        <w:rPr>
          <w:rFonts w:cs="Times New Roman"/>
        </w:rPr>
        <w:t>节</w:t>
      </w:r>
      <w:r w:rsidRPr="00C270B9">
        <w:rPr>
          <w:rFonts w:cs="Times New Roman"/>
        </w:rPr>
        <w:t xml:space="preserve">  </w:t>
      </w:r>
      <w:r w:rsidRPr="00C270B9">
        <w:rPr>
          <w:rFonts w:cs="Times New Roman"/>
        </w:rPr>
        <w:t>检验项目</w:t>
      </w:r>
      <w:bookmarkEnd w:id="12"/>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新增</w:t>
      </w:r>
      <w:r w:rsidRPr="00C270B9">
        <w:rPr>
          <w:rFonts w:ascii="Times New Roman" w:hAnsi="Times New Roman" w:cs="Times New Roman"/>
        </w:rPr>
        <w:t>2.2.1.1.11~2.2.1.1.16</w:t>
      </w:r>
    </w:p>
    <w:p w:rsidR="00D2311A" w:rsidRPr="00C270B9" w:rsidRDefault="00BE4DB8">
      <w:pPr>
        <w:ind w:firstLineChars="100" w:firstLine="210"/>
        <w:jc w:val="left"/>
        <w:rPr>
          <w:rFonts w:ascii="Times New Roman" w:hAnsi="Times New Roman" w:cs="Times New Roman"/>
          <w:u w:val="thick" w:color="FF0000"/>
        </w:rPr>
      </w:pPr>
      <w:r w:rsidRPr="00C270B9">
        <w:rPr>
          <w:rFonts w:ascii="Times New Roman" w:hAnsi="Times New Roman" w:cs="Times New Roman"/>
        </w:rPr>
        <w:t>“</w:t>
      </w:r>
      <w:r w:rsidRPr="00C270B9">
        <w:rPr>
          <w:rFonts w:ascii="Times New Roman" w:hAnsi="Times New Roman" w:cs="Times New Roman"/>
          <w:u w:val="thick" w:color="FF0000"/>
        </w:rPr>
        <w:t xml:space="preserve">2.2.1.1.11  </w:t>
      </w:r>
      <w:r w:rsidRPr="00C270B9">
        <w:rPr>
          <w:rFonts w:ascii="Times New Roman" w:hAnsi="Times New Roman" w:cs="Times New Roman"/>
          <w:u w:val="thick" w:color="FF0000"/>
        </w:rPr>
        <w:t>机舱布置图</w:t>
      </w:r>
    </w:p>
    <w:p w:rsidR="00D2311A" w:rsidRPr="00C270B9" w:rsidRDefault="00BE4DB8">
      <w:pPr>
        <w:ind w:firstLine="397"/>
        <w:jc w:val="left"/>
        <w:rPr>
          <w:rFonts w:ascii="Times New Roman" w:hAnsi="Times New Roman" w:cs="Times New Roman"/>
          <w:u w:val="thick" w:color="FF0000"/>
        </w:rPr>
      </w:pPr>
      <w:r w:rsidRPr="00C270B9">
        <w:rPr>
          <w:rFonts w:ascii="Times New Roman" w:hAnsi="Times New Roman" w:cs="Times New Roman"/>
          <w:u w:val="thick" w:color="FF0000"/>
        </w:rPr>
        <w:t xml:space="preserve">2.2.1.1.12  </w:t>
      </w:r>
      <w:r w:rsidRPr="00C270B9">
        <w:rPr>
          <w:rFonts w:ascii="Times New Roman" w:hAnsi="Times New Roman" w:cs="Times New Roman"/>
          <w:u w:val="thick" w:color="FF0000"/>
        </w:rPr>
        <w:t>轴系强度计算书和结构图</w:t>
      </w:r>
    </w:p>
    <w:p w:rsidR="00D2311A" w:rsidRPr="00C270B9" w:rsidRDefault="00BE4DB8">
      <w:pPr>
        <w:ind w:firstLine="397"/>
        <w:jc w:val="left"/>
        <w:rPr>
          <w:rFonts w:ascii="Times New Roman" w:hAnsi="Times New Roman" w:cs="Times New Roman"/>
          <w:u w:val="thick" w:color="FF0000"/>
        </w:rPr>
      </w:pPr>
      <w:r w:rsidRPr="00C270B9">
        <w:rPr>
          <w:rFonts w:ascii="Times New Roman" w:hAnsi="Times New Roman" w:cs="Times New Roman"/>
          <w:u w:val="thick" w:color="FF0000"/>
        </w:rPr>
        <w:t xml:space="preserve">2.2.1.1.13  </w:t>
      </w:r>
      <w:r w:rsidRPr="00C270B9">
        <w:rPr>
          <w:rFonts w:ascii="Times New Roman" w:hAnsi="Times New Roman" w:cs="Times New Roman"/>
          <w:u w:val="thick" w:color="FF0000"/>
        </w:rPr>
        <w:t>管系布置图</w:t>
      </w:r>
    </w:p>
    <w:p w:rsidR="00D2311A" w:rsidRPr="00C270B9" w:rsidRDefault="00BE4DB8">
      <w:pPr>
        <w:ind w:firstLine="397"/>
        <w:jc w:val="left"/>
        <w:rPr>
          <w:rFonts w:ascii="Times New Roman" w:hAnsi="Times New Roman" w:cs="Times New Roman"/>
          <w:u w:val="thick" w:color="FF0000"/>
        </w:rPr>
      </w:pPr>
      <w:r w:rsidRPr="00C270B9">
        <w:rPr>
          <w:rFonts w:ascii="Times New Roman" w:hAnsi="Times New Roman" w:cs="Times New Roman"/>
          <w:u w:val="thick" w:color="FF0000"/>
        </w:rPr>
        <w:t xml:space="preserve">2.2.1.1.14  </w:t>
      </w:r>
      <w:r w:rsidRPr="00C270B9">
        <w:rPr>
          <w:rFonts w:ascii="Times New Roman" w:hAnsi="Times New Roman" w:cs="Times New Roman"/>
          <w:u w:val="thick" w:color="FF0000"/>
        </w:rPr>
        <w:t>螺旋桨强度计算书和结构图</w:t>
      </w:r>
    </w:p>
    <w:p w:rsidR="00D2311A" w:rsidRPr="00C270B9" w:rsidRDefault="00BE4DB8">
      <w:pPr>
        <w:ind w:firstLine="397"/>
        <w:jc w:val="left"/>
        <w:rPr>
          <w:rFonts w:ascii="Times New Roman" w:hAnsi="Times New Roman" w:cs="Times New Roman"/>
          <w:u w:val="thick" w:color="FF0000"/>
        </w:rPr>
      </w:pPr>
      <w:r w:rsidRPr="00C270B9">
        <w:rPr>
          <w:rFonts w:ascii="Times New Roman" w:hAnsi="Times New Roman" w:cs="Times New Roman"/>
          <w:u w:val="thick" w:color="FF0000"/>
        </w:rPr>
        <w:t xml:space="preserve">2.2.1.1.15  </w:t>
      </w:r>
      <w:r w:rsidRPr="00C270B9">
        <w:rPr>
          <w:rFonts w:ascii="Times New Roman" w:hAnsi="Times New Roman" w:cs="Times New Roman"/>
          <w:u w:val="thick" w:color="FF0000"/>
        </w:rPr>
        <w:t>舵系强度计算书和结构图</w:t>
      </w:r>
    </w:p>
    <w:p w:rsidR="00D2311A" w:rsidRPr="00C270B9" w:rsidRDefault="00BE4DB8">
      <w:pPr>
        <w:ind w:firstLine="397"/>
        <w:jc w:val="left"/>
        <w:rPr>
          <w:rFonts w:ascii="Times New Roman" w:hAnsi="Times New Roman" w:cs="Times New Roman"/>
          <w:u w:val="thick" w:color="FF0000"/>
        </w:rPr>
      </w:pPr>
      <w:r w:rsidRPr="00C270B9">
        <w:rPr>
          <w:rFonts w:ascii="Times New Roman" w:hAnsi="Times New Roman" w:cs="Times New Roman"/>
          <w:u w:val="thick" w:color="FF0000"/>
        </w:rPr>
        <w:t xml:space="preserve">2.2.1.1.16  </w:t>
      </w:r>
      <w:r w:rsidRPr="00C270B9">
        <w:rPr>
          <w:rFonts w:ascii="Times New Roman" w:hAnsi="Times New Roman" w:cs="Times New Roman"/>
          <w:u w:val="thick" w:color="FF0000"/>
        </w:rPr>
        <w:t>电气系统图</w:t>
      </w:r>
      <w:r w:rsidRPr="00C270B9">
        <w:rPr>
          <w:rFonts w:ascii="Times New Roman" w:hAnsi="Times New Roman" w:cs="Times New Roman"/>
          <w:u w:val="thick" w:color="FF0000"/>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【编制说明】增加机电部分送审图纸目录。</w:t>
      </w:r>
    </w:p>
    <w:p w:rsidR="00D2311A" w:rsidRPr="00C270B9" w:rsidRDefault="00D2311A">
      <w:pPr>
        <w:ind w:firstLine="397"/>
        <w:jc w:val="left"/>
        <w:rPr>
          <w:rFonts w:ascii="Times New Roman" w:hAnsi="Times New Roman" w:cs="Times New Roman"/>
        </w:rPr>
      </w:pP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2.2.4.1.1</w:t>
      </w:r>
      <w:r w:rsidRPr="00C270B9">
        <w:rPr>
          <w:rFonts w:ascii="Times New Roman" w:hAnsi="Times New Roman" w:cs="Times New Roman"/>
        </w:rPr>
        <w:t>改为：</w:t>
      </w:r>
    </w:p>
    <w:p w:rsidR="00D2311A" w:rsidRPr="00C270B9" w:rsidRDefault="00BE4DB8">
      <w:pPr>
        <w:ind w:firstLine="397"/>
        <w:jc w:val="left"/>
        <w:rPr>
          <w:rFonts w:ascii="Times New Roman" w:hAnsi="Times New Roman" w:cs="Times New Roman"/>
          <w:szCs w:val="21"/>
        </w:rPr>
      </w:pPr>
      <w:r w:rsidRPr="00C270B9">
        <w:rPr>
          <w:rFonts w:ascii="Times New Roman" w:hAnsi="Times New Roman" w:cs="Times New Roman"/>
        </w:rPr>
        <w:t xml:space="preserve">“2.2.4.1.1  </w:t>
      </w:r>
      <w:r w:rsidRPr="00C270B9">
        <w:rPr>
          <w:rFonts w:ascii="Times New Roman" w:hAnsi="Times New Roman" w:cs="Times New Roman"/>
          <w:szCs w:val="21"/>
        </w:rPr>
        <w:t>船底外部检查：检查水线以下船壳板有无裂缝、损伤及腐蚀程度；</w:t>
      </w:r>
      <w:r w:rsidRPr="00C270B9">
        <w:rPr>
          <w:rFonts w:ascii="Times New Roman" w:eastAsia="宋体" w:hAnsi="Times New Roman" w:cs="Times New Roman"/>
          <w:color w:val="000000"/>
          <w:szCs w:val="21"/>
          <w:u w:val="thick" w:color="FF0000"/>
        </w:rPr>
        <w:t>检查座机舱船舵轴及法兰，测量并记录舵轴承间隙，螺旋桨外观，艉轴套、轴承测量间隙报告，必要</w:t>
      </w:r>
      <w:r w:rsidRPr="00C270B9">
        <w:rPr>
          <w:rFonts w:ascii="Times New Roman" w:eastAsia="宋体" w:hAnsi="Times New Roman" w:cs="Times New Roman"/>
          <w:color w:val="000000"/>
          <w:szCs w:val="21"/>
          <w:u w:val="thick" w:color="FF0000"/>
        </w:rPr>
        <w:lastRenderedPageBreak/>
        <w:t>时进行抽轴检查，海底阀箱及格栅板；</w:t>
      </w:r>
      <w:r w:rsidRPr="00C270B9">
        <w:rPr>
          <w:rFonts w:ascii="Times New Roman" w:hAnsi="Times New Roman" w:cs="Times New Roman"/>
          <w:szCs w:val="21"/>
        </w:rPr>
        <w:t>检查玻璃纤维增强塑料船的船体层板有无渗水、明显发白、分层现象；检查船体上的接地板是否完好；</w:t>
      </w:r>
      <w:r w:rsidRPr="00C270B9">
        <w:rPr>
          <w:rFonts w:ascii="Times New Roman" w:hAnsi="Times New Roman" w:cs="Times New Roman"/>
        </w:rPr>
        <w:t>”</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【编制说明】增加座机舱船必要的船底外部检查项目。</w:t>
      </w:r>
    </w:p>
    <w:p w:rsidR="00D2311A" w:rsidRPr="00C270B9" w:rsidRDefault="00BE4DB8">
      <w:pPr>
        <w:pStyle w:val="3"/>
        <w:rPr>
          <w:rFonts w:cs="Times New Roman"/>
        </w:rPr>
      </w:pPr>
      <w:bookmarkStart w:id="13" w:name="_Toc20993430"/>
      <w:r w:rsidRPr="00C270B9">
        <w:rPr>
          <w:rFonts w:cs="Times New Roman"/>
        </w:rPr>
        <w:t>第</w:t>
      </w:r>
      <w:r w:rsidRPr="00C270B9">
        <w:rPr>
          <w:rFonts w:cs="Times New Roman"/>
        </w:rPr>
        <w:t>3</w:t>
      </w:r>
      <w:r w:rsidRPr="00C270B9">
        <w:rPr>
          <w:rFonts w:cs="Times New Roman"/>
        </w:rPr>
        <w:t>节</w:t>
      </w:r>
      <w:r w:rsidRPr="00C270B9">
        <w:rPr>
          <w:rFonts w:cs="Times New Roman"/>
        </w:rPr>
        <w:t xml:space="preserve">  </w:t>
      </w:r>
      <w:r w:rsidRPr="00C270B9">
        <w:rPr>
          <w:rFonts w:cs="Times New Roman"/>
        </w:rPr>
        <w:t>证书签发</w:t>
      </w:r>
      <w:bookmarkEnd w:id="13"/>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2.3.2.6</w:t>
      </w:r>
      <w:r w:rsidRPr="00C270B9">
        <w:rPr>
          <w:rFonts w:ascii="Times New Roman" w:hAnsi="Times New Roman" w:cs="Times New Roman"/>
        </w:rPr>
        <w:t>改为：</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 xml:space="preserve">2.3.2.6  </w:t>
      </w:r>
      <w:r w:rsidRPr="00C270B9">
        <w:rPr>
          <w:rFonts w:ascii="Times New Roman" w:hAnsi="Times New Roman" w:cs="Times New Roman"/>
        </w:rPr>
        <w:t>船舶有下列情况之一，检验证书将自行失效：</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.1  </w:t>
      </w:r>
      <w:r w:rsidRPr="00C270B9">
        <w:rPr>
          <w:rFonts w:ascii="Times New Roman" w:hAnsi="Times New Roman" w:cs="Times New Roman"/>
          <w:u w:val="thick" w:color="FF0000"/>
        </w:rPr>
        <w:t>证书有效期限届满；</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.2  </w:t>
      </w:r>
      <w:r w:rsidRPr="00C270B9">
        <w:rPr>
          <w:rFonts w:ascii="Times New Roman" w:hAnsi="Times New Roman" w:cs="Times New Roman"/>
          <w:u w:val="thick" w:color="FF0000"/>
        </w:rPr>
        <w:t>未按规定申报检验；</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.3  </w:t>
      </w:r>
      <w:r w:rsidRPr="00C270B9">
        <w:rPr>
          <w:rFonts w:ascii="Times New Roman" w:hAnsi="Times New Roman" w:cs="Times New Roman"/>
          <w:u w:val="thick" w:color="FF0000"/>
        </w:rPr>
        <w:t>擅自改变船舶结构或变更重要机械设备而影响船舶安全或防污染性能；</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.4  </w:t>
      </w:r>
      <w:r w:rsidRPr="00C270B9">
        <w:rPr>
          <w:rFonts w:ascii="Times New Roman" w:hAnsi="Times New Roman" w:cs="Times New Roman"/>
          <w:u w:val="thick" w:color="FF0000"/>
        </w:rPr>
        <w:t>实际装载、航行作业区域、作业方式、主机功率与证书及技术文件不符；</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.5  </w:t>
      </w:r>
      <w:r w:rsidRPr="00C270B9">
        <w:rPr>
          <w:rFonts w:ascii="Times New Roman" w:hAnsi="Times New Roman" w:cs="Times New Roman"/>
          <w:u w:val="thick" w:color="FF0000"/>
        </w:rPr>
        <w:t>船体及安全设备、重要机电设备、防污染设备发生重大损坏或失效；</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.6  </w:t>
      </w:r>
      <w:r w:rsidRPr="00C270B9">
        <w:rPr>
          <w:rFonts w:ascii="Times New Roman" w:hAnsi="Times New Roman" w:cs="Times New Roman"/>
          <w:u w:val="thick" w:color="FF0000"/>
        </w:rPr>
        <w:t>擅自变更船舶所有权人、船名、船籍或船籍港；</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.7  </w:t>
      </w:r>
      <w:r w:rsidRPr="00C270B9">
        <w:rPr>
          <w:rFonts w:ascii="Times New Roman" w:hAnsi="Times New Roman" w:cs="Times New Roman"/>
          <w:u w:val="thick" w:color="FF0000"/>
        </w:rPr>
        <w:t>涉及人命安全及防污染等设备配备与证书及技术文件不符；</w:t>
      </w:r>
      <w:r w:rsidRPr="00C270B9">
        <w:rPr>
          <w:rFonts w:ascii="Times New Roman" w:hAnsi="Times New Roman" w:cs="Times New Roman"/>
          <w:u w:val="thick" w:color="FF0000"/>
        </w:rPr>
        <w:t xml:space="preserve">  </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.8  </w:t>
      </w:r>
      <w:r w:rsidRPr="00C270B9">
        <w:rPr>
          <w:rFonts w:ascii="Times New Roman" w:hAnsi="Times New Roman" w:cs="Times New Roman"/>
          <w:u w:val="thick" w:color="FF0000"/>
        </w:rPr>
        <w:t>发生影响安全的重大海损或机损事故；</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.9  </w:t>
      </w:r>
      <w:r w:rsidRPr="00C270B9">
        <w:rPr>
          <w:rFonts w:ascii="Times New Roman" w:hAnsi="Times New Roman" w:cs="Times New Roman"/>
          <w:u w:val="thick" w:color="FF0000"/>
        </w:rPr>
        <w:t>限期检验项目期限届满时；</w:t>
      </w:r>
    </w:p>
    <w:p w:rsidR="00D2311A" w:rsidRPr="00C270B9" w:rsidRDefault="00BE4DB8">
      <w:pPr>
        <w:ind w:firstLine="851"/>
        <w:jc w:val="left"/>
        <w:rPr>
          <w:rFonts w:ascii="Times New Roman" w:hAnsi="Times New Roman" w:cs="Times New Roman"/>
          <w:u w:val="thick" w:color="FF0000"/>
        </w:rPr>
      </w:pPr>
      <w:r w:rsidRPr="00C270B9">
        <w:rPr>
          <w:rFonts w:ascii="Times New Roman" w:hAnsi="Times New Roman" w:cs="Times New Roman"/>
          <w:u w:val="thick" w:color="FF0000"/>
        </w:rPr>
        <w:t xml:space="preserve">.10  </w:t>
      </w:r>
      <w:r w:rsidRPr="00C270B9">
        <w:rPr>
          <w:rFonts w:ascii="Times New Roman" w:hAnsi="Times New Roman" w:cs="Times New Roman"/>
          <w:u w:val="thick" w:color="FF0000"/>
        </w:rPr>
        <w:t>报废、拆解及灭失的船舶。</w:t>
      </w:r>
    </w:p>
    <w:p w:rsidR="00D2311A" w:rsidRPr="00C270B9" w:rsidRDefault="00BE4DB8">
      <w:pPr>
        <w:ind w:firstLine="397"/>
        <w:jc w:val="left"/>
        <w:rPr>
          <w:rFonts w:ascii="Times New Roman" w:hAnsi="Times New Roman" w:cs="Times New Roman"/>
        </w:rPr>
      </w:pPr>
      <w:r w:rsidRPr="00C270B9">
        <w:rPr>
          <w:rFonts w:ascii="Times New Roman" w:hAnsi="Times New Roman" w:cs="Times New Roman"/>
        </w:rPr>
        <w:t>【编制说明】统一各规则之间的表述。</w:t>
      </w:r>
    </w:p>
    <w:p w:rsidR="00D2311A" w:rsidRPr="00C270B9" w:rsidRDefault="00D2311A">
      <w:pPr>
        <w:ind w:firstLine="397"/>
        <w:jc w:val="left"/>
        <w:rPr>
          <w:rFonts w:ascii="Times New Roman" w:hAnsi="Times New Roman" w:cs="Times New Roman"/>
        </w:rPr>
      </w:pPr>
    </w:p>
    <w:p w:rsidR="00D2311A" w:rsidRPr="00C270B9" w:rsidRDefault="00BE4DB8">
      <w:pPr>
        <w:pStyle w:val="2"/>
        <w:jc w:val="center"/>
        <w:rPr>
          <w:rFonts w:ascii="Times New Roman" w:eastAsia="黑体" w:hAnsi="Times New Roman" w:cs="Times New Roman"/>
          <w:b w:val="0"/>
        </w:rPr>
      </w:pPr>
      <w:bookmarkStart w:id="14" w:name="_Toc20993431"/>
      <w:r w:rsidRPr="00C270B9">
        <w:rPr>
          <w:rFonts w:ascii="Times New Roman" w:eastAsia="黑体" w:hAnsi="Times New Roman" w:cs="Times New Roman"/>
          <w:b w:val="0"/>
        </w:rPr>
        <w:t>第三章</w:t>
      </w:r>
      <w:r w:rsidRPr="00C270B9">
        <w:rPr>
          <w:rFonts w:ascii="Times New Roman" w:eastAsia="黑体" w:hAnsi="Times New Roman" w:cs="Times New Roman"/>
          <w:b w:val="0"/>
        </w:rPr>
        <w:t xml:space="preserve">  </w:t>
      </w:r>
      <w:r w:rsidRPr="00C270B9">
        <w:rPr>
          <w:rFonts w:ascii="Times New Roman" w:eastAsia="黑体" w:hAnsi="Times New Roman" w:cs="Times New Roman"/>
          <w:b w:val="0"/>
        </w:rPr>
        <w:t>船舶构造与机电设备</w:t>
      </w:r>
      <w:bookmarkEnd w:id="14"/>
    </w:p>
    <w:p w:rsidR="00D2311A" w:rsidRPr="00C270B9" w:rsidRDefault="00BE4DB8">
      <w:pPr>
        <w:pStyle w:val="3"/>
        <w:rPr>
          <w:rFonts w:cs="Times New Roman"/>
        </w:rPr>
      </w:pPr>
      <w:bookmarkStart w:id="15" w:name="_Toc20993432"/>
      <w:r w:rsidRPr="00C270B9">
        <w:rPr>
          <w:rFonts w:cs="Times New Roman"/>
        </w:rPr>
        <w:t>第</w:t>
      </w:r>
      <w:r w:rsidRPr="00C270B9">
        <w:rPr>
          <w:rFonts w:cs="Times New Roman"/>
        </w:rPr>
        <w:t>2</w:t>
      </w:r>
      <w:r w:rsidRPr="00C270B9">
        <w:rPr>
          <w:rFonts w:cs="Times New Roman"/>
        </w:rPr>
        <w:t>节</w:t>
      </w:r>
      <w:r w:rsidRPr="00C270B9">
        <w:rPr>
          <w:rFonts w:cs="Times New Roman"/>
        </w:rPr>
        <w:t xml:space="preserve">  </w:t>
      </w:r>
      <w:r w:rsidRPr="00C270B9">
        <w:rPr>
          <w:rFonts w:cs="Times New Roman"/>
        </w:rPr>
        <w:t>船体结构</w:t>
      </w:r>
      <w:bookmarkEnd w:id="15"/>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新增：</w:t>
      </w:r>
      <w:r w:rsidRPr="00C270B9">
        <w:rPr>
          <w:rFonts w:ascii="Times New Roman" w:eastAsia="宋体" w:hAnsi="Times New Roman" w:cs="Times New Roman"/>
          <w:color w:val="000000"/>
          <w:szCs w:val="21"/>
        </w:rPr>
        <w:t>3.2.1.5</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rPr>
        <w:t>3.2.1.6</w:t>
      </w:r>
    </w:p>
    <w:p w:rsidR="00D2311A" w:rsidRPr="00C270B9" w:rsidRDefault="00BE4DB8">
      <w:pPr>
        <w:ind w:firstLineChars="200" w:firstLine="420"/>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“3.2.1.5  </w:t>
      </w:r>
      <w:r w:rsidRPr="00C270B9">
        <w:rPr>
          <w:rFonts w:ascii="Times New Roman" w:hAnsi="Times New Roman" w:cs="Times New Roman"/>
          <w:u w:val="thick" w:color="FF0000"/>
        </w:rPr>
        <w:t>高速船船体结构的构件计算、舵设备、螺旋桨强度计算应满足本局《沿海小型船舶检验技术规则》和本局认可的中国船级社《海上高速船入级与建造规范》的规定</w:t>
      </w:r>
      <w:r w:rsidRPr="00C270B9">
        <w:rPr>
          <w:rFonts w:ascii="Times New Roman" w:eastAsia="宋体" w:hAnsi="Times New Roman" w:cs="Times New Roman"/>
          <w:color w:val="000000"/>
          <w:szCs w:val="21"/>
          <w:u w:val="thick" w:color="FF0000"/>
        </w:rPr>
        <w:t>。</w:t>
      </w:r>
    </w:p>
    <w:p w:rsidR="00D2311A" w:rsidRPr="00C270B9" w:rsidRDefault="00BE4DB8">
      <w:pPr>
        <w:ind w:firstLineChars="200" w:firstLine="420"/>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3.2.1.6  </w:t>
      </w:r>
      <w:r w:rsidRPr="00C270B9">
        <w:rPr>
          <w:rFonts w:ascii="Times New Roman" w:eastAsia="宋体" w:hAnsi="Times New Roman" w:cs="Times New Roman"/>
          <w:color w:val="000000"/>
          <w:szCs w:val="21"/>
          <w:u w:val="thick" w:color="FF0000"/>
        </w:rPr>
        <w:t>可以采用直接计算法校核船体结构，但船体板厚还需满足本章规定的最小板厚要求。</w:t>
      </w:r>
      <w:r w:rsidRPr="00C270B9">
        <w:rPr>
          <w:rFonts w:ascii="Times New Roman" w:eastAsia="宋体" w:hAnsi="Times New Roman" w:cs="Times New Roman"/>
          <w:color w:val="000000"/>
          <w:szCs w:val="21"/>
          <w:u w:val="thick" w:color="FF0000"/>
        </w:rPr>
        <w:t>”</w:t>
      </w:r>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hAnsi="Times New Roman" w:cs="Times New Roman"/>
        </w:rPr>
        <w:t>【编制说明】增加高速船船体结构的构件计算指向和直接计算的规定。</w:t>
      </w:r>
    </w:p>
    <w:p w:rsidR="00D2311A" w:rsidRPr="00C270B9" w:rsidRDefault="00D2311A">
      <w:pPr>
        <w:rPr>
          <w:rFonts w:ascii="Times New Roman" w:eastAsia="宋体" w:hAnsi="Times New Roman" w:cs="Times New Roman"/>
          <w:color w:val="000000"/>
          <w:szCs w:val="21"/>
        </w:rPr>
      </w:pP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3.2.5.2</w:t>
      </w:r>
      <w:r w:rsidRPr="00C270B9">
        <w:rPr>
          <w:rFonts w:ascii="Times New Roman" w:eastAsia="宋体" w:hAnsi="Times New Roman" w:cs="Times New Roman"/>
          <w:color w:val="000000"/>
          <w:szCs w:val="21"/>
        </w:rPr>
        <w:t>改为：</w:t>
      </w: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“3.2.5.2  </w:t>
      </w:r>
      <w:r w:rsidRPr="00C270B9">
        <w:rPr>
          <w:rFonts w:ascii="Times New Roman" w:eastAsia="宋体" w:hAnsi="Times New Roman" w:cs="Times New Roman"/>
          <w:color w:val="000000"/>
          <w:szCs w:val="21"/>
        </w:rPr>
        <w:t>机舱前、后舱壁应为水密舱壁。</w:t>
      </w:r>
      <w:r w:rsidRPr="00C270B9">
        <w:rPr>
          <w:rFonts w:ascii="Times New Roman" w:eastAsia="宋体" w:hAnsi="Times New Roman" w:cs="Times New Roman"/>
          <w:color w:val="000000"/>
          <w:szCs w:val="21"/>
          <w:u w:val="thick" w:color="FF0000"/>
        </w:rPr>
        <w:t>无机舱的渔船，也应至少另外设置两道舱壁</w:t>
      </w: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【编制说明】删除了原条款的泛泛要求，明确给出需要满足的规则。</w:t>
      </w:r>
    </w:p>
    <w:p w:rsidR="00D2311A" w:rsidRPr="00C270B9" w:rsidRDefault="00D2311A">
      <w:pPr>
        <w:ind w:firstLine="397"/>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3.2.12</w:t>
      </w:r>
      <w:r w:rsidRPr="00C270B9">
        <w:rPr>
          <w:rFonts w:ascii="Times New Roman" w:hAnsi="Times New Roman" w:cs="Times New Roman"/>
        </w:rPr>
        <w:t>改为：</w:t>
      </w:r>
    </w:p>
    <w:p w:rsidR="00D2311A" w:rsidRPr="00C270B9" w:rsidRDefault="00BE4DB8">
      <w:pPr>
        <w:ind w:firstLineChars="100" w:firstLine="210"/>
        <w:rPr>
          <w:rFonts w:ascii="Times New Roman" w:hAnsi="Times New Roman" w:cs="Times New Roman"/>
          <w:u w:val="thick" w:color="FF0000"/>
        </w:rPr>
      </w:pPr>
      <w:r w:rsidRPr="00C270B9">
        <w:rPr>
          <w:rFonts w:ascii="Times New Roman" w:hAnsi="Times New Roman" w:cs="Times New Roman"/>
        </w:rPr>
        <w:t>“</w:t>
      </w:r>
      <w:r w:rsidRPr="00C270B9">
        <w:rPr>
          <w:rFonts w:ascii="Times New Roman" w:hAnsi="Times New Roman" w:cs="Times New Roman"/>
          <w:u w:val="thick" w:color="FF0000"/>
        </w:rPr>
        <w:t xml:space="preserve">3.2.12  </w:t>
      </w:r>
      <w:r w:rsidRPr="00C270B9">
        <w:rPr>
          <w:rFonts w:ascii="Times New Roman" w:hAnsi="Times New Roman" w:cs="Times New Roman"/>
          <w:u w:val="thick" w:color="FF0000"/>
        </w:rPr>
        <w:t>窗玻璃的厚度</w:t>
      </w:r>
    </w:p>
    <w:p w:rsidR="00D2311A" w:rsidRPr="00C270B9" w:rsidRDefault="00BE4DB8">
      <w:pPr>
        <w:ind w:firstLine="397"/>
        <w:rPr>
          <w:rFonts w:ascii="Times New Roman" w:hAnsi="Times New Roman" w:cs="Times New Roman"/>
          <w:u w:val="thick" w:color="FF0000"/>
        </w:rPr>
      </w:pPr>
      <w:r w:rsidRPr="00C270B9">
        <w:rPr>
          <w:rFonts w:ascii="Times New Roman" w:hAnsi="Times New Roman" w:cs="Times New Roman"/>
          <w:u w:val="thick" w:color="FF0000"/>
        </w:rPr>
        <w:t xml:space="preserve">3.2.12.1 </w:t>
      </w:r>
      <w:r w:rsidRPr="00C270B9">
        <w:rPr>
          <w:rFonts w:ascii="Times New Roman" w:hAnsi="Times New Roman" w:cs="Times New Roman"/>
          <w:u w:val="thick" w:color="FF0000"/>
        </w:rPr>
        <w:t>外窗玻璃的厚度</w:t>
      </w:r>
      <w:r w:rsidRPr="00C270B9">
        <w:rPr>
          <w:rFonts w:ascii="Times New Roman" w:hAnsi="Times New Roman" w:cs="Times New Roman"/>
          <w:u w:val="thick" w:color="FF0000"/>
        </w:rPr>
        <w:t>t</w:t>
      </w:r>
      <w:r w:rsidRPr="00C270B9">
        <w:rPr>
          <w:rFonts w:ascii="Times New Roman" w:hAnsi="Times New Roman" w:cs="Times New Roman"/>
          <w:u w:val="thick" w:color="FF0000"/>
        </w:rPr>
        <w:t>应不小于按下式计算所得的值：</w:t>
      </w:r>
    </w:p>
    <w:p w:rsidR="00D2311A" w:rsidRPr="00C270B9" w:rsidRDefault="00BE4DB8">
      <w:pPr>
        <w:ind w:firstLine="397"/>
        <w:jc w:val="center"/>
        <w:rPr>
          <w:rFonts w:ascii="Times New Roman" w:hAnsi="Times New Roman" w:cs="Times New Roman"/>
          <w:u w:val="thick" w:color="FF0000"/>
          <w:lang w:val="zh-CN"/>
        </w:rPr>
      </w:pPr>
      <w:r w:rsidRPr="00C270B9">
        <w:rPr>
          <w:rFonts w:ascii="Times New Roman" w:hAnsi="Times New Roman" w:cs="Times New Roman"/>
          <w:u w:val="thick" w:color="FF0000"/>
          <w:lang w:val="zh-CN"/>
        </w:rPr>
        <w:object w:dxaOrig="144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8.05pt" o:ole="">
            <v:imagedata r:id="rId13" o:title=""/>
          </v:shape>
          <o:OLEObject Type="Embed" ProgID="Equation.3" ShapeID="_x0000_i1025" DrawAspect="Content" ObjectID="_1631607113" r:id="rId14"/>
        </w:object>
      </w:r>
      <w:r w:rsidRPr="00C270B9">
        <w:rPr>
          <w:rFonts w:ascii="Times New Roman" w:hAnsi="Times New Roman" w:cs="Times New Roman"/>
          <w:u w:val="thick" w:color="FF0000"/>
          <w:lang w:val="zh-CN"/>
        </w:rPr>
        <w:t xml:space="preserve">  mm</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lastRenderedPageBreak/>
        <w:t>式中：</w:t>
      </w:r>
      <w:r w:rsidRPr="00C270B9">
        <w:rPr>
          <w:rFonts w:ascii="Times New Roman" w:hAnsi="Times New Roman" w:cs="Times New Roman"/>
          <w:i/>
          <w:u w:val="thick" w:color="FF0000"/>
          <w:lang w:val="zh-CN"/>
        </w:rPr>
        <w:t>b</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窗开口短边长度，</w:t>
      </w:r>
      <w:r w:rsidRPr="00C270B9">
        <w:rPr>
          <w:rFonts w:ascii="Times New Roman" w:hAnsi="Times New Roman" w:cs="Times New Roman"/>
          <w:u w:val="thick" w:color="FF0000"/>
          <w:lang w:val="zh-CN"/>
        </w:rPr>
        <w:t>mm</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i/>
          <w:u w:val="thick" w:color="FF0000"/>
          <w:lang w:val="zh-CN"/>
        </w:rPr>
        <w:t>P</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窗玻璃承受的载荷，</w:t>
      </w:r>
      <w:r w:rsidRPr="00C270B9">
        <w:rPr>
          <w:rFonts w:ascii="Times New Roman" w:hAnsi="Times New Roman" w:cs="Times New Roman"/>
          <w:u w:val="thick" w:color="FF0000"/>
          <w:lang w:val="zh-CN"/>
        </w:rPr>
        <w:t>kN/m</w:t>
      </w:r>
      <w:r w:rsidRPr="00C270B9">
        <w:rPr>
          <w:rFonts w:ascii="Times New Roman" w:hAnsi="Times New Roman" w:cs="Times New Roman"/>
          <w:u w:val="thick" w:color="FF0000"/>
          <w:vertAlign w:val="superscript"/>
          <w:lang w:val="zh-CN"/>
        </w:rPr>
        <w:t>2</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i/>
          <w:u w:val="thick" w:color="FF0000"/>
          <w:lang w:val="zh-CN"/>
        </w:rPr>
        <w:t>c</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系数，查图</w:t>
      </w:r>
      <w:r w:rsidRPr="00C270B9">
        <w:rPr>
          <w:rFonts w:ascii="Times New Roman" w:hAnsi="Times New Roman" w:cs="Times New Roman"/>
          <w:u w:val="thick" w:color="FF0000"/>
          <w:lang w:val="zh-CN"/>
        </w:rPr>
        <w:t>3.2.12.1</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object w:dxaOrig="315" w:dyaOrig="375">
          <v:shape id="_x0000_i1026" type="#_x0000_t75" style="width:15.6pt;height:19pt" o:ole="">
            <v:imagedata r:id="rId15" o:title=""/>
          </v:shape>
          <o:OLEObject Type="Embed" ProgID="Equation.3" ShapeID="_x0000_i1026" DrawAspect="Content" ObjectID="_1631607114" r:id="rId16"/>
        </w:objec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窗玻璃材料的极限弯曲强度，</w:t>
      </w:r>
      <w:r w:rsidRPr="00C270B9">
        <w:rPr>
          <w:rFonts w:ascii="Times New Roman" w:hAnsi="Times New Roman" w:cs="Times New Roman"/>
          <w:u w:val="thick" w:color="FF0000"/>
          <w:lang w:val="zh-CN"/>
        </w:rPr>
        <w:t>MPa</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i/>
          <w:u w:val="thick" w:color="FF0000"/>
          <w:lang w:val="zh-CN"/>
        </w:rPr>
        <w:t>k</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安全系数，取</w:t>
      </w:r>
      <w:r w:rsidRPr="00C270B9">
        <w:rPr>
          <w:rFonts w:ascii="Times New Roman" w:hAnsi="Times New Roman" w:cs="Times New Roman"/>
          <w:u w:val="thick" w:color="FF0000"/>
          <w:lang w:val="zh-CN"/>
        </w:rPr>
        <w:t>k</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 xml:space="preserve">4.0  </w:t>
      </w:r>
      <w:r w:rsidRPr="00C270B9">
        <w:rPr>
          <w:rFonts w:ascii="Times New Roman" w:hAnsi="Times New Roman" w:cs="Times New Roman"/>
          <w:u w:val="thick" w:color="FF0000"/>
          <w:lang w:val="zh-CN"/>
        </w:rPr>
        <w:t>钢化安全玻璃；</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 xml:space="preserve">               </w:t>
      </w:r>
      <w:r w:rsidRPr="00C270B9">
        <w:rPr>
          <w:rFonts w:ascii="Times New Roman" w:hAnsi="Times New Roman" w:cs="Times New Roman"/>
          <w:u w:val="thick" w:color="FF0000"/>
          <w:lang w:val="zh-CN"/>
        </w:rPr>
        <w:t>取</w:t>
      </w:r>
      <w:r w:rsidRPr="00C270B9">
        <w:rPr>
          <w:rFonts w:ascii="Times New Roman" w:hAnsi="Times New Roman" w:cs="Times New Roman"/>
          <w:u w:val="thick" w:color="FF0000"/>
          <w:lang w:val="zh-CN"/>
        </w:rPr>
        <w:t>k</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 xml:space="preserve">3.5  </w:t>
      </w:r>
      <w:r w:rsidRPr="00C270B9">
        <w:rPr>
          <w:rFonts w:ascii="Times New Roman" w:hAnsi="Times New Roman" w:cs="Times New Roman"/>
          <w:u w:val="thick" w:color="FF0000"/>
          <w:lang w:val="zh-CN"/>
        </w:rPr>
        <w:t>聚碳酸脂。</w:t>
      </w:r>
    </w:p>
    <w:p w:rsidR="00D2311A" w:rsidRPr="00C270B9" w:rsidRDefault="00BE4DB8">
      <w:pPr>
        <w:ind w:firstLine="397"/>
        <w:jc w:val="center"/>
        <w:rPr>
          <w:rFonts w:ascii="Times New Roman" w:hAnsi="Times New Roman" w:cs="Times New Roman"/>
          <w:u w:val="thick" w:color="FF0000"/>
          <w:lang w:val="zh-CN"/>
        </w:rPr>
      </w:pPr>
      <w:r w:rsidRPr="00C270B9">
        <w:rPr>
          <w:rFonts w:ascii="Times New Roman" w:hAnsi="Times New Roman" w:cs="Times New Roman"/>
          <w:noProof/>
          <w:u w:val="thick" w:color="FF0000"/>
        </w:rPr>
        <w:drawing>
          <wp:inline distT="0" distB="0" distL="0" distR="0" wp14:anchorId="6EC599E9" wp14:editId="2DAE767B">
            <wp:extent cx="2962275" cy="1922145"/>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311A" w:rsidRPr="00C270B9" w:rsidRDefault="00BE4DB8">
      <w:pPr>
        <w:ind w:firstLine="397"/>
        <w:jc w:val="center"/>
        <w:rPr>
          <w:rFonts w:ascii="Times New Roman" w:hAnsi="Times New Roman" w:cs="Times New Roman"/>
          <w:u w:val="thick" w:color="FF0000"/>
          <w:lang w:val="zh-CN"/>
        </w:rPr>
      </w:pPr>
      <w:r w:rsidRPr="00C270B9">
        <w:rPr>
          <w:rFonts w:ascii="Times New Roman" w:hAnsi="Times New Roman" w:cs="Times New Roman"/>
          <w:u w:val="thick" w:color="FF0000"/>
          <w:lang w:val="zh-CN"/>
        </w:rPr>
        <w:t>窗开口长宽比＝长边</w:t>
      </w:r>
      <w:r w:rsidRPr="00C270B9">
        <w:rPr>
          <w:rFonts w:ascii="Times New Roman" w:hAnsi="Times New Roman" w:cs="Times New Roman"/>
          <w:u w:val="thick" w:color="FF0000"/>
          <w:lang w:val="zh-CN"/>
        </w:rPr>
        <w:t xml:space="preserve"> / </w:t>
      </w:r>
      <w:r w:rsidRPr="00C270B9">
        <w:rPr>
          <w:rFonts w:ascii="Times New Roman" w:hAnsi="Times New Roman" w:cs="Times New Roman"/>
          <w:u w:val="thick" w:color="FF0000"/>
          <w:lang w:val="zh-CN"/>
        </w:rPr>
        <w:t>短边</w:t>
      </w:r>
    </w:p>
    <w:p w:rsidR="00D2311A" w:rsidRPr="00C270B9" w:rsidRDefault="00BE4DB8">
      <w:pPr>
        <w:ind w:firstLine="397"/>
        <w:jc w:val="center"/>
        <w:rPr>
          <w:rFonts w:ascii="Times New Roman" w:hAnsi="Times New Roman" w:cs="Times New Roman"/>
          <w:u w:val="thick" w:color="FF0000"/>
        </w:rPr>
      </w:pPr>
      <w:r w:rsidRPr="00C270B9">
        <w:rPr>
          <w:rFonts w:ascii="Times New Roman" w:hAnsi="Times New Roman" w:cs="Times New Roman"/>
          <w:u w:val="thick" w:color="FF0000"/>
        </w:rPr>
        <w:t>图</w:t>
      </w:r>
      <w:r w:rsidRPr="00C270B9">
        <w:rPr>
          <w:rFonts w:ascii="Times New Roman" w:hAnsi="Times New Roman" w:cs="Times New Roman"/>
          <w:u w:val="thick" w:color="FF0000"/>
        </w:rPr>
        <w:t>3.2.12.1</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若为夹层玻璃，则每层玻璃均应是钢化安全玻璃，玻璃层数至多不超过三层，且三层玻璃中任何二层的厚度差应不大于</w:t>
      </w:r>
      <w:r w:rsidRPr="00C270B9">
        <w:rPr>
          <w:rFonts w:ascii="Times New Roman" w:hAnsi="Times New Roman" w:cs="Times New Roman"/>
          <w:u w:val="thick" w:color="FF0000"/>
          <w:lang w:val="zh-CN"/>
        </w:rPr>
        <w:t>2mm</w:t>
      </w:r>
      <w:r w:rsidRPr="00C270B9">
        <w:rPr>
          <w:rFonts w:ascii="Times New Roman" w:hAnsi="Times New Roman" w:cs="Times New Roman"/>
          <w:u w:val="thick" w:color="FF0000"/>
          <w:lang w:val="zh-CN"/>
        </w:rPr>
        <w:t>，层间塑料薄膜厚度不大于</w:t>
      </w:r>
      <w:r w:rsidRPr="00C270B9">
        <w:rPr>
          <w:rFonts w:ascii="Times New Roman" w:hAnsi="Times New Roman" w:cs="Times New Roman"/>
          <w:u w:val="thick" w:color="FF0000"/>
          <w:lang w:val="zh-CN"/>
        </w:rPr>
        <w:t>0.76mm</w:t>
      </w:r>
      <w:r w:rsidRPr="00C270B9">
        <w:rPr>
          <w:rFonts w:ascii="Times New Roman" w:hAnsi="Times New Roman" w:cs="Times New Roman"/>
          <w:u w:val="thick" w:color="FF0000"/>
          <w:lang w:val="zh-CN"/>
        </w:rPr>
        <w:t>。层压玻璃的厚度</w:t>
      </w:r>
      <w:r w:rsidRPr="00C270B9">
        <w:rPr>
          <w:rFonts w:ascii="Times New Roman" w:hAnsi="Times New Roman" w:cs="Times New Roman"/>
          <w:u w:val="thick" w:color="FF0000"/>
          <w:lang w:val="zh-CN"/>
        </w:rPr>
        <w:t>t</w:t>
      </w:r>
      <w:r w:rsidRPr="00C270B9">
        <w:rPr>
          <w:rFonts w:ascii="Times New Roman" w:hAnsi="Times New Roman" w:cs="Times New Roman"/>
          <w:u w:val="thick" w:color="FF0000"/>
          <w:lang w:val="zh-CN"/>
        </w:rPr>
        <w:t>应不小于下式计算值：</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对于二层的夹层玻璃</w:t>
      </w:r>
      <w:r w:rsidRPr="00C270B9">
        <w:rPr>
          <w:rFonts w:ascii="Times New Roman" w:hAnsi="Times New Roman" w:cs="Times New Roman"/>
          <w:u w:val="thick" w:color="FF0000"/>
          <w:lang w:val="zh-CN"/>
        </w:rPr>
        <w:t xml:space="preserve">   t=t1+t2=1.2teq</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对于三层的夹层玻璃</w:t>
      </w:r>
      <w:r w:rsidRPr="00C270B9">
        <w:rPr>
          <w:rFonts w:ascii="Times New Roman" w:hAnsi="Times New Roman" w:cs="Times New Roman"/>
          <w:u w:val="thick" w:color="FF0000"/>
          <w:lang w:val="zh-CN"/>
        </w:rPr>
        <w:t xml:space="preserve">   t=t1+t2+t3=1.5teq</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上式中：</w:t>
      </w:r>
      <w:r w:rsidRPr="00C270B9">
        <w:rPr>
          <w:rFonts w:ascii="Times New Roman" w:hAnsi="Times New Roman" w:cs="Times New Roman"/>
          <w:u w:val="thick" w:color="FF0000"/>
          <w:lang w:val="zh-CN"/>
        </w:rPr>
        <w:t>t1</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t2</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t3</w:t>
      </w:r>
      <w:r w:rsidRPr="00C270B9">
        <w:rPr>
          <w:rFonts w:ascii="Times New Roman" w:hAnsi="Times New Roman" w:cs="Times New Roman"/>
          <w:u w:val="thick" w:color="FF0000"/>
          <w:lang w:val="zh-CN"/>
        </w:rPr>
        <w:t>分别为各层玻璃厚度，</w:t>
      </w:r>
      <w:r w:rsidRPr="00C270B9">
        <w:rPr>
          <w:rFonts w:ascii="Times New Roman" w:hAnsi="Times New Roman" w:cs="Times New Roman"/>
          <w:u w:val="thick" w:color="FF0000"/>
          <w:lang w:val="zh-CN"/>
        </w:rPr>
        <w:t>mm</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 xml:space="preserve">        teq</w:t>
      </w:r>
      <w:r w:rsidRPr="00C270B9">
        <w:rPr>
          <w:rFonts w:ascii="Times New Roman" w:hAnsi="Times New Roman" w:cs="Times New Roman"/>
          <w:u w:val="thick" w:color="FF0000"/>
          <w:lang w:val="zh-CN"/>
        </w:rPr>
        <w:t>为按单层钢化安全玻璃厚度公式算得的相当厚度，</w:t>
      </w:r>
      <w:r w:rsidRPr="00C270B9">
        <w:rPr>
          <w:rFonts w:ascii="Times New Roman" w:hAnsi="Times New Roman" w:cs="Times New Roman"/>
          <w:u w:val="thick" w:color="FF0000"/>
          <w:lang w:val="zh-CN"/>
        </w:rPr>
        <w:t>mm</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所取厚度</w:t>
      </w:r>
      <w:r w:rsidRPr="00C270B9">
        <w:rPr>
          <w:rFonts w:ascii="Times New Roman" w:hAnsi="Times New Roman" w:cs="Times New Roman"/>
          <w:u w:val="thick" w:color="FF0000"/>
          <w:lang w:val="zh-CN"/>
        </w:rPr>
        <w:t>t</w:t>
      </w:r>
      <w:r w:rsidRPr="00C270B9">
        <w:rPr>
          <w:rFonts w:ascii="Times New Roman" w:hAnsi="Times New Roman" w:cs="Times New Roman"/>
          <w:u w:val="thick" w:color="FF0000"/>
          <w:lang w:val="zh-CN"/>
        </w:rPr>
        <w:t>还应不小于下列最小值</w:t>
      </w:r>
      <w:r w:rsidRPr="00C270B9">
        <w:rPr>
          <w:rFonts w:ascii="Times New Roman" w:hAnsi="Times New Roman" w:cs="Times New Roman"/>
          <w:u w:val="thick" w:color="FF0000"/>
          <w:lang w:val="zh-CN"/>
        </w:rPr>
        <w:t>tmin</w:t>
      </w:r>
      <w:r w:rsidRPr="00C270B9">
        <w:rPr>
          <w:rFonts w:ascii="Times New Roman" w:hAnsi="Times New Roman" w:cs="Times New Roman"/>
          <w:u w:val="thick" w:color="FF0000"/>
          <w:lang w:val="zh-CN"/>
        </w:rPr>
        <w:t>：</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上层建筑或驾驶室前窗玻璃：</w:t>
      </w:r>
      <w:r w:rsidRPr="00C270B9">
        <w:rPr>
          <w:rFonts w:ascii="Times New Roman" w:hAnsi="Times New Roman" w:cs="Times New Roman"/>
          <w:u w:val="thick" w:color="FF0000"/>
          <w:lang w:val="zh-CN"/>
        </w:rPr>
        <w:t xml:space="preserve">  t</w:t>
      </w:r>
      <w:r w:rsidRPr="00C270B9">
        <w:rPr>
          <w:rFonts w:ascii="Times New Roman" w:hAnsi="Times New Roman" w:cs="Times New Roman"/>
          <w:u w:val="thick" w:color="FF0000"/>
          <w:vertAlign w:val="subscript"/>
          <w:lang w:val="zh-CN"/>
        </w:rPr>
        <w:t>min</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 xml:space="preserve">4mm   </w:t>
      </w:r>
      <w:r w:rsidRPr="00C270B9">
        <w:rPr>
          <w:rFonts w:ascii="Times New Roman" w:hAnsi="Times New Roman" w:cs="Times New Roman"/>
          <w:u w:val="thick" w:color="FF0000"/>
          <w:lang w:val="zh-CN"/>
        </w:rPr>
        <w:t>钢化安全玻璃；</w:t>
      </w:r>
    </w:p>
    <w:p w:rsidR="00D2311A" w:rsidRPr="00C270B9" w:rsidRDefault="00BE4DB8" w:rsidP="000C66CA">
      <w:pPr>
        <w:ind w:firstLineChars="1600" w:firstLine="3360"/>
        <w:rPr>
          <w:rFonts w:ascii="Times New Roman" w:hAnsi="Times New Roman" w:cs="Times New Roman"/>
          <w:u w:val="thick" w:color="FF0000"/>
          <w:lang w:val="zh-CN"/>
        </w:rPr>
      </w:pPr>
      <w:r w:rsidRPr="00C270B9">
        <w:rPr>
          <w:rFonts w:ascii="Times New Roman" w:hAnsi="Times New Roman" w:cs="Times New Roman"/>
          <w:u w:val="thick" w:color="FF0000"/>
          <w:lang w:val="zh-CN"/>
        </w:rPr>
        <w:t>t</w:t>
      </w:r>
      <w:r w:rsidRPr="00C270B9">
        <w:rPr>
          <w:rFonts w:ascii="Times New Roman" w:hAnsi="Times New Roman" w:cs="Times New Roman"/>
          <w:u w:val="thick" w:color="FF0000"/>
          <w:vertAlign w:val="subscript"/>
          <w:lang w:val="zh-CN"/>
        </w:rPr>
        <w:t>min</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 xml:space="preserve">5mm   </w:t>
      </w:r>
      <w:r w:rsidRPr="00C270B9">
        <w:rPr>
          <w:rFonts w:ascii="Times New Roman" w:hAnsi="Times New Roman" w:cs="Times New Roman"/>
          <w:u w:val="thick" w:color="FF0000"/>
          <w:lang w:val="zh-CN"/>
        </w:rPr>
        <w:t>聚碳酸脂；</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lang w:val="zh-CN"/>
        </w:rPr>
        <w:t>上层建筑或甲板室的侧窗玻璃：</w:t>
      </w:r>
      <w:r w:rsidRPr="00C270B9">
        <w:rPr>
          <w:rFonts w:ascii="Times New Roman" w:hAnsi="Times New Roman" w:cs="Times New Roman"/>
          <w:u w:val="thick" w:color="FF0000"/>
          <w:lang w:val="zh-CN"/>
        </w:rPr>
        <w:t>t</w:t>
      </w:r>
      <w:r w:rsidRPr="00C270B9">
        <w:rPr>
          <w:rFonts w:ascii="Times New Roman" w:hAnsi="Times New Roman" w:cs="Times New Roman"/>
          <w:u w:val="thick" w:color="FF0000"/>
          <w:vertAlign w:val="subscript"/>
          <w:lang w:val="zh-CN"/>
        </w:rPr>
        <w:t>min</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 xml:space="preserve">3mm   </w:t>
      </w:r>
      <w:r w:rsidRPr="00C270B9">
        <w:rPr>
          <w:rFonts w:ascii="Times New Roman" w:hAnsi="Times New Roman" w:cs="Times New Roman"/>
          <w:u w:val="thick" w:color="FF0000"/>
          <w:lang w:val="zh-CN"/>
        </w:rPr>
        <w:t>钢化安全玻璃；</w:t>
      </w:r>
    </w:p>
    <w:p w:rsidR="00D2311A" w:rsidRPr="00C270B9" w:rsidRDefault="00BE4DB8" w:rsidP="000C66CA">
      <w:pPr>
        <w:ind w:firstLineChars="1550" w:firstLine="3255"/>
        <w:rPr>
          <w:rFonts w:ascii="Times New Roman" w:hAnsi="Times New Roman" w:cs="Times New Roman"/>
          <w:u w:val="thick" w:color="FF0000"/>
          <w:lang w:val="zh-CN"/>
        </w:rPr>
      </w:pPr>
      <w:r w:rsidRPr="00C270B9">
        <w:rPr>
          <w:rFonts w:ascii="Times New Roman" w:hAnsi="Times New Roman" w:cs="Times New Roman"/>
          <w:u w:val="thick" w:color="FF0000"/>
          <w:lang w:val="zh-CN"/>
        </w:rPr>
        <w:t>t</w:t>
      </w:r>
      <w:r w:rsidRPr="00C270B9">
        <w:rPr>
          <w:rFonts w:ascii="Times New Roman" w:hAnsi="Times New Roman" w:cs="Times New Roman"/>
          <w:u w:val="thick" w:color="FF0000"/>
          <w:vertAlign w:val="subscript"/>
          <w:lang w:val="zh-CN"/>
        </w:rPr>
        <w:t>min</w:t>
      </w:r>
      <w:r w:rsidRPr="00C270B9">
        <w:rPr>
          <w:rFonts w:ascii="Times New Roman" w:hAnsi="Times New Roman" w:cs="Times New Roman"/>
          <w:u w:val="thick" w:color="FF0000"/>
          <w:lang w:val="zh-CN"/>
        </w:rPr>
        <w:t>＝</w:t>
      </w:r>
      <w:r w:rsidRPr="00C270B9">
        <w:rPr>
          <w:rFonts w:ascii="Times New Roman" w:hAnsi="Times New Roman" w:cs="Times New Roman"/>
          <w:u w:val="thick" w:color="FF0000"/>
          <w:lang w:val="zh-CN"/>
        </w:rPr>
        <w:t xml:space="preserve">4mm   </w:t>
      </w:r>
      <w:r w:rsidRPr="00C270B9">
        <w:rPr>
          <w:rFonts w:ascii="Times New Roman" w:hAnsi="Times New Roman" w:cs="Times New Roman"/>
          <w:u w:val="thick" w:color="FF0000"/>
          <w:lang w:val="zh-CN"/>
        </w:rPr>
        <w:t>聚碳酸脂。</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rPr>
        <w:t>3.2.12</w:t>
      </w:r>
      <w:r w:rsidRPr="00C270B9">
        <w:rPr>
          <w:rFonts w:ascii="Times New Roman" w:hAnsi="Times New Roman" w:cs="Times New Roman"/>
          <w:u w:val="thick" w:color="FF0000"/>
          <w:lang w:val="zh-CN"/>
        </w:rPr>
        <w:t>.2</w:t>
      </w:r>
      <w:r w:rsidRPr="00C270B9">
        <w:rPr>
          <w:rFonts w:ascii="Times New Roman" w:hAnsi="Times New Roman" w:cs="Times New Roman"/>
          <w:u w:val="thick" w:color="FF0000"/>
          <w:lang w:val="zh-CN"/>
        </w:rPr>
        <w:t>外窗玻璃若为聚碳酸脂玻璃，则玻璃嵌入窗框内的深度应不小于窗玻璃短边长度的</w:t>
      </w:r>
      <w:r w:rsidRPr="00C270B9">
        <w:rPr>
          <w:rFonts w:ascii="Times New Roman" w:hAnsi="Times New Roman" w:cs="Times New Roman"/>
          <w:u w:val="thick" w:color="FF0000"/>
          <w:lang w:val="zh-CN"/>
        </w:rPr>
        <w:t>0.03</w:t>
      </w:r>
      <w:r w:rsidRPr="00C270B9">
        <w:rPr>
          <w:rFonts w:ascii="Times New Roman" w:hAnsi="Times New Roman" w:cs="Times New Roman"/>
          <w:u w:val="thick" w:color="FF0000"/>
          <w:lang w:val="zh-CN"/>
        </w:rPr>
        <w:t>倍。</w:t>
      </w:r>
    </w:p>
    <w:p w:rsidR="00D2311A" w:rsidRPr="00C270B9" w:rsidRDefault="00BE4DB8">
      <w:pPr>
        <w:ind w:firstLine="397"/>
        <w:rPr>
          <w:rFonts w:ascii="Times New Roman" w:hAnsi="Times New Roman" w:cs="Times New Roman"/>
          <w:u w:val="thick" w:color="FF0000"/>
          <w:lang w:val="zh-CN"/>
        </w:rPr>
      </w:pPr>
      <w:r w:rsidRPr="00C270B9">
        <w:rPr>
          <w:rFonts w:ascii="Times New Roman" w:hAnsi="Times New Roman" w:cs="Times New Roman"/>
          <w:u w:val="thick" w:color="FF0000"/>
        </w:rPr>
        <w:t>3.2.12</w:t>
      </w:r>
      <w:r w:rsidRPr="00C270B9">
        <w:rPr>
          <w:rFonts w:ascii="Times New Roman" w:hAnsi="Times New Roman" w:cs="Times New Roman"/>
          <w:u w:val="thick" w:color="FF0000"/>
          <w:lang w:val="zh-CN"/>
        </w:rPr>
        <w:t>.3</w:t>
      </w:r>
      <w:r w:rsidRPr="00C270B9">
        <w:rPr>
          <w:rFonts w:ascii="Times New Roman" w:hAnsi="Times New Roman" w:cs="Times New Roman"/>
          <w:u w:val="thick" w:color="FF0000"/>
          <w:lang w:val="zh-CN"/>
        </w:rPr>
        <w:t>外窗玻璃可以采用粘接方式直接与壁板连接，如有必要应在窗玻璃的下缘处设置金属的水平构件支承玻璃重量。使用的粘接剂应具有抗紫外线、低温、高温和清洁用的化学剂的能力。粘接剂的长效粘接强度等性能指标以及施工要求、程序等文件应提交船舶检验机构认可。</w:t>
      </w:r>
      <w:r w:rsidRPr="00C270B9">
        <w:rPr>
          <w:rFonts w:ascii="Times New Roman" w:hAnsi="Times New Roman" w:cs="Times New Roman"/>
          <w:u w:val="thick" w:color="FF0000"/>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【编制说明】增加窗玻璃的厚度计算。</w:t>
      </w:r>
    </w:p>
    <w:p w:rsidR="00D2311A" w:rsidRPr="00C270B9" w:rsidRDefault="00D2311A">
      <w:pPr>
        <w:ind w:firstLine="397"/>
        <w:rPr>
          <w:rFonts w:ascii="Times New Roman" w:hAnsi="Times New Roman" w:cs="Times New Roman"/>
        </w:rPr>
      </w:pPr>
    </w:p>
    <w:p w:rsidR="00D2311A" w:rsidRPr="00C270B9" w:rsidRDefault="00BE4DB8">
      <w:pPr>
        <w:ind w:firstLine="397"/>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3.2.12</w:t>
      </w:r>
      <w:r w:rsidRPr="00C270B9">
        <w:rPr>
          <w:rFonts w:ascii="Times New Roman" w:hAnsi="Times New Roman" w:cs="Times New Roman"/>
        </w:rPr>
        <w:t>改为</w:t>
      </w:r>
      <w:r w:rsidRPr="00C270B9">
        <w:rPr>
          <w:rFonts w:ascii="Times New Roman" w:hAnsi="Times New Roman" w:cs="Times New Roman"/>
        </w:rPr>
        <w:t>3.2.13</w:t>
      </w:r>
    </w:p>
    <w:p w:rsidR="00D2311A" w:rsidRPr="00C270B9" w:rsidRDefault="00BE4DB8">
      <w:pPr>
        <w:pStyle w:val="3"/>
        <w:rPr>
          <w:rFonts w:cs="Times New Roman"/>
        </w:rPr>
      </w:pPr>
      <w:bookmarkStart w:id="16" w:name="_Toc20993433"/>
      <w:r w:rsidRPr="00C270B9">
        <w:rPr>
          <w:rFonts w:cs="Times New Roman"/>
        </w:rPr>
        <w:t>第</w:t>
      </w:r>
      <w:r w:rsidRPr="00C270B9">
        <w:rPr>
          <w:rFonts w:cs="Times New Roman"/>
        </w:rPr>
        <w:t>4</w:t>
      </w:r>
      <w:r w:rsidRPr="00C270B9">
        <w:rPr>
          <w:rFonts w:cs="Times New Roman"/>
        </w:rPr>
        <w:t>节</w:t>
      </w:r>
      <w:r w:rsidRPr="00C270B9">
        <w:rPr>
          <w:rFonts w:cs="Times New Roman"/>
        </w:rPr>
        <w:t xml:space="preserve"> </w:t>
      </w:r>
      <w:r w:rsidR="00C270B9">
        <w:rPr>
          <w:rFonts w:cs="Times New Roman" w:hint="eastAsia"/>
        </w:rPr>
        <w:t xml:space="preserve"> </w:t>
      </w:r>
      <w:r w:rsidRPr="00C270B9">
        <w:rPr>
          <w:rFonts w:cs="Times New Roman"/>
        </w:rPr>
        <w:t>电气设备</w:t>
      </w:r>
      <w:bookmarkEnd w:id="16"/>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 xml:space="preserve">3.4.1.1.1 </w:t>
      </w:r>
      <w:r w:rsidRPr="00C270B9">
        <w:rPr>
          <w:rFonts w:ascii="Times New Roman" w:hAnsi="Times New Roman" w:cs="Times New Roman"/>
        </w:rPr>
        <w:t>改为：</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lastRenderedPageBreak/>
        <w:t>“3.4.1.1.1</w:t>
      </w:r>
      <w:r w:rsidRPr="00C270B9">
        <w:rPr>
          <w:rFonts w:ascii="Times New Roman" w:hAnsi="Times New Roman" w:cs="Times New Roman"/>
        </w:rPr>
        <w:t>确保船舶处于正常操作状态和满足正常生活条件所必需的</w:t>
      </w:r>
      <w:r w:rsidRPr="00C270B9">
        <w:rPr>
          <w:rFonts w:ascii="Times New Roman" w:eastAsia="宋体" w:hAnsi="Times New Roman" w:cs="Times New Roman"/>
          <w:color w:val="000000"/>
          <w:szCs w:val="21"/>
          <w:u w:val="thick" w:color="FF0000"/>
        </w:rPr>
        <w:t>所有电力设备</w:t>
      </w:r>
      <w:r w:rsidRPr="00C270B9">
        <w:rPr>
          <w:rFonts w:ascii="Times New Roman" w:hAnsi="Times New Roman" w:cs="Times New Roman"/>
        </w:rPr>
        <w:t>供电，</w:t>
      </w:r>
      <w:r w:rsidRPr="00C270B9">
        <w:rPr>
          <w:rFonts w:ascii="Times New Roman" w:eastAsia="宋体" w:hAnsi="Times New Roman" w:cs="Times New Roman"/>
          <w:color w:val="000000"/>
          <w:szCs w:val="21"/>
          <w:u w:val="thick" w:color="FF0000"/>
        </w:rPr>
        <w:t>而不需求助于应急电源</w:t>
      </w:r>
      <w:r w:rsidRPr="00C270B9">
        <w:rPr>
          <w:rFonts w:ascii="Times New Roman" w:hAnsi="Times New Roman" w:cs="Times New Roman"/>
        </w:rPr>
        <w:t xml:space="preserve">” </w:t>
      </w:r>
    </w:p>
    <w:p w:rsidR="00D2311A" w:rsidRPr="00C270B9" w:rsidRDefault="00BE4DB8">
      <w:pPr>
        <w:ind w:firstLine="397"/>
        <w:rPr>
          <w:rFonts w:ascii="Times New Roman" w:hAnsi="Times New Roman" w:cs="Times New Roman"/>
        </w:rPr>
      </w:pPr>
      <w:bookmarkStart w:id="17" w:name="OLE_LINK1"/>
      <w:r w:rsidRPr="00C270B9">
        <w:rPr>
          <w:rFonts w:ascii="Times New Roman" w:hAnsi="Times New Roman" w:cs="Times New Roman"/>
        </w:rPr>
        <w:t>【编制说明】原文电力辅助设备，范围过小，现如今有些推进系统也需要供电，另外明确电气装置在平时使用时，不应用到应急电源。</w:t>
      </w:r>
    </w:p>
    <w:bookmarkEnd w:id="17"/>
    <w:p w:rsidR="00D2311A" w:rsidRPr="00C270B9" w:rsidRDefault="00D2311A">
      <w:pPr>
        <w:ind w:firstLineChars="200" w:firstLine="420"/>
        <w:rPr>
          <w:rFonts w:ascii="Times New Roman" w:hAnsi="Times New Roman" w:cs="Times New Roman"/>
        </w:rPr>
      </w:pP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3.4.4.1</w:t>
      </w:r>
      <w:r w:rsidRPr="00C270B9">
        <w:rPr>
          <w:rFonts w:ascii="Times New Roman" w:hAnsi="Times New Roman" w:cs="Times New Roman"/>
        </w:rPr>
        <w:t>改为：</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“3.4.4.1</w:t>
      </w:r>
      <w:r w:rsidRPr="00C270B9">
        <w:rPr>
          <w:rFonts w:ascii="Times New Roman" w:hAnsi="Times New Roman" w:cs="Times New Roman"/>
        </w:rPr>
        <w:t>船舶电气设备</w:t>
      </w:r>
      <w:r w:rsidRPr="00C270B9">
        <w:rPr>
          <w:rFonts w:ascii="Times New Roman" w:eastAsia="宋体" w:hAnsi="Times New Roman" w:cs="Times New Roman"/>
          <w:color w:val="000000"/>
          <w:szCs w:val="21"/>
          <w:u w:val="thick" w:color="FF0000"/>
        </w:rPr>
        <w:t>应</w:t>
      </w:r>
      <w:r w:rsidRPr="00C270B9">
        <w:rPr>
          <w:rFonts w:ascii="Times New Roman" w:hAnsi="Times New Roman" w:cs="Times New Roman"/>
        </w:rPr>
        <w:t>有效接地。</w:t>
      </w:r>
      <w:r w:rsidRPr="00C270B9">
        <w:rPr>
          <w:rFonts w:ascii="Times New Roman" w:hAnsi="Times New Roman" w:cs="Times New Roma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【编制说明】原文</w:t>
      </w:r>
      <w:r w:rsidRPr="00C270B9">
        <w:rPr>
          <w:rFonts w:ascii="Times New Roman" w:hAnsi="Times New Roman" w:cs="Times New Roman"/>
        </w:rPr>
        <w:t>“</w:t>
      </w:r>
      <w:r w:rsidRPr="00C270B9">
        <w:rPr>
          <w:rFonts w:ascii="Times New Roman" w:hAnsi="Times New Roman" w:cs="Times New Roman"/>
        </w:rPr>
        <w:t>应当</w:t>
      </w:r>
      <w:r w:rsidRPr="00C270B9">
        <w:rPr>
          <w:rFonts w:ascii="Times New Roman" w:hAnsi="Times New Roman" w:cs="Times New Roman"/>
        </w:rPr>
        <w:t>”</w:t>
      </w:r>
      <w:r w:rsidRPr="00C270B9">
        <w:rPr>
          <w:rFonts w:ascii="Times New Roman" w:hAnsi="Times New Roman" w:cs="Times New Roman"/>
        </w:rPr>
        <w:t>太口语化。</w:t>
      </w:r>
    </w:p>
    <w:p w:rsidR="00D2311A" w:rsidRPr="00C270B9" w:rsidRDefault="00D2311A">
      <w:pPr>
        <w:ind w:firstLineChars="200" w:firstLine="420"/>
        <w:rPr>
          <w:rFonts w:ascii="Times New Roman" w:hAnsi="Times New Roman" w:cs="Times New Roman"/>
        </w:rPr>
      </w:pP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3.4.5.1</w:t>
      </w:r>
      <w:r w:rsidRPr="00C270B9">
        <w:rPr>
          <w:rFonts w:ascii="Times New Roman" w:hAnsi="Times New Roman" w:cs="Times New Roman"/>
        </w:rPr>
        <w:t>改为：</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“3.4.5.1</w:t>
      </w:r>
      <w:r w:rsidRPr="00C270B9">
        <w:rPr>
          <w:rFonts w:ascii="Times New Roman" w:hAnsi="Times New Roman" w:cs="Times New Roman"/>
        </w:rPr>
        <w:t>工作电压大于</w:t>
      </w:r>
      <w:r w:rsidRPr="00C270B9">
        <w:rPr>
          <w:rFonts w:ascii="Times New Roman" w:hAnsi="Times New Roman" w:cs="Times New Roman"/>
        </w:rPr>
        <w:t>50V</w:t>
      </w:r>
      <w:r w:rsidRPr="00C270B9">
        <w:rPr>
          <w:rFonts w:ascii="Times New Roman" w:hAnsi="Times New Roman" w:cs="Times New Roman"/>
        </w:rPr>
        <w:t>的电气设备应符合</w:t>
      </w:r>
      <w:r w:rsidRPr="00C270B9">
        <w:rPr>
          <w:rFonts w:ascii="Times New Roman" w:eastAsia="宋体" w:hAnsi="Times New Roman" w:cs="Times New Roman"/>
          <w:color w:val="000000"/>
          <w:szCs w:val="21"/>
          <w:u w:val="thick" w:color="FF0000"/>
        </w:rPr>
        <w:t>《国内海洋渔船法定检验技术规则》</w:t>
      </w:r>
      <w:r w:rsidRPr="00C270B9">
        <w:rPr>
          <w:rFonts w:ascii="Times New Roman" w:hAnsi="Times New Roman" w:cs="Times New Roman"/>
        </w:rPr>
        <w:t>的规定。</w:t>
      </w:r>
      <w:r w:rsidRPr="00C270B9">
        <w:rPr>
          <w:rFonts w:ascii="Times New Roman" w:hAnsi="Times New Roman" w:cs="Times New Roma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【编制说明】明确所参照的规则。</w:t>
      </w:r>
    </w:p>
    <w:p w:rsidR="00D2311A" w:rsidRPr="00C270B9" w:rsidRDefault="00D2311A">
      <w:pPr>
        <w:ind w:firstLineChars="200" w:firstLine="420"/>
        <w:rPr>
          <w:rFonts w:ascii="Times New Roman" w:hAnsi="Times New Roman" w:cs="Times New Roman"/>
        </w:rPr>
      </w:pP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3.4.7.1</w:t>
      </w:r>
      <w:r w:rsidRPr="00C270B9">
        <w:rPr>
          <w:rFonts w:ascii="Times New Roman" w:hAnsi="Times New Roman" w:cs="Times New Roman"/>
        </w:rPr>
        <w:t>改为：</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“3.4.7.1</w:t>
      </w:r>
      <w:r w:rsidRPr="00C270B9">
        <w:rPr>
          <w:rFonts w:ascii="Times New Roman" w:hAnsi="Times New Roman" w:cs="Times New Roman"/>
        </w:rPr>
        <w:t>工作电压大于</w:t>
      </w:r>
      <w:r w:rsidRPr="00C270B9">
        <w:rPr>
          <w:rFonts w:ascii="Times New Roman" w:hAnsi="Times New Roman" w:cs="Times New Roman"/>
        </w:rPr>
        <w:t>50V</w:t>
      </w:r>
      <w:r w:rsidRPr="00C270B9">
        <w:rPr>
          <w:rFonts w:ascii="Times New Roman" w:hAnsi="Times New Roman" w:cs="Times New Roman"/>
        </w:rPr>
        <w:t>的配电装置的设计、制造、试验和安装应符合</w:t>
      </w:r>
      <w:r w:rsidRPr="00C270B9">
        <w:rPr>
          <w:rFonts w:ascii="Times New Roman" w:eastAsia="宋体" w:hAnsi="Times New Roman" w:cs="Times New Roman"/>
          <w:color w:val="000000"/>
          <w:szCs w:val="21"/>
          <w:u w:val="thick" w:color="FF0000"/>
        </w:rPr>
        <w:t>《国内海洋渔船法定检验技术规则》</w:t>
      </w:r>
      <w:r w:rsidRPr="00C270B9">
        <w:rPr>
          <w:rFonts w:ascii="Times New Roman" w:hAnsi="Times New Roman" w:cs="Times New Roman"/>
        </w:rPr>
        <w:t>的规定。</w:t>
      </w:r>
      <w:r w:rsidRPr="00C270B9">
        <w:rPr>
          <w:rFonts w:ascii="Times New Roman" w:hAnsi="Times New Roman" w:cs="Times New Roma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【编制说明】明确所参照的规则。</w:t>
      </w:r>
    </w:p>
    <w:p w:rsidR="00D2311A" w:rsidRPr="00C270B9" w:rsidRDefault="00D2311A">
      <w:pPr>
        <w:rPr>
          <w:rFonts w:ascii="Times New Roman" w:hAnsi="Times New Roman" w:cs="Times New Roman"/>
        </w:rPr>
      </w:pPr>
    </w:p>
    <w:p w:rsidR="00D2311A" w:rsidRPr="00C270B9" w:rsidRDefault="00D2311A">
      <w:pPr>
        <w:ind w:firstLine="397"/>
        <w:rPr>
          <w:rFonts w:ascii="Times New Roman" w:hAnsi="Times New Roman" w:cs="Times New Roman"/>
        </w:rPr>
      </w:pPr>
    </w:p>
    <w:p w:rsidR="00D2311A" w:rsidRPr="00C270B9" w:rsidRDefault="00BE4DB8">
      <w:pPr>
        <w:pStyle w:val="2"/>
        <w:jc w:val="center"/>
        <w:rPr>
          <w:rFonts w:ascii="Times New Roman" w:eastAsia="黑体" w:hAnsi="Times New Roman" w:cs="Times New Roman"/>
          <w:b w:val="0"/>
        </w:rPr>
      </w:pPr>
      <w:bookmarkStart w:id="18" w:name="_Toc20993434"/>
      <w:r w:rsidRPr="00C270B9">
        <w:rPr>
          <w:rFonts w:ascii="Times New Roman" w:eastAsia="黑体" w:hAnsi="Times New Roman" w:cs="Times New Roman"/>
          <w:b w:val="0"/>
        </w:rPr>
        <w:t>第四章</w:t>
      </w:r>
      <w:r w:rsidRPr="00C270B9">
        <w:rPr>
          <w:rFonts w:ascii="Times New Roman" w:eastAsia="黑体" w:hAnsi="Times New Roman" w:cs="Times New Roman"/>
          <w:b w:val="0"/>
        </w:rPr>
        <w:t xml:space="preserve">  </w:t>
      </w:r>
      <w:r w:rsidRPr="00C270B9">
        <w:rPr>
          <w:rFonts w:ascii="Times New Roman" w:eastAsia="黑体" w:hAnsi="Times New Roman" w:cs="Times New Roman"/>
          <w:b w:val="0"/>
        </w:rPr>
        <w:t>稳性、载重线、不沉性、吨位丈量</w:t>
      </w:r>
      <w:bookmarkEnd w:id="18"/>
    </w:p>
    <w:p w:rsidR="00D2311A" w:rsidRPr="00C270B9" w:rsidRDefault="00BE4DB8">
      <w:pPr>
        <w:pStyle w:val="3"/>
        <w:rPr>
          <w:rFonts w:cs="Times New Roman"/>
        </w:rPr>
      </w:pPr>
      <w:bookmarkStart w:id="19" w:name="_Toc20993435"/>
      <w:r w:rsidRPr="00C270B9">
        <w:rPr>
          <w:rFonts w:cs="Times New Roman"/>
        </w:rPr>
        <w:t>第</w:t>
      </w:r>
      <w:r w:rsidRPr="00C270B9">
        <w:rPr>
          <w:rFonts w:cs="Times New Roman"/>
        </w:rPr>
        <w:t>1</w:t>
      </w:r>
      <w:r w:rsidRPr="00C270B9">
        <w:rPr>
          <w:rFonts w:cs="Times New Roman"/>
        </w:rPr>
        <w:t>节</w:t>
      </w:r>
      <w:r w:rsidRPr="00C270B9">
        <w:rPr>
          <w:rFonts w:cs="Times New Roman"/>
        </w:rPr>
        <w:t xml:space="preserve">  </w:t>
      </w:r>
      <w:r w:rsidRPr="00C270B9">
        <w:rPr>
          <w:rFonts w:cs="Times New Roman"/>
        </w:rPr>
        <w:t>稳性</w:t>
      </w:r>
      <w:bookmarkEnd w:id="19"/>
    </w:p>
    <w:p w:rsidR="00D2311A" w:rsidRPr="00C270B9" w:rsidRDefault="00D2311A">
      <w:pPr>
        <w:rPr>
          <w:rFonts w:ascii="Times New Roman" w:eastAsia="宋体" w:hAnsi="Times New Roman" w:cs="Times New Roman"/>
          <w:color w:val="000000"/>
          <w:szCs w:val="21"/>
        </w:rPr>
      </w:pP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4.1.1.2</w:t>
      </w:r>
      <w:r w:rsidRPr="00C270B9">
        <w:rPr>
          <w:rFonts w:ascii="Times New Roman" w:eastAsia="宋体" w:hAnsi="Times New Roman" w:cs="Times New Roman"/>
          <w:color w:val="000000"/>
          <w:szCs w:val="21"/>
        </w:rPr>
        <w:t>改为：</w:t>
      </w: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“4.1.1.2  </w:t>
      </w:r>
      <w:r w:rsidRPr="00C270B9">
        <w:rPr>
          <w:rFonts w:ascii="Times New Roman" w:eastAsia="宋体" w:hAnsi="Times New Roman" w:cs="Times New Roman"/>
          <w:color w:val="000000"/>
          <w:szCs w:val="21"/>
        </w:rPr>
        <w:t>船舶一般应按</w:t>
      </w:r>
      <w:r w:rsidRPr="00C270B9">
        <w:rPr>
          <w:rFonts w:ascii="Times New Roman" w:eastAsia="宋体" w:hAnsi="Times New Roman" w:cs="Times New Roman"/>
          <w:color w:val="000000"/>
          <w:szCs w:val="21"/>
          <w:u w:val="thick" w:color="FF0000"/>
        </w:rPr>
        <w:t>《国内海洋渔船法定检验技术规则》</w:t>
      </w:r>
      <w:r w:rsidRPr="00C270B9">
        <w:rPr>
          <w:rFonts w:ascii="Times New Roman" w:eastAsia="宋体" w:hAnsi="Times New Roman" w:cs="Times New Roman"/>
          <w:color w:val="000000"/>
          <w:szCs w:val="21"/>
        </w:rPr>
        <w:t>有关规定进行稳性核算和倾斜试验。</w:t>
      </w:r>
      <w:r w:rsidRPr="00C270B9">
        <w:rPr>
          <w:rFonts w:ascii="Times New Roman" w:eastAsia="宋体" w:hAnsi="Times New Roman" w:cs="Times New Roman"/>
          <w:color w:val="000000"/>
          <w:szCs w:val="21"/>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【编制说明】删除了原条款的泛泛要求，明确给出需要满足的规则。</w:t>
      </w:r>
    </w:p>
    <w:p w:rsidR="00D2311A" w:rsidRPr="00C270B9" w:rsidRDefault="00D2311A">
      <w:pPr>
        <w:ind w:firstLine="397"/>
        <w:rPr>
          <w:rFonts w:ascii="Times New Roman" w:hAnsi="Times New Roman" w:cs="Times New Roman"/>
        </w:rPr>
      </w:pP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4.1.2.2.3.2</w:t>
      </w:r>
      <w:r w:rsidRPr="00C270B9">
        <w:rPr>
          <w:rFonts w:ascii="Times New Roman" w:eastAsia="宋体" w:hAnsi="Times New Roman" w:cs="Times New Roman"/>
          <w:color w:val="000000"/>
          <w:szCs w:val="21"/>
        </w:rPr>
        <w:t>改为：</w:t>
      </w:r>
    </w:p>
    <w:p w:rsidR="00D2311A" w:rsidRPr="00C270B9" w:rsidRDefault="00BE4DB8">
      <w:pPr>
        <w:ind w:firstLine="397"/>
        <w:rPr>
          <w:rFonts w:ascii="Times New Roman" w:hAnsi="Times New Roman" w:cs="Times New Roman"/>
          <w:u w:val="thick" w:color="FF0000"/>
        </w:rPr>
      </w:pP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u w:val="thick" w:color="FF0000"/>
        </w:rPr>
        <w:t xml:space="preserve">4.1.2.2.3.2  </w:t>
      </w:r>
      <w:r w:rsidRPr="00C270B9">
        <w:rPr>
          <w:rFonts w:ascii="Times New Roman" w:hAnsi="Times New Roman" w:cs="Times New Roman"/>
          <w:u w:val="thick" w:color="FF0000"/>
        </w:rPr>
        <w:t>最大复原力臂应不小于按下式计算所得之值：</w:t>
      </w:r>
    </w:p>
    <w:p w:rsidR="00D2311A" w:rsidRPr="00C270B9" w:rsidRDefault="00BE4DB8">
      <w:pPr>
        <w:pStyle w:val="13"/>
        <w:ind w:leftChars="300" w:left="630" w:firstLineChars="201" w:firstLine="422"/>
        <w:jc w:val="center"/>
        <w:rPr>
          <w:rFonts w:ascii="Times New Roman" w:hAnsi="Times New Roman" w:cs="Times New Roman"/>
          <w:u w:val="thick" w:color="FF0000"/>
        </w:rPr>
      </w:pPr>
      <w:r w:rsidRPr="00C270B9">
        <w:rPr>
          <w:rFonts w:ascii="Times New Roman" w:hAnsi="Times New Roman" w:cs="Times New Roman"/>
          <w:i/>
          <w:u w:val="thick" w:color="FF0000"/>
        </w:rPr>
        <w:t>l</w:t>
      </w:r>
      <w:r w:rsidRPr="00C270B9">
        <w:rPr>
          <w:rFonts w:ascii="Times New Roman" w:hAnsi="Times New Roman" w:cs="Times New Roman"/>
          <w:i/>
          <w:u w:val="thick" w:color="FF0000"/>
          <w:vertAlign w:val="subscript"/>
        </w:rPr>
        <w:t xml:space="preserve">m </w:t>
      </w:r>
      <w:r w:rsidRPr="00C270B9">
        <w:rPr>
          <w:rFonts w:ascii="Times New Roman" w:hAnsi="Times New Roman" w:cs="Times New Roman"/>
          <w:u w:val="thick" w:color="FF0000"/>
        </w:rPr>
        <w:t>=0.2+0.022</w:t>
      </w:r>
      <w:r w:rsidRPr="00C270B9">
        <w:rPr>
          <w:rFonts w:ascii="Times New Roman" w:hAnsi="Times New Roman" w:cs="Times New Roman"/>
          <w:u w:val="thick" w:color="FF0000"/>
        </w:rPr>
        <w:t>（</w:t>
      </w:r>
      <w:r w:rsidRPr="00C270B9">
        <w:rPr>
          <w:rFonts w:ascii="Times New Roman" w:hAnsi="Times New Roman" w:cs="Times New Roman"/>
          <w:u w:val="thick" w:color="FF0000"/>
        </w:rPr>
        <w:t>30-</w:t>
      </w:r>
      <w:r w:rsidRPr="00C270B9">
        <w:rPr>
          <w:rFonts w:ascii="Times New Roman" w:hAnsi="Times New Roman" w:cs="Times New Roman"/>
          <w:i/>
          <w:u w:val="thick" w:color="FF0000"/>
        </w:rPr>
        <w:t>φ</w:t>
      </w:r>
      <w:r w:rsidRPr="00C270B9">
        <w:rPr>
          <w:rFonts w:ascii="Times New Roman" w:hAnsi="Times New Roman" w:cs="Times New Roman"/>
          <w:i/>
          <w:u w:val="thick" w:color="FF0000"/>
          <w:vertAlign w:val="subscript"/>
        </w:rPr>
        <w:t>m</w:t>
      </w:r>
      <w:r w:rsidRPr="00C270B9">
        <w:rPr>
          <w:rFonts w:ascii="Times New Roman" w:hAnsi="Times New Roman" w:cs="Times New Roman"/>
          <w:u w:val="thick" w:color="FF0000"/>
        </w:rPr>
        <w:t>）</w:t>
      </w:r>
    </w:p>
    <w:p w:rsidR="00D2311A" w:rsidRPr="00C270B9" w:rsidRDefault="00BE4DB8">
      <w:pPr>
        <w:pStyle w:val="13"/>
        <w:ind w:leftChars="300" w:left="630" w:firstLineChars="201" w:firstLine="422"/>
        <w:rPr>
          <w:rFonts w:ascii="Times New Roman" w:hAnsi="Times New Roman" w:cs="Times New Roman"/>
          <w:u w:val="thick" w:color="FF0000"/>
        </w:rPr>
      </w:pPr>
      <w:r w:rsidRPr="00C270B9">
        <w:rPr>
          <w:rFonts w:ascii="Times New Roman" w:hAnsi="Times New Roman" w:cs="Times New Roman"/>
          <w:u w:val="thick" w:color="FF0000"/>
        </w:rPr>
        <w:t>式中：</w:t>
      </w:r>
      <w:r w:rsidRPr="00C270B9">
        <w:rPr>
          <w:rFonts w:ascii="Times New Roman" w:hAnsi="Times New Roman" w:cs="Times New Roman"/>
          <w:i/>
          <w:u w:val="thick" w:color="FF0000"/>
        </w:rPr>
        <w:t>φ</w:t>
      </w:r>
      <w:r w:rsidRPr="00C270B9">
        <w:rPr>
          <w:rFonts w:ascii="Times New Roman" w:hAnsi="Times New Roman" w:cs="Times New Roman"/>
          <w:i/>
          <w:u w:val="thick" w:color="FF0000"/>
          <w:vertAlign w:val="subscript"/>
        </w:rPr>
        <w:t>m</w:t>
      </w:r>
      <w:r w:rsidRPr="00C270B9">
        <w:rPr>
          <w:rFonts w:ascii="Times New Roman" w:hAnsi="Times New Roman" w:cs="Times New Roman"/>
          <w:u w:val="thick" w:color="FF0000"/>
        </w:rPr>
        <w:t>——</w:t>
      </w:r>
      <w:r w:rsidRPr="00C270B9">
        <w:rPr>
          <w:rFonts w:ascii="Times New Roman" w:hAnsi="Times New Roman" w:cs="Times New Roman"/>
          <w:u w:val="thick" w:color="FF0000"/>
        </w:rPr>
        <w:t>最大复原力臂</w:t>
      </w:r>
      <w:r w:rsidRPr="00C270B9">
        <w:rPr>
          <w:rFonts w:ascii="Times New Roman" w:hAnsi="Times New Roman" w:cs="Times New Roman"/>
          <w:i/>
          <w:u w:val="thick" w:color="FF0000"/>
        </w:rPr>
        <w:t>l</w:t>
      </w:r>
      <w:r w:rsidRPr="00C270B9">
        <w:rPr>
          <w:rFonts w:ascii="Times New Roman" w:hAnsi="Times New Roman" w:cs="Times New Roman"/>
          <w:i/>
          <w:u w:val="thick" w:color="FF0000"/>
          <w:vertAlign w:val="subscript"/>
        </w:rPr>
        <w:t>m</w:t>
      </w:r>
      <w:r w:rsidRPr="00C270B9">
        <w:rPr>
          <w:rFonts w:ascii="Times New Roman" w:hAnsi="Times New Roman" w:cs="Times New Roman"/>
          <w:u w:val="thick" w:color="FF0000"/>
        </w:rPr>
        <w:t>对应的横倾角，（</w:t>
      </w:r>
      <w:r w:rsidRPr="00C270B9">
        <w:rPr>
          <w:rFonts w:ascii="Times New Roman" w:hAnsi="Times New Roman" w:cs="Times New Roman"/>
          <w:u w:val="thick" w:color="FF0000"/>
        </w:rPr>
        <w:t>°</w:t>
      </w:r>
      <w:r w:rsidRPr="00C270B9">
        <w:rPr>
          <w:rFonts w:ascii="Times New Roman" w:hAnsi="Times New Roman" w:cs="Times New Roman"/>
          <w:u w:val="thick" w:color="FF0000"/>
        </w:rPr>
        <w:t>）。</w:t>
      </w:r>
      <w:r w:rsidRPr="00C270B9">
        <w:rPr>
          <w:rFonts w:ascii="Times New Roman" w:eastAsia="宋体" w:hAnsi="Times New Roman" w:cs="Times New Roman"/>
          <w:color w:val="000000"/>
          <w:u w:val="thick" w:color="FF0000"/>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【编制说明】修改明显错误之处。</w:t>
      </w:r>
    </w:p>
    <w:p w:rsidR="00D2311A" w:rsidRPr="00C270B9" w:rsidRDefault="00D2311A">
      <w:pPr>
        <w:ind w:firstLine="397"/>
        <w:rPr>
          <w:rFonts w:ascii="Times New Roman" w:hAnsi="Times New Roman" w:cs="Times New Roman"/>
        </w:rPr>
      </w:pPr>
    </w:p>
    <w:p w:rsidR="00D2311A" w:rsidRPr="00C270B9" w:rsidRDefault="00BE4DB8">
      <w:pPr>
        <w:tabs>
          <w:tab w:val="left" w:pos="2130"/>
        </w:tabs>
        <w:adjustRightInd w:val="0"/>
        <w:snapToGrid w:val="0"/>
        <w:spacing w:line="320" w:lineRule="atLeast"/>
        <w:ind w:firstLineChars="202" w:firstLine="424"/>
        <w:jc w:val="left"/>
        <w:rPr>
          <w:rFonts w:ascii="Times New Roman" w:hAnsi="Times New Roman" w:cs="Times New Roman"/>
          <w:szCs w:val="21"/>
        </w:rPr>
      </w:pPr>
      <w:r w:rsidRPr="00C270B9">
        <w:rPr>
          <w:rFonts w:ascii="Times New Roman" w:eastAsia="宋体" w:hAnsi="Times New Roman" w:cs="Times New Roman"/>
          <w:bCs/>
          <w:szCs w:val="21"/>
        </w:rPr>
        <w:t>新增</w:t>
      </w:r>
      <w:r w:rsidRPr="00C270B9">
        <w:rPr>
          <w:rFonts w:ascii="Times New Roman" w:eastAsia="宋体" w:hAnsi="Times New Roman" w:cs="Times New Roman"/>
          <w:bCs/>
          <w:szCs w:val="21"/>
        </w:rPr>
        <w:t>4.1.</w:t>
      </w:r>
      <w:r w:rsidRPr="00C270B9">
        <w:rPr>
          <w:rFonts w:ascii="Times New Roman" w:hAnsi="Times New Roman" w:cs="Times New Roman"/>
          <w:bCs/>
          <w:szCs w:val="21"/>
        </w:rPr>
        <w:t>5</w:t>
      </w:r>
      <w:r w:rsidRPr="00C270B9">
        <w:rPr>
          <w:rFonts w:ascii="Times New Roman" w:eastAsia="宋体" w:hAnsi="Times New Roman" w:cs="Times New Roman"/>
          <w:bCs/>
          <w:szCs w:val="21"/>
        </w:rPr>
        <w:t>：</w:t>
      </w:r>
    </w:p>
    <w:p w:rsidR="00D2311A" w:rsidRPr="00C270B9" w:rsidRDefault="00BE4DB8">
      <w:pPr>
        <w:ind w:firstLine="397"/>
        <w:rPr>
          <w:rFonts w:ascii="Times New Roman" w:hAnsi="Times New Roman" w:cs="Times New Roman"/>
          <w:b/>
          <w:bCs/>
          <w:u w:val="thick" w:color="FF0000"/>
        </w:rPr>
      </w:pPr>
      <w:r w:rsidRPr="00C270B9">
        <w:rPr>
          <w:rFonts w:ascii="Times New Roman" w:hAnsi="Times New Roman" w:cs="Times New Roman"/>
          <w:bCs/>
        </w:rPr>
        <w:t>“</w:t>
      </w:r>
      <w:r w:rsidRPr="00C270B9">
        <w:rPr>
          <w:rFonts w:ascii="Times New Roman" w:hAnsi="Times New Roman" w:cs="Times New Roman"/>
          <w:bCs/>
          <w:u w:val="thick" w:color="FF0000"/>
        </w:rPr>
        <w:t xml:space="preserve">4.1.5  </w:t>
      </w:r>
      <w:r w:rsidRPr="00C270B9">
        <w:rPr>
          <w:rFonts w:ascii="Times New Roman" w:hAnsi="Times New Roman" w:cs="Times New Roman"/>
          <w:bCs/>
          <w:u w:val="thick" w:color="FF0000"/>
        </w:rPr>
        <w:t>稳性试验</w:t>
      </w:r>
    </w:p>
    <w:p w:rsidR="00D2311A" w:rsidRPr="00C270B9" w:rsidRDefault="00BE4DB8">
      <w:pPr>
        <w:ind w:firstLine="397"/>
        <w:rPr>
          <w:rFonts w:ascii="Times New Roman" w:hAnsi="Times New Roman" w:cs="Times New Roman"/>
          <w:bCs/>
          <w:u w:val="thick" w:color="FF0000"/>
        </w:rPr>
      </w:pPr>
      <w:r w:rsidRPr="00C270B9">
        <w:rPr>
          <w:rFonts w:ascii="Times New Roman" w:hAnsi="Times New Roman" w:cs="Times New Roman"/>
          <w:bCs/>
          <w:u w:val="thick" w:color="FF0000"/>
        </w:rPr>
        <w:t xml:space="preserve">4.1.5.1  </w:t>
      </w:r>
      <w:r w:rsidRPr="00C270B9">
        <w:rPr>
          <w:rFonts w:ascii="Times New Roman" w:hAnsi="Times New Roman" w:cs="Times New Roman"/>
          <w:bCs/>
          <w:u w:val="thick" w:color="FF0000"/>
        </w:rPr>
        <w:t>对总长小于</w:t>
      </w:r>
      <w:r w:rsidRPr="00C270B9">
        <w:rPr>
          <w:rFonts w:ascii="Times New Roman" w:hAnsi="Times New Roman" w:cs="Times New Roman"/>
          <w:bCs/>
          <w:u w:val="thick" w:color="FF0000"/>
        </w:rPr>
        <w:t>8m</w:t>
      </w:r>
      <w:r w:rsidRPr="00C270B9">
        <w:rPr>
          <w:rFonts w:ascii="Times New Roman" w:hAnsi="Times New Roman" w:cs="Times New Roman"/>
          <w:bCs/>
          <w:u w:val="thick" w:color="FF0000"/>
        </w:rPr>
        <w:t>且载人数小于</w:t>
      </w:r>
      <w:r w:rsidRPr="00C270B9">
        <w:rPr>
          <w:rFonts w:ascii="Times New Roman" w:hAnsi="Times New Roman" w:cs="Times New Roman"/>
          <w:bCs/>
          <w:u w:val="thick" w:color="FF0000"/>
        </w:rPr>
        <w:t>12</w:t>
      </w:r>
      <w:r w:rsidRPr="00C270B9">
        <w:rPr>
          <w:rFonts w:ascii="Times New Roman" w:hAnsi="Times New Roman" w:cs="Times New Roman"/>
          <w:bCs/>
          <w:u w:val="thick" w:color="FF0000"/>
        </w:rPr>
        <w:t>人的小船，如仅限于遮蔽航区及平静水域营运限制条件下航行，作为替代，其完整稳性也可通过</w:t>
      </w:r>
      <w:r w:rsidRPr="00C270B9">
        <w:rPr>
          <w:rFonts w:ascii="Times New Roman" w:hAnsi="Times New Roman" w:cs="Times New Roman"/>
          <w:bCs/>
          <w:u w:val="thick" w:color="FF0000"/>
        </w:rPr>
        <w:t>4.1.5.2</w:t>
      </w:r>
      <w:r w:rsidRPr="00C270B9">
        <w:rPr>
          <w:rFonts w:ascii="Times New Roman" w:hAnsi="Times New Roman" w:cs="Times New Roman"/>
          <w:bCs/>
          <w:u w:val="thick" w:color="FF0000"/>
        </w:rPr>
        <w:t>和</w:t>
      </w:r>
      <w:r w:rsidRPr="00C270B9">
        <w:rPr>
          <w:rFonts w:ascii="Times New Roman" w:hAnsi="Times New Roman" w:cs="Times New Roman"/>
          <w:bCs/>
          <w:u w:val="thick" w:color="FF0000"/>
        </w:rPr>
        <w:t>4.1.5.3</w:t>
      </w:r>
      <w:r w:rsidRPr="00C270B9">
        <w:rPr>
          <w:rFonts w:ascii="Times New Roman" w:hAnsi="Times New Roman" w:cs="Times New Roman"/>
          <w:bCs/>
          <w:u w:val="thick" w:color="FF0000"/>
        </w:rPr>
        <w:t>中的稳性试验验证其满足要求。</w:t>
      </w:r>
    </w:p>
    <w:p w:rsidR="00D2311A" w:rsidRPr="00C270B9" w:rsidRDefault="00BE4DB8">
      <w:pPr>
        <w:ind w:firstLine="397"/>
        <w:rPr>
          <w:rFonts w:ascii="Times New Roman" w:hAnsi="Times New Roman" w:cs="Times New Roman"/>
          <w:bCs/>
          <w:u w:val="thick" w:color="FF0000"/>
        </w:rPr>
      </w:pPr>
      <w:r w:rsidRPr="00C270B9">
        <w:rPr>
          <w:rFonts w:ascii="Times New Roman" w:hAnsi="Times New Roman" w:cs="Times New Roman"/>
          <w:bCs/>
          <w:u w:val="thick" w:color="FF0000"/>
        </w:rPr>
        <w:t xml:space="preserve">4.1.5.2  </w:t>
      </w:r>
      <w:r w:rsidRPr="00C270B9">
        <w:rPr>
          <w:rFonts w:ascii="Times New Roman" w:hAnsi="Times New Roman" w:cs="Times New Roman"/>
          <w:bCs/>
          <w:u w:val="thick" w:color="FF0000"/>
        </w:rPr>
        <w:t>应验证满载情况下所有人员集中一舷时船舶的横倾角和水线位置，其中人员的</w:t>
      </w:r>
      <w:r w:rsidRPr="00C270B9">
        <w:rPr>
          <w:rFonts w:ascii="Times New Roman" w:hAnsi="Times New Roman" w:cs="Times New Roman"/>
          <w:bCs/>
          <w:u w:val="thick" w:color="FF0000"/>
        </w:rPr>
        <w:lastRenderedPageBreak/>
        <w:t>重量和重心根据</w:t>
      </w:r>
      <w:r w:rsidRPr="00C270B9">
        <w:rPr>
          <w:rFonts w:ascii="Times New Roman" w:hAnsi="Times New Roman" w:cs="Times New Roman"/>
          <w:bCs/>
          <w:u w:val="thick" w:color="FF0000"/>
        </w:rPr>
        <w:t>4.1.2</w:t>
      </w:r>
      <w:r w:rsidRPr="00C270B9">
        <w:rPr>
          <w:rFonts w:ascii="Times New Roman" w:hAnsi="Times New Roman" w:cs="Times New Roman"/>
          <w:bCs/>
          <w:u w:val="thick" w:color="FF0000"/>
        </w:rPr>
        <w:t>中的规定确定。</w:t>
      </w:r>
    </w:p>
    <w:p w:rsidR="00D2311A" w:rsidRPr="00C270B9" w:rsidRDefault="00BE4DB8">
      <w:pPr>
        <w:ind w:firstLine="397"/>
        <w:rPr>
          <w:rFonts w:ascii="Times New Roman" w:hAnsi="Times New Roman" w:cs="Times New Roman"/>
          <w:bCs/>
          <w:u w:val="thick" w:color="FF0000"/>
        </w:rPr>
      </w:pPr>
      <w:r w:rsidRPr="00C270B9">
        <w:rPr>
          <w:rFonts w:ascii="Times New Roman" w:hAnsi="Times New Roman" w:cs="Times New Roman"/>
          <w:bCs/>
          <w:u w:val="thick" w:color="FF0000"/>
        </w:rPr>
        <w:t xml:space="preserve">4.1.5.3  </w:t>
      </w:r>
      <w:r w:rsidRPr="00C270B9">
        <w:rPr>
          <w:rFonts w:ascii="Times New Roman" w:hAnsi="Times New Roman" w:cs="Times New Roman"/>
          <w:bCs/>
          <w:u w:val="thick" w:color="FF0000"/>
        </w:rPr>
        <w:t>船舶应满足下述规定：船舶的横倾角不超过</w:t>
      </w:r>
      <w:r w:rsidRPr="00C270B9">
        <w:rPr>
          <w:rFonts w:ascii="Times New Roman" w:hAnsi="Times New Roman" w:cs="Times New Roman"/>
          <w:bCs/>
          <w:u w:val="thick" w:color="FF0000"/>
        </w:rPr>
        <w:t>7°</w:t>
      </w:r>
      <w:r w:rsidRPr="00C270B9">
        <w:rPr>
          <w:rFonts w:ascii="Times New Roman" w:hAnsi="Times New Roman" w:cs="Times New Roman"/>
          <w:bCs/>
          <w:u w:val="thick" w:color="FF0000"/>
        </w:rPr>
        <w:t>；对甲板船，最终水线的任意一点应位于干舷甲板最低点以下至少</w:t>
      </w:r>
      <w:r w:rsidRPr="00C270B9">
        <w:rPr>
          <w:rFonts w:ascii="Times New Roman" w:hAnsi="Times New Roman" w:cs="Times New Roman"/>
          <w:bCs/>
          <w:u w:val="thick" w:color="FF0000"/>
        </w:rPr>
        <w:t>76mm</w:t>
      </w:r>
      <w:r w:rsidRPr="00C270B9">
        <w:rPr>
          <w:rFonts w:ascii="Times New Roman" w:hAnsi="Times New Roman" w:cs="Times New Roman"/>
          <w:bCs/>
          <w:u w:val="thick" w:color="FF0000"/>
        </w:rPr>
        <w:t>；对敞口船，最终水线的任意一点应位于舷侧板顶端最低点以下至少</w:t>
      </w:r>
      <w:r w:rsidRPr="00C270B9">
        <w:rPr>
          <w:rFonts w:ascii="Times New Roman" w:hAnsi="Times New Roman" w:cs="Times New Roman"/>
          <w:bCs/>
          <w:u w:val="thick" w:color="FF0000"/>
        </w:rPr>
        <w:t>250mm</w:t>
      </w:r>
      <w:r w:rsidRPr="00C270B9">
        <w:rPr>
          <w:rFonts w:ascii="Times New Roman" w:hAnsi="Times New Roman" w:cs="Times New Roman"/>
          <w:bCs/>
          <w:u w:val="thick" w:color="FF0000"/>
        </w:rPr>
        <w:t>。</w:t>
      </w:r>
      <w:r w:rsidRPr="00C270B9">
        <w:rPr>
          <w:rFonts w:ascii="Times New Roman" w:hAnsi="Times New Roman" w:cs="Times New Roman"/>
          <w:bCs/>
          <w:u w:val="thick" w:color="FF0000"/>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【编制说明】补充稳性试验的相关规定</w:t>
      </w:r>
    </w:p>
    <w:p w:rsidR="00D2311A" w:rsidRPr="00C270B9" w:rsidRDefault="00BE4DB8">
      <w:pPr>
        <w:pStyle w:val="3"/>
        <w:rPr>
          <w:rFonts w:cs="Times New Roman"/>
        </w:rPr>
      </w:pPr>
      <w:bookmarkStart w:id="20" w:name="_Toc20993436"/>
      <w:r w:rsidRPr="00C270B9">
        <w:rPr>
          <w:rFonts w:cs="Times New Roman"/>
        </w:rPr>
        <w:t>第</w:t>
      </w:r>
      <w:r w:rsidRPr="00C270B9">
        <w:rPr>
          <w:rFonts w:cs="Times New Roman"/>
        </w:rPr>
        <w:t>2</w:t>
      </w:r>
      <w:r w:rsidRPr="00C270B9">
        <w:rPr>
          <w:rFonts w:cs="Times New Roman"/>
        </w:rPr>
        <w:t>节</w:t>
      </w:r>
      <w:r w:rsidRPr="00C270B9">
        <w:rPr>
          <w:rFonts w:cs="Times New Roman"/>
        </w:rPr>
        <w:t xml:space="preserve">  </w:t>
      </w:r>
      <w:r w:rsidRPr="00C270B9">
        <w:rPr>
          <w:rFonts w:cs="Times New Roman"/>
        </w:rPr>
        <w:t>载重线</w:t>
      </w:r>
      <w:bookmarkEnd w:id="20"/>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新增</w:t>
      </w:r>
      <w:r w:rsidRPr="00C270B9">
        <w:rPr>
          <w:rFonts w:ascii="Times New Roman" w:eastAsia="宋体" w:hAnsi="Times New Roman" w:cs="Times New Roman"/>
          <w:color w:val="000000"/>
          <w:szCs w:val="21"/>
        </w:rPr>
        <w:t>4.2.1.1.4</w:t>
      </w:r>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w:t>
      </w:r>
      <w:r w:rsidRPr="00C270B9">
        <w:rPr>
          <w:rFonts w:ascii="Times New Roman" w:eastAsia="宋体" w:hAnsi="Times New Roman" w:cs="Times New Roman"/>
          <w:color w:val="000000"/>
          <w:szCs w:val="21"/>
          <w:u w:val="thick" w:color="FF0000"/>
        </w:rPr>
        <w:t xml:space="preserve">4.2.1.1.4  </w:t>
      </w:r>
      <w:r w:rsidRPr="00C270B9">
        <w:rPr>
          <w:rFonts w:ascii="Times New Roman" w:eastAsia="宋体" w:hAnsi="Times New Roman" w:cs="Times New Roman"/>
          <w:color w:val="000000"/>
          <w:szCs w:val="21"/>
          <w:u w:val="thick" w:color="FF0000"/>
        </w:rPr>
        <w:t>对于敞口船，平均干舷应不小于</w:t>
      </w:r>
      <w:r w:rsidRPr="00C270B9">
        <w:rPr>
          <w:rFonts w:ascii="Times New Roman" w:eastAsia="宋体" w:hAnsi="Times New Roman" w:cs="Times New Roman"/>
          <w:color w:val="000000"/>
          <w:szCs w:val="21"/>
          <w:u w:val="thick" w:color="FF0000"/>
        </w:rPr>
        <w:t>0.2</w:t>
      </w:r>
      <w:r w:rsidRPr="00C270B9">
        <w:rPr>
          <w:rFonts w:ascii="Times New Roman" w:eastAsia="宋体" w:hAnsi="Times New Roman" w:cs="Times New Roman"/>
          <w:i/>
          <w:color w:val="000000"/>
          <w:szCs w:val="21"/>
          <w:u w:val="thick" w:color="FF0000"/>
        </w:rPr>
        <w:t>B m</w:t>
      </w:r>
      <w:r w:rsidRPr="00C270B9">
        <w:rPr>
          <w:rFonts w:ascii="Times New Roman" w:eastAsia="宋体" w:hAnsi="Times New Roman" w:cs="Times New Roman"/>
          <w:i/>
          <w:color w:val="000000"/>
          <w:szCs w:val="21"/>
          <w:u w:val="thick" w:color="FF0000"/>
        </w:rPr>
        <w:t>，</w:t>
      </w:r>
      <w:r w:rsidRPr="00C270B9">
        <w:rPr>
          <w:rFonts w:ascii="Times New Roman" w:eastAsia="宋体" w:hAnsi="Times New Roman" w:cs="Times New Roman"/>
          <w:color w:val="000000"/>
          <w:szCs w:val="21"/>
          <w:u w:val="thick" w:color="FF0000"/>
        </w:rPr>
        <w:t>其中</w:t>
      </w:r>
      <w:r w:rsidRPr="00C270B9">
        <w:rPr>
          <w:rFonts w:ascii="Times New Roman" w:eastAsia="宋体" w:hAnsi="Times New Roman" w:cs="Times New Roman"/>
          <w:i/>
          <w:color w:val="000000"/>
          <w:szCs w:val="21"/>
          <w:u w:val="thick" w:color="FF0000"/>
        </w:rPr>
        <w:t>B</w:t>
      </w:r>
      <w:r w:rsidRPr="00C270B9">
        <w:rPr>
          <w:rFonts w:ascii="Times New Roman" w:eastAsia="宋体" w:hAnsi="Times New Roman" w:cs="Times New Roman"/>
          <w:color w:val="000000"/>
          <w:szCs w:val="21"/>
          <w:u w:val="thick" w:color="FF0000"/>
        </w:rPr>
        <w:t>为型宽。</w:t>
      </w:r>
      <w:r w:rsidRPr="00C270B9">
        <w:rPr>
          <w:rFonts w:ascii="Times New Roman" w:eastAsia="宋体" w:hAnsi="Times New Roman" w:cs="Times New Roman"/>
          <w:color w:val="000000"/>
          <w:szCs w:val="21"/>
        </w:rPr>
        <w:t>”</w:t>
      </w:r>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hAnsi="Times New Roman" w:cs="Times New Roman"/>
        </w:rPr>
        <w:t>【编制说明】补充高速船的相关规定。</w:t>
      </w:r>
    </w:p>
    <w:p w:rsidR="00D2311A" w:rsidRPr="00C270B9" w:rsidRDefault="00D2311A">
      <w:pPr>
        <w:ind w:firstLineChars="200" w:firstLine="420"/>
        <w:rPr>
          <w:rFonts w:ascii="Times New Roman" w:eastAsia="宋体" w:hAnsi="Times New Roman" w:cs="Times New Roman"/>
          <w:color w:val="000000"/>
          <w:szCs w:val="21"/>
        </w:rPr>
      </w:pPr>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4.2.3.2</w:t>
      </w:r>
      <w:r w:rsidRPr="00C270B9">
        <w:rPr>
          <w:rFonts w:ascii="Times New Roman" w:eastAsia="宋体" w:hAnsi="Times New Roman" w:cs="Times New Roman"/>
          <w:color w:val="000000"/>
          <w:szCs w:val="21"/>
        </w:rPr>
        <w:t>改为</w:t>
      </w:r>
      <w:r w:rsidRPr="00C270B9">
        <w:rPr>
          <w:rFonts w:ascii="Times New Roman" w:eastAsia="宋体" w:hAnsi="Times New Roman" w:cs="Times New Roman"/>
          <w:color w:val="000000"/>
          <w:szCs w:val="21"/>
        </w:rPr>
        <w:t>4.2.3.3</w:t>
      </w:r>
    </w:p>
    <w:p w:rsidR="00D2311A" w:rsidRPr="00C270B9" w:rsidRDefault="00BE4DB8">
      <w:pPr>
        <w:ind w:firstLineChars="100" w:firstLine="21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“4.2.3.2  </w:t>
      </w:r>
      <w:r w:rsidRPr="00C270B9">
        <w:rPr>
          <w:rFonts w:ascii="Times New Roman" w:eastAsia="宋体" w:hAnsi="Times New Roman" w:cs="Times New Roman"/>
          <w:color w:val="000000"/>
          <w:szCs w:val="21"/>
        </w:rPr>
        <w:t>若甲板线勘划有困难，</w:t>
      </w:r>
      <w:r w:rsidRPr="00C270B9">
        <w:rPr>
          <w:rFonts w:ascii="Times New Roman" w:eastAsia="宋体" w:hAnsi="Times New Roman" w:cs="Times New Roman"/>
          <w:strike/>
          <w:color w:val="000000"/>
          <w:szCs w:val="21"/>
        </w:rPr>
        <w:t>经</w:t>
      </w:r>
      <w:r w:rsidRPr="00C270B9">
        <w:rPr>
          <w:rFonts w:ascii="Times New Roman" w:eastAsia="宋体" w:hAnsi="Times New Roman" w:cs="Times New Roman"/>
          <w:color w:val="000000"/>
          <w:szCs w:val="21"/>
          <w:u w:val="thick" w:color="FF0000"/>
        </w:rPr>
        <w:t>船舶检验机构</w:t>
      </w:r>
      <w:r w:rsidRPr="00C270B9">
        <w:rPr>
          <w:rFonts w:ascii="Times New Roman" w:eastAsia="宋体" w:hAnsi="Times New Roman" w:cs="Times New Roman"/>
          <w:color w:val="000000"/>
          <w:szCs w:val="21"/>
        </w:rPr>
        <w:t>可免于勘划，但应在船舶证书中注明。</w:t>
      </w:r>
    </w:p>
    <w:p w:rsidR="00D2311A" w:rsidRPr="00C270B9" w:rsidRDefault="00BE4DB8">
      <w:pPr>
        <w:ind w:firstLineChars="200" w:firstLine="420"/>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4.2.3.3  </w:t>
      </w:r>
      <w:r w:rsidRPr="00C270B9">
        <w:rPr>
          <w:rFonts w:ascii="Times New Roman" w:eastAsia="宋体" w:hAnsi="Times New Roman" w:cs="Times New Roman"/>
          <w:color w:val="000000"/>
          <w:szCs w:val="21"/>
          <w:u w:val="thick" w:color="FF0000"/>
        </w:rPr>
        <w:t>木质渔船可免于勘划，但应在船舶证书中注明。</w:t>
      </w:r>
      <w:r w:rsidRPr="00C270B9">
        <w:rPr>
          <w:rFonts w:ascii="Times New Roman" w:eastAsia="宋体" w:hAnsi="Times New Roman" w:cs="Times New Roman"/>
          <w:color w:val="000000"/>
          <w:szCs w:val="21"/>
        </w:rPr>
        <w:t>”</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【编制说明】免于勘划载重线的权限由海事局更改为船舶检验机构，同时增加了木质渔船可免于勘划载重线的规定。</w:t>
      </w:r>
    </w:p>
    <w:p w:rsidR="00D2311A" w:rsidRPr="00C270B9" w:rsidRDefault="00D2311A">
      <w:pPr>
        <w:ind w:firstLineChars="200" w:firstLine="420"/>
        <w:rPr>
          <w:rFonts w:ascii="Times New Roman" w:eastAsia="宋体" w:hAnsi="Times New Roman" w:cs="Times New Roman"/>
          <w:color w:val="000000"/>
          <w:szCs w:val="21"/>
        </w:rPr>
      </w:pP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4.2.4.3</w:t>
      </w:r>
      <w:r w:rsidRPr="00C270B9">
        <w:rPr>
          <w:rFonts w:ascii="Times New Roman" w:eastAsia="宋体" w:hAnsi="Times New Roman" w:cs="Times New Roman"/>
          <w:color w:val="000000"/>
          <w:szCs w:val="21"/>
        </w:rPr>
        <w:t>改为：</w:t>
      </w: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“4.2.4.3  </w:t>
      </w:r>
      <w:r w:rsidRPr="00C270B9">
        <w:rPr>
          <w:rFonts w:ascii="Times New Roman" w:eastAsia="宋体" w:hAnsi="Times New Roman" w:cs="Times New Roman"/>
          <w:color w:val="000000"/>
          <w:szCs w:val="21"/>
        </w:rPr>
        <w:t>所需</w:t>
      </w:r>
      <w:r w:rsidRPr="00C270B9">
        <w:rPr>
          <w:rFonts w:ascii="Times New Roman" w:eastAsia="宋体" w:hAnsi="Times New Roman" w:cs="Times New Roman"/>
          <w:color w:val="000000"/>
          <w:szCs w:val="21"/>
          <w:u w:val="thick" w:color="FF0000"/>
        </w:rPr>
        <w:t>排水舷口</w:t>
      </w:r>
      <w:r w:rsidRPr="00C270B9">
        <w:rPr>
          <w:rFonts w:ascii="Times New Roman" w:eastAsia="宋体" w:hAnsi="Times New Roman" w:cs="Times New Roman"/>
          <w:color w:val="000000"/>
          <w:szCs w:val="21"/>
        </w:rPr>
        <w:t>面积的</w:t>
      </w:r>
      <w:r w:rsidRPr="00C270B9">
        <w:rPr>
          <w:rFonts w:ascii="Times New Roman" w:eastAsia="宋体" w:hAnsi="Times New Roman" w:cs="Times New Roman"/>
          <w:color w:val="000000"/>
          <w:szCs w:val="21"/>
        </w:rPr>
        <w:t>2/3</w:t>
      </w:r>
      <w:r w:rsidRPr="00C270B9">
        <w:rPr>
          <w:rFonts w:ascii="Times New Roman" w:eastAsia="宋体" w:hAnsi="Times New Roman" w:cs="Times New Roman"/>
          <w:color w:val="000000"/>
          <w:szCs w:val="21"/>
        </w:rPr>
        <w:t>应分布在船中前、后各</w:t>
      </w:r>
      <w:r w:rsidRPr="00C270B9">
        <w:rPr>
          <w:rFonts w:ascii="Times New Roman" w:eastAsia="宋体" w:hAnsi="Times New Roman" w:cs="Times New Roman"/>
          <w:color w:val="000000"/>
          <w:szCs w:val="21"/>
        </w:rPr>
        <w:t>0.2</w:t>
      </w:r>
      <w:r w:rsidRPr="00C270B9">
        <w:rPr>
          <w:rFonts w:ascii="Times New Roman" w:eastAsia="宋体" w:hAnsi="Times New Roman" w:cs="Times New Roman"/>
          <w:i/>
          <w:color w:val="000000"/>
          <w:szCs w:val="21"/>
        </w:rPr>
        <w:t>L</w:t>
      </w:r>
      <w:r w:rsidRPr="00C270B9">
        <w:rPr>
          <w:rFonts w:ascii="Times New Roman" w:eastAsia="宋体" w:hAnsi="Times New Roman" w:cs="Times New Roman"/>
          <w:color w:val="000000"/>
          <w:szCs w:val="21"/>
        </w:rPr>
        <w:t>长度范围内的舷墙上。</w:t>
      </w:r>
      <w:r w:rsidRPr="00C270B9">
        <w:rPr>
          <w:rFonts w:ascii="Times New Roman" w:eastAsia="宋体" w:hAnsi="Times New Roman" w:cs="Times New Roman"/>
          <w:color w:val="000000"/>
          <w:szCs w:val="21"/>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【编制说明】原条款排版有误，遗漏了</w:t>
      </w:r>
      <w:r w:rsidRPr="00C270B9">
        <w:rPr>
          <w:rFonts w:ascii="Times New Roman" w:hAnsi="Times New Roman" w:cs="Times New Roman"/>
        </w:rPr>
        <w:t>“</w:t>
      </w:r>
      <w:r w:rsidRPr="00C270B9">
        <w:rPr>
          <w:rFonts w:ascii="Times New Roman" w:hAnsi="Times New Roman" w:cs="Times New Roman"/>
        </w:rPr>
        <w:t>口</w:t>
      </w:r>
      <w:r w:rsidRPr="00C270B9">
        <w:rPr>
          <w:rFonts w:ascii="Times New Roman" w:hAnsi="Times New Roman" w:cs="Times New Roman"/>
        </w:rPr>
        <w:t>”</w:t>
      </w:r>
      <w:r w:rsidRPr="00C270B9">
        <w:rPr>
          <w:rFonts w:ascii="Times New Roman" w:hAnsi="Times New Roman" w:cs="Times New Roman"/>
        </w:rPr>
        <w:t>字。</w:t>
      </w:r>
    </w:p>
    <w:p w:rsidR="00D2311A" w:rsidRPr="00C270B9" w:rsidRDefault="00BE4DB8">
      <w:pPr>
        <w:pStyle w:val="3"/>
        <w:rPr>
          <w:rFonts w:cs="Times New Roman"/>
        </w:rPr>
      </w:pPr>
      <w:bookmarkStart w:id="21" w:name="_Toc531950868"/>
      <w:bookmarkStart w:id="22" w:name="_Toc521426850"/>
      <w:bookmarkStart w:id="23" w:name="_Toc20993437"/>
      <w:r w:rsidRPr="00C270B9">
        <w:rPr>
          <w:rFonts w:cs="Times New Roman"/>
        </w:rPr>
        <w:t>第</w:t>
      </w:r>
      <w:r w:rsidRPr="00C270B9">
        <w:rPr>
          <w:rFonts w:cs="Times New Roman"/>
        </w:rPr>
        <w:t>3</w:t>
      </w:r>
      <w:r w:rsidRPr="00C270B9">
        <w:rPr>
          <w:rFonts w:cs="Times New Roman"/>
        </w:rPr>
        <w:t>节</w:t>
      </w:r>
      <w:r w:rsidR="000C66CA" w:rsidRPr="00C270B9">
        <w:rPr>
          <w:rFonts w:cs="Times New Roman"/>
        </w:rPr>
        <w:t xml:space="preserve">  </w:t>
      </w:r>
      <w:r w:rsidRPr="00C270B9">
        <w:rPr>
          <w:rFonts w:cs="Times New Roman"/>
        </w:rPr>
        <w:t>不沉性</w:t>
      </w:r>
      <w:bookmarkEnd w:id="21"/>
      <w:bookmarkEnd w:id="22"/>
      <w:bookmarkEnd w:id="23"/>
    </w:p>
    <w:p w:rsidR="00D2311A" w:rsidRPr="00C270B9" w:rsidRDefault="00D2311A">
      <w:pPr>
        <w:autoSpaceDE w:val="0"/>
        <w:autoSpaceDN w:val="0"/>
        <w:adjustRightInd w:val="0"/>
        <w:snapToGrid w:val="0"/>
        <w:spacing w:line="320" w:lineRule="atLeast"/>
        <w:ind w:firstLineChars="202" w:firstLine="568"/>
        <w:jc w:val="center"/>
        <w:rPr>
          <w:rFonts w:ascii="Times New Roman" w:eastAsia="楷体_GB2312" w:hAnsi="Times New Roman" w:cs="Times New Roman"/>
          <w:b/>
          <w:sz w:val="28"/>
          <w:szCs w:val="28"/>
        </w:rPr>
      </w:pPr>
    </w:p>
    <w:p w:rsidR="00D2311A" w:rsidRPr="00C270B9" w:rsidRDefault="00BE4DB8">
      <w:pPr>
        <w:autoSpaceDE w:val="0"/>
        <w:autoSpaceDN w:val="0"/>
        <w:adjustRightInd w:val="0"/>
        <w:snapToGrid w:val="0"/>
        <w:spacing w:line="320" w:lineRule="atLeast"/>
        <w:ind w:firstLineChars="202" w:firstLine="424"/>
        <w:rPr>
          <w:rFonts w:ascii="Times New Roman" w:eastAsia="宋体" w:hAnsi="Times New Roman" w:cs="Times New Roman"/>
          <w:szCs w:val="24"/>
          <w:lang w:val="zh-CN"/>
        </w:rPr>
      </w:pPr>
      <w:r w:rsidRPr="00C270B9">
        <w:rPr>
          <w:rFonts w:ascii="Times New Roman" w:eastAsia="宋体" w:hAnsi="Times New Roman" w:cs="Times New Roman"/>
          <w:szCs w:val="24"/>
          <w:lang w:val="zh-CN"/>
        </w:rPr>
        <w:t>原</w:t>
      </w:r>
      <w:r w:rsidRPr="00C270B9">
        <w:rPr>
          <w:rFonts w:ascii="Times New Roman" w:eastAsia="宋体" w:hAnsi="Times New Roman" w:cs="Times New Roman"/>
          <w:szCs w:val="24"/>
          <w:lang w:val="zh-CN"/>
        </w:rPr>
        <w:t>4.3.1.3</w:t>
      </w:r>
      <w:r w:rsidRPr="00C270B9">
        <w:rPr>
          <w:rFonts w:ascii="Times New Roman" w:eastAsia="宋体" w:hAnsi="Times New Roman" w:cs="Times New Roman"/>
          <w:szCs w:val="24"/>
          <w:lang w:val="zh-CN"/>
        </w:rPr>
        <w:t>修改为</w:t>
      </w:r>
    </w:p>
    <w:p w:rsidR="00D2311A" w:rsidRPr="00C270B9" w:rsidRDefault="00BE4DB8">
      <w:pPr>
        <w:autoSpaceDE w:val="0"/>
        <w:autoSpaceDN w:val="0"/>
        <w:adjustRightInd w:val="0"/>
        <w:snapToGrid w:val="0"/>
        <w:spacing w:line="320" w:lineRule="atLeast"/>
        <w:ind w:firstLineChars="202" w:firstLine="424"/>
        <w:rPr>
          <w:rFonts w:ascii="Times New Roman" w:eastAsia="宋体" w:hAnsi="Times New Roman" w:cs="Times New Roman"/>
          <w:szCs w:val="24"/>
          <w:lang w:val="zh-CN"/>
        </w:rPr>
      </w:pPr>
      <w:r w:rsidRPr="00C270B9">
        <w:rPr>
          <w:rFonts w:ascii="Times New Roman" w:eastAsia="宋体" w:hAnsi="Times New Roman" w:cs="Times New Roman"/>
          <w:szCs w:val="24"/>
          <w:lang w:val="zh-CN"/>
        </w:rPr>
        <w:t xml:space="preserve">“4.3.1.3  </w:t>
      </w:r>
      <w:r w:rsidRPr="00C270B9">
        <w:rPr>
          <w:rFonts w:ascii="Times New Roman" w:eastAsia="宋体" w:hAnsi="Times New Roman" w:cs="Times New Roman"/>
          <w:szCs w:val="24"/>
          <w:lang w:val="zh-CN"/>
        </w:rPr>
        <w:t>在完成</w:t>
      </w:r>
      <w:r w:rsidRPr="00C270B9">
        <w:rPr>
          <w:rFonts w:ascii="Times New Roman" w:eastAsia="宋体" w:hAnsi="Times New Roman" w:cs="Times New Roman"/>
          <w:szCs w:val="24"/>
          <w:lang w:val="zh-CN"/>
        </w:rPr>
        <w:t>.1</w:t>
      </w:r>
      <w:r w:rsidRPr="00C270B9">
        <w:rPr>
          <w:rFonts w:ascii="Times New Roman" w:eastAsia="宋体" w:hAnsi="Times New Roman" w:cs="Times New Roman"/>
          <w:szCs w:val="24"/>
          <w:lang w:val="zh-CN"/>
        </w:rPr>
        <w:t>和</w:t>
      </w:r>
      <w:r w:rsidRPr="00C270B9">
        <w:rPr>
          <w:rFonts w:ascii="Times New Roman" w:eastAsia="宋体" w:hAnsi="Times New Roman" w:cs="Times New Roman"/>
          <w:szCs w:val="24"/>
          <w:lang w:val="zh-CN"/>
        </w:rPr>
        <w:t>.2</w:t>
      </w:r>
      <w:r w:rsidRPr="00C270B9">
        <w:rPr>
          <w:rFonts w:ascii="Times New Roman" w:eastAsia="宋体" w:hAnsi="Times New Roman" w:cs="Times New Roman"/>
          <w:szCs w:val="24"/>
          <w:lang w:val="zh-CN"/>
        </w:rPr>
        <w:t>项后，在乘员总重量不变的情况下，将其中</w:t>
      </w:r>
      <w:r w:rsidRPr="00C270B9">
        <w:rPr>
          <w:rFonts w:ascii="Times New Roman" w:eastAsia="宋体" w:hAnsi="Times New Roman" w:cs="Times New Roman"/>
          <w:szCs w:val="24"/>
          <w:u w:val="thick" w:color="FF0000"/>
        </w:rPr>
        <w:t>（</w:t>
      </w:r>
      <w:r w:rsidRPr="00C270B9">
        <w:rPr>
          <w:rFonts w:ascii="Times New Roman" w:eastAsia="宋体" w:hAnsi="Times New Roman" w:cs="Times New Roman"/>
          <w:szCs w:val="24"/>
          <w:u w:val="thick" w:color="FF0000"/>
        </w:rPr>
        <w:t>10+5</w:t>
      </w:r>
      <w:r w:rsidRPr="00C270B9">
        <w:rPr>
          <w:rFonts w:ascii="Times New Roman" w:eastAsia="宋体" w:hAnsi="Times New Roman" w:cs="Times New Roman"/>
          <w:i/>
          <w:szCs w:val="24"/>
          <w:u w:val="thick" w:color="FF0000"/>
        </w:rPr>
        <w:t>n</w:t>
      </w:r>
      <w:r w:rsidRPr="00C270B9">
        <w:rPr>
          <w:rFonts w:ascii="Times New Roman" w:eastAsia="宋体" w:hAnsi="Times New Roman" w:cs="Times New Roman"/>
          <w:szCs w:val="24"/>
          <w:u w:val="thick" w:color="FF0000"/>
        </w:rPr>
        <w:t>）</w:t>
      </w:r>
      <w:r w:rsidRPr="00C270B9">
        <w:rPr>
          <w:rFonts w:ascii="Times New Roman" w:eastAsia="宋体" w:hAnsi="Times New Roman" w:cs="Times New Roman"/>
          <w:szCs w:val="24"/>
          <w:lang w:val="zh-CN"/>
        </w:rPr>
        <w:t>kg</w:t>
      </w:r>
      <w:r w:rsidRPr="00C270B9">
        <w:rPr>
          <w:rFonts w:ascii="Times New Roman" w:eastAsia="宋体" w:hAnsi="Times New Roman" w:cs="Times New Roman"/>
          <w:szCs w:val="24"/>
          <w:lang w:val="zh-CN"/>
        </w:rPr>
        <w:t>乘员重量移至一舷护舷材的任何位置处，船仍不至倾覆。</w:t>
      </w:r>
      <w:r w:rsidRPr="00C270B9">
        <w:rPr>
          <w:rFonts w:ascii="Times New Roman" w:eastAsia="宋体" w:hAnsi="Times New Roman" w:cs="Times New Roman"/>
          <w:i/>
          <w:szCs w:val="24"/>
          <w:u w:val="thick" w:color="FF0000"/>
        </w:rPr>
        <w:t>n</w:t>
      </w:r>
      <w:r w:rsidRPr="00C270B9">
        <w:rPr>
          <w:rFonts w:ascii="Times New Roman" w:eastAsia="宋体" w:hAnsi="Times New Roman" w:cs="Times New Roman"/>
          <w:szCs w:val="24"/>
          <w:lang w:val="zh-CN"/>
        </w:rPr>
        <w:t>为额定乘员数；</w:t>
      </w:r>
      <w:r w:rsidRPr="00C270B9">
        <w:rPr>
          <w:rFonts w:ascii="Times New Roman" w:eastAsia="宋体" w:hAnsi="Times New Roman" w:cs="Times New Roman"/>
          <w:szCs w:val="24"/>
          <w:lang w:val="zh-C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【编制说明】修改明显错误之处</w:t>
      </w:r>
    </w:p>
    <w:p w:rsidR="00D2311A" w:rsidRPr="00C270B9" w:rsidRDefault="00BE4DB8">
      <w:pPr>
        <w:pStyle w:val="3"/>
        <w:rPr>
          <w:rFonts w:cs="Times New Roman"/>
        </w:rPr>
      </w:pPr>
      <w:bookmarkStart w:id="24" w:name="_Toc20993438"/>
      <w:r w:rsidRPr="00C270B9">
        <w:rPr>
          <w:rFonts w:cs="Times New Roman"/>
        </w:rPr>
        <w:t>第</w:t>
      </w:r>
      <w:r w:rsidRPr="00C270B9">
        <w:rPr>
          <w:rFonts w:cs="Times New Roman"/>
        </w:rPr>
        <w:t>4</w:t>
      </w:r>
      <w:r w:rsidRPr="00C270B9">
        <w:rPr>
          <w:rFonts w:cs="Times New Roman"/>
        </w:rPr>
        <w:t>节</w:t>
      </w:r>
      <w:r w:rsidRPr="00C270B9">
        <w:rPr>
          <w:rFonts w:cs="Times New Roman"/>
        </w:rPr>
        <w:t xml:space="preserve">  </w:t>
      </w:r>
      <w:r w:rsidRPr="00C270B9">
        <w:rPr>
          <w:rFonts w:cs="Times New Roman"/>
        </w:rPr>
        <w:t>吨位丈量</w:t>
      </w:r>
      <w:bookmarkEnd w:id="24"/>
    </w:p>
    <w:p w:rsidR="00D2311A" w:rsidRPr="00C270B9" w:rsidRDefault="00BE4DB8">
      <w:pPr>
        <w:adjustRightInd w:val="0"/>
        <w:snapToGrid w:val="0"/>
        <w:spacing w:line="320" w:lineRule="atLeast"/>
        <w:ind w:firstLineChars="200" w:firstLine="420"/>
        <w:rPr>
          <w:rFonts w:ascii="Times New Roman" w:eastAsia="宋体" w:hAnsi="Times New Roman" w:cs="Times New Roman"/>
          <w:szCs w:val="21"/>
        </w:rPr>
      </w:pPr>
      <w:r w:rsidRPr="00C270B9">
        <w:rPr>
          <w:rFonts w:ascii="Times New Roman" w:eastAsia="宋体" w:hAnsi="Times New Roman" w:cs="Times New Roman"/>
          <w:szCs w:val="21"/>
        </w:rPr>
        <w:t>原</w:t>
      </w:r>
      <w:r w:rsidRPr="00C270B9">
        <w:rPr>
          <w:rFonts w:ascii="Times New Roman" w:eastAsia="宋体" w:hAnsi="Times New Roman" w:cs="Times New Roman"/>
          <w:szCs w:val="21"/>
        </w:rPr>
        <w:t>4.4.3.1</w:t>
      </w:r>
      <w:r w:rsidRPr="00C270B9">
        <w:rPr>
          <w:rFonts w:ascii="Times New Roman" w:eastAsia="宋体" w:hAnsi="Times New Roman" w:cs="Times New Roman"/>
          <w:szCs w:val="21"/>
        </w:rPr>
        <w:t>改为：</w:t>
      </w:r>
    </w:p>
    <w:p w:rsidR="00D2311A" w:rsidRPr="00C270B9" w:rsidRDefault="00BE4DB8">
      <w:pPr>
        <w:adjustRightInd w:val="0"/>
        <w:snapToGrid w:val="0"/>
        <w:spacing w:line="320" w:lineRule="atLeast"/>
        <w:ind w:firstLineChars="200" w:firstLine="420"/>
        <w:rPr>
          <w:rFonts w:ascii="Times New Roman" w:eastAsia="宋体" w:hAnsi="Times New Roman" w:cs="Times New Roman"/>
          <w:szCs w:val="21"/>
        </w:rPr>
      </w:pPr>
      <w:r w:rsidRPr="00C270B9">
        <w:rPr>
          <w:rFonts w:ascii="Times New Roman" w:eastAsia="宋体" w:hAnsi="Times New Roman" w:cs="Times New Roman"/>
          <w:szCs w:val="21"/>
        </w:rPr>
        <w:t xml:space="preserve">“4.4.3.1 </w:t>
      </w:r>
      <w:r w:rsidRPr="00C270B9">
        <w:rPr>
          <w:rFonts w:ascii="Times New Roman" w:eastAsia="宋体" w:hAnsi="Times New Roman" w:cs="Times New Roman"/>
          <w:szCs w:val="21"/>
        </w:rPr>
        <w:t>上甲板以下所有围蔽处所容积（</w:t>
      </w:r>
      <w:r w:rsidRPr="00C270B9">
        <w:rPr>
          <w:rFonts w:ascii="Times New Roman" w:eastAsia="宋体" w:hAnsi="Times New Roman" w:cs="Times New Roman"/>
          <w:position w:val="-10"/>
          <w:szCs w:val="21"/>
        </w:rPr>
        <w:object w:dxaOrig="180" w:dyaOrig="300">
          <v:shape id="_x0000_i1027" type="#_x0000_t75" style="width:8.85pt;height:14.95pt" o:ole="">
            <v:imagedata r:id="rId18" o:title=""/>
          </v:shape>
          <o:OLEObject Type="Embed" ProgID="Equation.3" ShapeID="_x0000_i1027" DrawAspect="Content" ObjectID="_1631607115" r:id="rId19"/>
        </w:object>
      </w:r>
      <w:r w:rsidRPr="00C270B9">
        <w:rPr>
          <w:rFonts w:ascii="Times New Roman" w:eastAsia="宋体" w:hAnsi="Times New Roman" w:cs="Times New Roman"/>
          <w:szCs w:val="21"/>
        </w:rPr>
        <w:t>）应按下式计算：</w:t>
      </w:r>
    </w:p>
    <w:p w:rsidR="00D2311A" w:rsidRPr="00C270B9" w:rsidRDefault="00BE4DB8">
      <w:pPr>
        <w:adjustRightInd w:val="0"/>
        <w:snapToGrid w:val="0"/>
        <w:spacing w:line="320" w:lineRule="atLeast"/>
        <w:ind w:firstLine="720"/>
        <w:jc w:val="center"/>
        <w:rPr>
          <w:rFonts w:ascii="Times New Roman" w:eastAsia="宋体" w:hAnsi="Times New Roman" w:cs="Times New Roman"/>
          <w:szCs w:val="21"/>
        </w:rPr>
      </w:pPr>
      <w:r w:rsidRPr="00C270B9">
        <w:rPr>
          <w:rFonts w:ascii="Times New Roman" w:eastAsia="宋体" w:hAnsi="Times New Roman" w:cs="Times New Roman"/>
          <w:position w:val="-10"/>
          <w:szCs w:val="21"/>
        </w:rPr>
        <w:object w:dxaOrig="1245" w:dyaOrig="330">
          <v:shape id="_x0000_i1028" type="#_x0000_t75" style="width:62.5pt;height:16.3pt" o:ole="">
            <v:imagedata r:id="rId20" o:title=""/>
          </v:shape>
          <o:OLEObject Type="Embed" ProgID="Equation.3" ShapeID="_x0000_i1028" DrawAspect="Content" ObjectID="_1631607116" r:id="rId21"/>
        </w:object>
      </w:r>
      <w:r w:rsidRPr="00C270B9">
        <w:rPr>
          <w:rFonts w:ascii="Times New Roman" w:eastAsia="宋体" w:hAnsi="Times New Roman" w:cs="Times New Roman"/>
          <w:szCs w:val="21"/>
        </w:rPr>
        <w:t xml:space="preserve">    m</w:t>
      </w:r>
      <w:r w:rsidRPr="00C270B9">
        <w:rPr>
          <w:rFonts w:ascii="Times New Roman" w:eastAsia="宋体" w:hAnsi="Times New Roman" w:cs="Times New Roman"/>
          <w:szCs w:val="21"/>
          <w:vertAlign w:val="superscript"/>
        </w:rPr>
        <w:t>3</w:t>
      </w:r>
    </w:p>
    <w:p w:rsidR="00D2311A" w:rsidRPr="00C270B9" w:rsidRDefault="00BE4DB8">
      <w:pPr>
        <w:adjustRightInd w:val="0"/>
        <w:snapToGrid w:val="0"/>
        <w:spacing w:line="320" w:lineRule="atLeast"/>
        <w:rPr>
          <w:rFonts w:ascii="Times New Roman" w:eastAsia="宋体" w:hAnsi="Times New Roman" w:cs="Times New Roman"/>
          <w:szCs w:val="21"/>
        </w:rPr>
      </w:pPr>
      <w:r w:rsidRPr="00C270B9">
        <w:rPr>
          <w:rFonts w:ascii="Times New Roman" w:eastAsia="宋体" w:hAnsi="Times New Roman" w:cs="Times New Roman"/>
          <w:szCs w:val="21"/>
        </w:rPr>
        <w:t>式中：</w:t>
      </w:r>
      <w:r w:rsidRPr="00C270B9">
        <w:rPr>
          <w:rFonts w:ascii="Times New Roman" w:eastAsia="宋体" w:hAnsi="Times New Roman" w:cs="Times New Roman"/>
          <w:position w:val="-4"/>
          <w:szCs w:val="21"/>
        </w:rPr>
        <w:object w:dxaOrig="240" w:dyaOrig="270">
          <v:shape id="_x0000_i1029" type="#_x0000_t75" style="width:12.25pt;height:13.6pt" o:ole="">
            <v:imagedata r:id="rId22" o:title=""/>
          </v:shape>
          <o:OLEObject Type="Embed" ProgID="Equation.3" ShapeID="_x0000_i1029" DrawAspect="Content" ObjectID="_1631607117" r:id="rId23"/>
        </w:object>
      </w:r>
      <w:r w:rsidRPr="00C270B9">
        <w:rPr>
          <w:rFonts w:ascii="Times New Roman" w:eastAsia="宋体" w:hAnsi="Times New Roman" w:cs="Times New Roman"/>
          <w:spacing w:val="-20"/>
          <w:szCs w:val="21"/>
        </w:rPr>
        <w:t>——</w:t>
      </w:r>
      <w:r w:rsidRPr="00C270B9">
        <w:rPr>
          <w:rFonts w:ascii="Times New Roman" w:eastAsia="宋体" w:hAnsi="Times New Roman" w:cs="Times New Roman"/>
          <w:szCs w:val="21"/>
        </w:rPr>
        <w:t>上甲板长度，</w:t>
      </w:r>
      <w:r w:rsidRPr="00C270B9">
        <w:rPr>
          <w:rFonts w:ascii="Times New Roman" w:eastAsia="宋体" w:hAnsi="Times New Roman" w:cs="Times New Roman"/>
          <w:szCs w:val="21"/>
        </w:rPr>
        <w:t>m</w:t>
      </w:r>
      <w:r w:rsidRPr="00C270B9">
        <w:rPr>
          <w:rFonts w:ascii="Times New Roman" w:eastAsia="宋体" w:hAnsi="Times New Roman" w:cs="Times New Roman"/>
          <w:szCs w:val="21"/>
        </w:rPr>
        <w:t>；</w:t>
      </w:r>
    </w:p>
    <w:p w:rsidR="00D2311A" w:rsidRPr="00C270B9" w:rsidRDefault="00BE4DB8">
      <w:pPr>
        <w:adjustRightInd w:val="0"/>
        <w:snapToGrid w:val="0"/>
        <w:spacing w:line="320" w:lineRule="atLeast"/>
        <w:ind w:firstLine="624"/>
        <w:rPr>
          <w:rFonts w:ascii="Times New Roman" w:eastAsia="宋体" w:hAnsi="Times New Roman" w:cs="Times New Roman"/>
          <w:szCs w:val="21"/>
        </w:rPr>
      </w:pPr>
      <w:r w:rsidRPr="00C270B9">
        <w:rPr>
          <w:rFonts w:ascii="Times New Roman" w:eastAsia="宋体" w:hAnsi="Times New Roman" w:cs="Times New Roman"/>
          <w:position w:val="-4"/>
          <w:szCs w:val="21"/>
        </w:rPr>
        <w:object w:dxaOrig="240" w:dyaOrig="270">
          <v:shape id="_x0000_i1030" type="#_x0000_t75" style="width:12.25pt;height:13.6pt" o:ole="">
            <v:imagedata r:id="rId24" o:title=""/>
          </v:shape>
          <o:OLEObject Type="Embed" ProgID="Equation.3" ShapeID="_x0000_i1030" DrawAspect="Content" ObjectID="_1631607118" r:id="rId25"/>
        </w:object>
      </w:r>
      <w:r w:rsidRPr="00C270B9">
        <w:rPr>
          <w:rFonts w:ascii="Times New Roman" w:eastAsia="宋体" w:hAnsi="Times New Roman" w:cs="Times New Roman"/>
          <w:spacing w:val="-20"/>
          <w:szCs w:val="21"/>
        </w:rPr>
        <w:t>——</w:t>
      </w:r>
      <w:r w:rsidRPr="00C270B9">
        <w:rPr>
          <w:rFonts w:ascii="Times New Roman" w:eastAsia="宋体" w:hAnsi="Times New Roman" w:cs="Times New Roman"/>
          <w:szCs w:val="21"/>
        </w:rPr>
        <w:t>型宽，</w:t>
      </w:r>
      <w:r w:rsidRPr="00C270B9">
        <w:rPr>
          <w:rFonts w:ascii="Times New Roman" w:eastAsia="宋体" w:hAnsi="Times New Roman" w:cs="Times New Roman"/>
          <w:szCs w:val="21"/>
        </w:rPr>
        <w:t>m</w:t>
      </w:r>
      <w:r w:rsidRPr="00C270B9">
        <w:rPr>
          <w:rFonts w:ascii="Times New Roman" w:eastAsia="宋体" w:hAnsi="Times New Roman" w:cs="Times New Roman"/>
          <w:szCs w:val="21"/>
        </w:rPr>
        <w:t>；</w:t>
      </w:r>
    </w:p>
    <w:p w:rsidR="00D2311A" w:rsidRPr="00C270B9" w:rsidRDefault="00BE4DB8">
      <w:pPr>
        <w:adjustRightInd w:val="0"/>
        <w:snapToGrid w:val="0"/>
        <w:spacing w:line="320" w:lineRule="atLeast"/>
        <w:ind w:firstLineChars="300" w:firstLine="630"/>
        <w:rPr>
          <w:rFonts w:ascii="Times New Roman" w:eastAsia="宋体" w:hAnsi="Times New Roman" w:cs="Times New Roman"/>
          <w:szCs w:val="21"/>
        </w:rPr>
      </w:pPr>
      <w:r w:rsidRPr="00C270B9">
        <w:rPr>
          <w:rFonts w:ascii="Times New Roman" w:eastAsia="宋体" w:hAnsi="Times New Roman" w:cs="Times New Roman"/>
          <w:position w:val="-4"/>
          <w:szCs w:val="21"/>
        </w:rPr>
        <w:object w:dxaOrig="270" w:dyaOrig="270">
          <v:shape id="_x0000_i1031" type="#_x0000_t75" style="width:13.6pt;height:13.6pt" o:ole="">
            <v:imagedata r:id="rId26" o:title=""/>
          </v:shape>
          <o:OLEObject Type="Embed" ProgID="Equation.3" ShapeID="_x0000_i1031" DrawAspect="Content" ObjectID="_1631607119" r:id="rId27"/>
        </w:object>
      </w:r>
      <w:r w:rsidRPr="00C270B9">
        <w:rPr>
          <w:rFonts w:ascii="Times New Roman" w:eastAsia="宋体" w:hAnsi="Times New Roman" w:cs="Times New Roman"/>
          <w:spacing w:val="-20"/>
          <w:szCs w:val="21"/>
        </w:rPr>
        <w:t>—</w:t>
      </w:r>
      <w:r w:rsidRPr="00C270B9">
        <w:rPr>
          <w:rFonts w:ascii="Times New Roman" w:eastAsia="宋体" w:hAnsi="Times New Roman" w:cs="Times New Roman"/>
          <w:szCs w:val="21"/>
        </w:rPr>
        <w:t>—</w:t>
      </w:r>
      <w:r w:rsidRPr="00C270B9">
        <w:rPr>
          <w:rFonts w:ascii="Times New Roman" w:eastAsia="宋体" w:hAnsi="Times New Roman" w:cs="Times New Roman"/>
          <w:szCs w:val="21"/>
        </w:rPr>
        <w:t>型深，</w:t>
      </w:r>
      <w:r w:rsidRPr="00C270B9">
        <w:rPr>
          <w:rFonts w:ascii="Times New Roman" w:eastAsia="宋体" w:hAnsi="Times New Roman" w:cs="Times New Roman"/>
          <w:szCs w:val="21"/>
        </w:rPr>
        <w:t>m</w:t>
      </w:r>
      <w:r w:rsidRPr="00C270B9">
        <w:rPr>
          <w:rFonts w:ascii="Times New Roman" w:eastAsia="宋体" w:hAnsi="Times New Roman" w:cs="Times New Roman"/>
          <w:szCs w:val="21"/>
        </w:rPr>
        <w:t>。</w:t>
      </w:r>
    </w:p>
    <w:p w:rsidR="00D2311A" w:rsidRPr="00C270B9" w:rsidRDefault="00BE4DB8">
      <w:pPr>
        <w:ind w:firstLine="397"/>
        <w:rPr>
          <w:rFonts w:ascii="Times New Roman" w:hAnsi="Times New Roman" w:cs="Times New Roman"/>
          <w:sz w:val="24"/>
          <w:u w:val="thick" w:color="FF0000"/>
        </w:rPr>
      </w:pPr>
      <w:r w:rsidRPr="00C270B9">
        <w:rPr>
          <w:rFonts w:ascii="Times New Roman" w:hAnsi="Times New Roman" w:cs="Times New Roman"/>
          <w:szCs w:val="21"/>
          <w:u w:val="thick" w:color="FF0000"/>
        </w:rPr>
        <w:t>对敞口船，为舷侧顶板水平连线以下的容积（</w:t>
      </w:r>
      <w:r w:rsidRPr="00C270B9">
        <w:rPr>
          <w:rFonts w:ascii="Times New Roman" w:hAnsi="Times New Roman" w:cs="Times New Roman"/>
          <w:szCs w:val="21"/>
          <w:u w:val="thick" w:color="FF0000"/>
        </w:rPr>
        <w:t>m</w:t>
      </w:r>
      <w:r w:rsidRPr="00C270B9">
        <w:rPr>
          <w:rFonts w:ascii="Times New Roman" w:hAnsi="Times New Roman" w:cs="Times New Roman"/>
          <w:szCs w:val="21"/>
          <w:u w:val="thick" w:color="FF0000"/>
          <w:vertAlign w:val="superscript"/>
        </w:rPr>
        <w:t>3</w:t>
      </w:r>
      <w:r w:rsidRPr="00C270B9">
        <w:rPr>
          <w:rFonts w:ascii="Times New Roman" w:hAnsi="Times New Roman" w:cs="Times New Roman"/>
          <w:szCs w:val="21"/>
          <w:u w:val="thick" w:color="FF0000"/>
        </w:rPr>
        <w:t>）</w:t>
      </w:r>
      <w:r w:rsidRPr="00C270B9">
        <w:rPr>
          <w:rFonts w:ascii="Times New Roman" w:eastAsia="宋体" w:hAnsi="Times New Roman" w:cs="Times New Roman"/>
          <w:szCs w:val="21"/>
        </w:rPr>
        <w:t>”</w:t>
      </w:r>
    </w:p>
    <w:p w:rsidR="00D2311A" w:rsidRPr="00C270B9" w:rsidRDefault="00BE4DB8">
      <w:pPr>
        <w:ind w:firstLine="397"/>
        <w:rPr>
          <w:rFonts w:ascii="Times New Roman" w:hAnsi="Times New Roman" w:cs="Times New Roman"/>
          <w:u w:val="thick" w:color="FF0000"/>
        </w:rPr>
      </w:pPr>
      <w:r w:rsidRPr="00C270B9">
        <w:rPr>
          <w:rFonts w:ascii="Times New Roman" w:hAnsi="Times New Roman" w:cs="Times New Roman"/>
        </w:rPr>
        <w:t>【编制说明】补充敞口船的相关规定。</w:t>
      </w:r>
    </w:p>
    <w:p w:rsidR="00D2311A" w:rsidRPr="00C270B9" w:rsidRDefault="00BE4DB8">
      <w:pPr>
        <w:pStyle w:val="2"/>
        <w:jc w:val="center"/>
        <w:rPr>
          <w:rFonts w:ascii="Times New Roman" w:eastAsia="黑体" w:hAnsi="Times New Roman" w:cs="Times New Roman"/>
          <w:b w:val="0"/>
        </w:rPr>
      </w:pPr>
      <w:bookmarkStart w:id="25" w:name="_Toc531950870"/>
      <w:bookmarkStart w:id="26" w:name="_Toc521426852"/>
      <w:bookmarkStart w:id="27" w:name="_Toc20993439"/>
      <w:r w:rsidRPr="00C270B9">
        <w:rPr>
          <w:rFonts w:ascii="Times New Roman" w:eastAsia="黑体" w:hAnsi="Times New Roman" w:cs="Times New Roman"/>
          <w:b w:val="0"/>
        </w:rPr>
        <w:lastRenderedPageBreak/>
        <w:t>第五章</w:t>
      </w:r>
      <w:r w:rsidRPr="00C270B9">
        <w:rPr>
          <w:rFonts w:ascii="Times New Roman" w:eastAsia="黑体" w:hAnsi="Times New Roman" w:cs="Times New Roman"/>
          <w:b w:val="0"/>
        </w:rPr>
        <w:t xml:space="preserve">  </w:t>
      </w:r>
      <w:r w:rsidRPr="00C270B9">
        <w:rPr>
          <w:rFonts w:ascii="Times New Roman" w:eastAsia="黑体" w:hAnsi="Times New Roman" w:cs="Times New Roman"/>
          <w:b w:val="0"/>
        </w:rPr>
        <w:t>安全设备与防污染设备</w:t>
      </w:r>
      <w:bookmarkEnd w:id="25"/>
      <w:bookmarkEnd w:id="26"/>
      <w:bookmarkEnd w:id="27"/>
    </w:p>
    <w:p w:rsidR="00D2311A" w:rsidRPr="00C270B9" w:rsidRDefault="00BE4DB8">
      <w:pPr>
        <w:pStyle w:val="3"/>
        <w:rPr>
          <w:rFonts w:cs="Times New Roman"/>
        </w:rPr>
      </w:pPr>
      <w:bookmarkStart w:id="28" w:name="_Toc521426853"/>
      <w:bookmarkStart w:id="29" w:name="_Toc531950871"/>
      <w:bookmarkStart w:id="30" w:name="_Toc20993440"/>
      <w:r w:rsidRPr="00C270B9">
        <w:rPr>
          <w:rFonts w:cs="Times New Roman"/>
        </w:rPr>
        <w:t>第</w:t>
      </w:r>
      <w:r w:rsidRPr="00C270B9">
        <w:rPr>
          <w:rFonts w:cs="Times New Roman"/>
        </w:rPr>
        <w:t>2</w:t>
      </w:r>
      <w:r w:rsidRPr="00C270B9">
        <w:rPr>
          <w:rFonts w:cs="Times New Roman"/>
        </w:rPr>
        <w:t>节</w:t>
      </w:r>
      <w:r w:rsidRPr="00C270B9">
        <w:rPr>
          <w:rFonts w:cs="Times New Roman"/>
        </w:rPr>
        <w:t xml:space="preserve">  </w:t>
      </w:r>
      <w:bookmarkEnd w:id="28"/>
      <w:bookmarkEnd w:id="29"/>
      <w:r w:rsidRPr="00C270B9">
        <w:rPr>
          <w:rFonts w:cs="Times New Roman"/>
        </w:rPr>
        <w:t>救生设备</w:t>
      </w:r>
      <w:bookmarkEnd w:id="30"/>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w:t>
      </w:r>
      <w:r w:rsidRPr="00C270B9">
        <w:rPr>
          <w:rFonts w:ascii="Times New Roman" w:eastAsia="宋体" w:hAnsi="Times New Roman" w:cs="Times New Roman"/>
          <w:color w:val="000000"/>
          <w:szCs w:val="21"/>
        </w:rPr>
        <w:t>5.2.2.1</w:t>
      </w:r>
      <w:r w:rsidRPr="00C270B9">
        <w:rPr>
          <w:rFonts w:ascii="Times New Roman" w:eastAsia="宋体" w:hAnsi="Times New Roman" w:cs="Times New Roman"/>
          <w:color w:val="000000"/>
          <w:szCs w:val="21"/>
        </w:rPr>
        <w:t>改为：</w:t>
      </w:r>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 xml:space="preserve">“5.2.2.1  </w:t>
      </w:r>
      <w:r w:rsidRPr="00C270B9">
        <w:rPr>
          <w:rFonts w:ascii="Times New Roman" w:eastAsia="宋体" w:hAnsi="Times New Roman" w:cs="Times New Roman"/>
          <w:color w:val="000000"/>
          <w:szCs w:val="21"/>
        </w:rPr>
        <w:t>船上每人应配备</w:t>
      </w:r>
      <w:r w:rsidRPr="00C270B9">
        <w:rPr>
          <w:rFonts w:ascii="Times New Roman" w:eastAsia="宋体" w:hAnsi="Times New Roman" w:cs="Times New Roman"/>
          <w:color w:val="000000"/>
          <w:szCs w:val="21"/>
        </w:rPr>
        <w:t>1</w:t>
      </w:r>
      <w:r w:rsidRPr="00C270B9">
        <w:rPr>
          <w:rFonts w:ascii="Times New Roman" w:eastAsia="宋体" w:hAnsi="Times New Roman" w:cs="Times New Roman"/>
          <w:color w:val="000000"/>
          <w:szCs w:val="21"/>
        </w:rPr>
        <w:t>件救生衣</w:t>
      </w:r>
      <w:r w:rsidRPr="00C270B9">
        <w:rPr>
          <w:rFonts w:ascii="Times New Roman" w:eastAsia="宋体" w:hAnsi="Times New Roman" w:cs="Times New Roman"/>
          <w:color w:val="000000"/>
          <w:szCs w:val="21"/>
          <w:u w:val="thick" w:color="FF0000"/>
        </w:rPr>
        <w:t>（</w:t>
      </w:r>
      <w:r w:rsidRPr="00C270B9">
        <w:rPr>
          <w:rFonts w:ascii="Times New Roman" w:eastAsia="宋体" w:hAnsi="Times New Roman" w:cs="Times New Roman"/>
          <w:color w:val="000000"/>
          <w:szCs w:val="21"/>
          <w:u w:val="thick" w:color="FF0000"/>
        </w:rPr>
        <w:t>100</w:t>
      </w:r>
      <w:r w:rsidRPr="00C270B9">
        <w:rPr>
          <w:rFonts w:ascii="Times New Roman" w:eastAsia="宋体" w:hAnsi="Times New Roman" w:cs="Times New Roman"/>
          <w:color w:val="000000"/>
          <w:szCs w:val="21"/>
          <w:u w:val="thick" w:color="FF0000"/>
        </w:rPr>
        <w:t>），其在淡水中提供的浮力应大于或等于</w:t>
      </w:r>
      <w:r w:rsidRPr="00C270B9">
        <w:rPr>
          <w:rFonts w:ascii="Times New Roman" w:eastAsia="宋体" w:hAnsi="Times New Roman" w:cs="Times New Roman"/>
          <w:color w:val="000000"/>
          <w:szCs w:val="21"/>
          <w:u w:val="thick" w:color="FF0000"/>
        </w:rPr>
        <w:t>100N</w:t>
      </w:r>
      <w:r w:rsidRPr="00C270B9">
        <w:rPr>
          <w:rFonts w:ascii="Times New Roman" w:eastAsia="宋体" w:hAnsi="Times New Roman" w:cs="Times New Roman"/>
          <w:color w:val="000000"/>
          <w:szCs w:val="21"/>
          <w:u w:val="thick" w:color="FF0000"/>
        </w:rPr>
        <w:t>。</w:t>
      </w:r>
      <w:r w:rsidRPr="00C270B9">
        <w:rPr>
          <w:rFonts w:ascii="Times New Roman" w:eastAsia="宋体" w:hAnsi="Times New Roman" w:cs="Times New Roman"/>
          <w:color w:val="000000"/>
          <w:szCs w:val="21"/>
        </w:rPr>
        <w:t>”</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【编制说明】增加救生衣的浮力要求。</w:t>
      </w:r>
    </w:p>
    <w:p w:rsidR="00D2311A" w:rsidRPr="00C270B9" w:rsidRDefault="00BE4DB8">
      <w:pPr>
        <w:pStyle w:val="3"/>
        <w:rPr>
          <w:rFonts w:cs="Times New Roman"/>
        </w:rPr>
      </w:pPr>
      <w:bookmarkStart w:id="31" w:name="_Toc20993441"/>
      <w:r w:rsidRPr="00C270B9">
        <w:rPr>
          <w:rFonts w:cs="Times New Roman"/>
        </w:rPr>
        <w:t>第</w:t>
      </w:r>
      <w:r w:rsidRPr="00C270B9">
        <w:rPr>
          <w:rFonts w:cs="Times New Roman"/>
        </w:rPr>
        <w:t>3</w:t>
      </w:r>
      <w:r w:rsidRPr="00C270B9">
        <w:rPr>
          <w:rFonts w:cs="Times New Roman"/>
        </w:rPr>
        <w:t>节</w:t>
      </w:r>
      <w:r w:rsidRPr="00C270B9">
        <w:rPr>
          <w:rFonts w:cs="Times New Roman"/>
        </w:rPr>
        <w:t xml:space="preserve">  </w:t>
      </w:r>
      <w:r w:rsidRPr="00C270B9">
        <w:rPr>
          <w:rFonts w:cs="Times New Roman"/>
        </w:rPr>
        <w:t>消防设备</w:t>
      </w:r>
      <w:bookmarkEnd w:id="31"/>
    </w:p>
    <w:p w:rsidR="00D2311A" w:rsidRPr="00C270B9" w:rsidRDefault="00BE4DB8">
      <w:pPr>
        <w:widowControl/>
        <w:ind w:firstLine="420"/>
        <w:jc w:val="left"/>
        <w:rPr>
          <w:rFonts w:ascii="Times New Roman" w:hAnsi="Times New Roman" w:cs="Times New Roman"/>
          <w:kern w:val="0"/>
          <w:szCs w:val="21"/>
        </w:rPr>
      </w:pPr>
      <w:r w:rsidRPr="00C270B9">
        <w:rPr>
          <w:rFonts w:ascii="Times New Roman" w:hAnsi="Times New Roman" w:cs="Times New Roman"/>
          <w:kern w:val="0"/>
          <w:szCs w:val="21"/>
        </w:rPr>
        <w:t>原</w:t>
      </w:r>
      <w:r w:rsidRPr="00C270B9">
        <w:rPr>
          <w:rFonts w:ascii="Times New Roman" w:hAnsi="Times New Roman" w:cs="Times New Roman"/>
          <w:kern w:val="0"/>
          <w:szCs w:val="21"/>
        </w:rPr>
        <w:t>5.3.1.4</w:t>
      </w:r>
      <w:r w:rsidRPr="00C270B9">
        <w:rPr>
          <w:rFonts w:ascii="Times New Roman" w:hAnsi="Times New Roman" w:cs="Times New Roman"/>
          <w:kern w:val="0"/>
          <w:szCs w:val="21"/>
        </w:rPr>
        <w:t>改为</w:t>
      </w:r>
      <w:r w:rsidRPr="00C270B9">
        <w:rPr>
          <w:rFonts w:ascii="Times New Roman" w:hAnsi="Times New Roman" w:cs="Times New Roman"/>
          <w:kern w:val="0"/>
          <w:szCs w:val="21"/>
        </w:rPr>
        <w:t>:</w:t>
      </w:r>
    </w:p>
    <w:p w:rsidR="00D2311A" w:rsidRPr="00C270B9" w:rsidRDefault="00BE4DB8">
      <w:pPr>
        <w:widowControl/>
        <w:ind w:firstLine="420"/>
        <w:jc w:val="left"/>
        <w:rPr>
          <w:rFonts w:ascii="Times New Roman" w:hAnsi="Times New Roman" w:cs="Times New Roman"/>
          <w:kern w:val="0"/>
          <w:szCs w:val="21"/>
        </w:rPr>
      </w:pPr>
      <w:r w:rsidRPr="00C270B9">
        <w:rPr>
          <w:rFonts w:ascii="Times New Roman" w:hAnsi="Times New Roman" w:cs="Times New Roman"/>
          <w:kern w:val="0"/>
          <w:szCs w:val="21"/>
        </w:rPr>
        <w:t xml:space="preserve">“5.3.1.4  </w:t>
      </w:r>
      <w:r w:rsidRPr="00C270B9">
        <w:rPr>
          <w:rFonts w:ascii="Times New Roman" w:hAnsi="Times New Roman" w:cs="Times New Roman"/>
          <w:kern w:val="0"/>
          <w:szCs w:val="21"/>
        </w:rPr>
        <w:t>船上配置的灭火器应满足下列规定：</w:t>
      </w:r>
    </w:p>
    <w:p w:rsidR="00D2311A" w:rsidRPr="00C270B9" w:rsidRDefault="00BE4DB8">
      <w:pPr>
        <w:widowControl/>
        <w:ind w:leftChars="500" w:left="1050"/>
        <w:jc w:val="left"/>
        <w:rPr>
          <w:rFonts w:ascii="Times New Roman" w:hAnsi="Times New Roman" w:cs="Times New Roman"/>
          <w:kern w:val="0"/>
          <w:szCs w:val="21"/>
        </w:rPr>
      </w:pPr>
      <w:r w:rsidRPr="00C270B9">
        <w:rPr>
          <w:rFonts w:ascii="Times New Roman" w:hAnsi="Times New Roman" w:cs="Times New Roman"/>
          <w:kern w:val="0"/>
          <w:szCs w:val="21"/>
        </w:rPr>
        <w:t xml:space="preserve">.1 </w:t>
      </w:r>
      <w:r w:rsidRPr="00C270B9">
        <w:rPr>
          <w:rFonts w:ascii="Times New Roman" w:hAnsi="Times New Roman" w:cs="Times New Roman"/>
          <w:kern w:val="0"/>
          <w:szCs w:val="21"/>
        </w:rPr>
        <w:t>每具</w:t>
      </w:r>
      <w:r w:rsidRPr="00C270B9">
        <w:rPr>
          <w:rFonts w:ascii="Times New Roman" w:hAnsi="Times New Roman" w:cs="Times New Roman"/>
          <w:kern w:val="0"/>
          <w:szCs w:val="21"/>
        </w:rPr>
        <w:t>CO2</w:t>
      </w:r>
      <w:r w:rsidRPr="00C270B9">
        <w:rPr>
          <w:rFonts w:ascii="Times New Roman" w:hAnsi="Times New Roman" w:cs="Times New Roman"/>
          <w:kern w:val="0"/>
          <w:szCs w:val="21"/>
        </w:rPr>
        <w:t>灭火器的最小容量应不小于</w:t>
      </w:r>
      <w:r w:rsidRPr="00C270B9">
        <w:rPr>
          <w:rFonts w:ascii="Times New Roman" w:hAnsi="Times New Roman" w:cs="Times New Roman"/>
          <w:kern w:val="0"/>
          <w:szCs w:val="21"/>
        </w:rPr>
        <w:t>2kg</w:t>
      </w:r>
      <w:r w:rsidRPr="00C270B9">
        <w:rPr>
          <w:rFonts w:ascii="Times New Roman" w:hAnsi="Times New Roman" w:cs="Times New Roman"/>
          <w:kern w:val="0"/>
          <w:szCs w:val="21"/>
        </w:rPr>
        <w:t>，每具干粉灭火器的最小容量应不小于</w:t>
      </w:r>
      <w:r w:rsidRPr="00C270B9">
        <w:rPr>
          <w:rFonts w:ascii="Times New Roman" w:hAnsi="Times New Roman" w:cs="Times New Roman"/>
          <w:szCs w:val="21"/>
          <w:u w:val="thick" w:color="FF0000"/>
        </w:rPr>
        <w:t>2kg</w:t>
      </w:r>
      <w:r w:rsidRPr="00C270B9">
        <w:rPr>
          <w:rFonts w:ascii="Times New Roman" w:hAnsi="Times New Roman" w:cs="Times New Roman"/>
          <w:kern w:val="0"/>
          <w:szCs w:val="21"/>
        </w:rPr>
        <w:t>，而每具泡沫灭火器至少具有</w:t>
      </w:r>
      <w:r w:rsidRPr="00C270B9">
        <w:rPr>
          <w:rFonts w:ascii="Times New Roman" w:hAnsi="Times New Roman" w:cs="Times New Roman"/>
          <w:kern w:val="0"/>
          <w:szCs w:val="21"/>
        </w:rPr>
        <w:t>9L</w:t>
      </w:r>
      <w:r w:rsidRPr="00C270B9">
        <w:rPr>
          <w:rFonts w:ascii="Times New Roman" w:hAnsi="Times New Roman" w:cs="Times New Roman"/>
          <w:kern w:val="0"/>
          <w:szCs w:val="21"/>
        </w:rPr>
        <w:t>的容量。</w:t>
      </w:r>
      <w:r w:rsidRPr="00C270B9">
        <w:rPr>
          <w:rFonts w:ascii="Times New Roman" w:hAnsi="Times New Roman" w:cs="Times New Roman"/>
          <w:kern w:val="0"/>
          <w:szCs w:val="21"/>
        </w:rPr>
        <w:t>”</w:t>
      </w:r>
    </w:p>
    <w:p w:rsidR="00D2311A" w:rsidRPr="00C270B9" w:rsidRDefault="00BE4DB8">
      <w:pPr>
        <w:widowControl/>
        <w:ind w:firstLine="420"/>
        <w:jc w:val="left"/>
        <w:rPr>
          <w:rFonts w:ascii="Times New Roman" w:eastAsia="宋体" w:hAnsi="Times New Roman" w:cs="Times New Roman"/>
          <w:kern w:val="0"/>
          <w:szCs w:val="21"/>
        </w:rPr>
      </w:pPr>
      <w:r w:rsidRPr="00C270B9">
        <w:rPr>
          <w:rFonts w:ascii="Times New Roman" w:eastAsia="宋体" w:hAnsi="Times New Roman" w:cs="Times New Roman"/>
          <w:kern w:val="0"/>
          <w:szCs w:val="21"/>
        </w:rPr>
        <w:t>【编制说明】与条款</w:t>
      </w:r>
      <w:r w:rsidRPr="00C270B9">
        <w:rPr>
          <w:rFonts w:ascii="Times New Roman" w:eastAsia="宋体" w:hAnsi="Times New Roman" w:cs="Times New Roman"/>
          <w:kern w:val="0"/>
          <w:szCs w:val="21"/>
        </w:rPr>
        <w:t>5.3.1.2</w:t>
      </w:r>
      <w:r w:rsidRPr="00C270B9">
        <w:rPr>
          <w:rFonts w:ascii="Times New Roman" w:eastAsia="宋体" w:hAnsi="Times New Roman" w:cs="Times New Roman"/>
          <w:kern w:val="0"/>
          <w:szCs w:val="21"/>
        </w:rPr>
        <w:t>的要求不一致，不便操作。</w:t>
      </w:r>
    </w:p>
    <w:p w:rsidR="00D2311A" w:rsidRPr="00C270B9" w:rsidRDefault="00D2311A">
      <w:pPr>
        <w:ind w:firstLineChars="200" w:firstLine="420"/>
        <w:rPr>
          <w:rFonts w:ascii="Times New Roman" w:hAnsi="Times New Roman" w:cs="Times New Roman"/>
        </w:rPr>
      </w:pPr>
    </w:p>
    <w:p w:rsidR="00D2311A" w:rsidRPr="00C270B9" w:rsidRDefault="00BE4DB8">
      <w:pPr>
        <w:pStyle w:val="3"/>
        <w:rPr>
          <w:rFonts w:cs="Times New Roman"/>
        </w:rPr>
      </w:pPr>
      <w:bookmarkStart w:id="32" w:name="_Toc20993442"/>
      <w:r w:rsidRPr="00C270B9">
        <w:rPr>
          <w:rFonts w:cs="Times New Roman"/>
        </w:rPr>
        <w:t>第</w:t>
      </w:r>
      <w:r w:rsidRPr="00C270B9">
        <w:rPr>
          <w:rFonts w:cs="Times New Roman"/>
        </w:rPr>
        <w:t>4</w:t>
      </w:r>
      <w:r w:rsidRPr="00C270B9">
        <w:rPr>
          <w:rFonts w:cs="Times New Roman"/>
        </w:rPr>
        <w:t>节</w:t>
      </w:r>
      <w:r w:rsidRPr="00C270B9">
        <w:rPr>
          <w:rFonts w:cs="Times New Roman"/>
        </w:rPr>
        <w:t xml:space="preserve">  </w:t>
      </w:r>
      <w:r w:rsidRPr="00C270B9">
        <w:rPr>
          <w:rFonts w:cs="Times New Roman"/>
        </w:rPr>
        <w:t>航行和信号设备</w:t>
      </w:r>
      <w:bookmarkEnd w:id="32"/>
    </w:p>
    <w:p w:rsidR="00D2311A" w:rsidRPr="00C270B9" w:rsidRDefault="00BE4DB8">
      <w:pPr>
        <w:ind w:firstLine="397"/>
        <w:rPr>
          <w:rFonts w:ascii="Times New Roman" w:eastAsia="宋体" w:hAnsi="Times New Roman" w:cs="Times New Roman"/>
          <w:color w:val="000000"/>
          <w:szCs w:val="21"/>
        </w:rPr>
      </w:pPr>
      <w:r w:rsidRPr="00C270B9">
        <w:rPr>
          <w:rFonts w:ascii="Times New Roman" w:eastAsia="宋体" w:hAnsi="Times New Roman" w:cs="Times New Roman"/>
          <w:color w:val="000000"/>
          <w:szCs w:val="21"/>
        </w:rPr>
        <w:t>原表</w:t>
      </w:r>
      <w:r w:rsidRPr="00C270B9">
        <w:rPr>
          <w:rFonts w:ascii="Times New Roman" w:eastAsia="宋体" w:hAnsi="Times New Roman" w:cs="Times New Roman"/>
          <w:color w:val="000000"/>
          <w:szCs w:val="21"/>
        </w:rPr>
        <w:t>5.4.2</w:t>
      </w:r>
      <w:r w:rsidRPr="00C270B9">
        <w:rPr>
          <w:rFonts w:ascii="Times New Roman" w:eastAsia="宋体" w:hAnsi="Times New Roman" w:cs="Times New Roman"/>
          <w:color w:val="000000"/>
          <w:szCs w:val="21"/>
        </w:rPr>
        <w:t>改为：</w:t>
      </w:r>
    </w:p>
    <w:p w:rsidR="000C66CA" w:rsidRPr="00C270B9" w:rsidRDefault="000C66CA" w:rsidP="000C66CA">
      <w:pPr>
        <w:adjustRightInd w:val="0"/>
        <w:snapToGrid w:val="0"/>
        <w:spacing w:line="320" w:lineRule="atLeast"/>
        <w:ind w:firstLineChars="151" w:firstLine="317"/>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5.4.2.1  </w:t>
      </w:r>
      <w:r w:rsidRPr="00C270B9">
        <w:rPr>
          <w:rFonts w:ascii="Times New Roman" w:eastAsia="宋体" w:hAnsi="Times New Roman" w:cs="Times New Roman"/>
          <w:color w:val="000000"/>
          <w:szCs w:val="21"/>
          <w:u w:val="thick" w:color="FF0000"/>
        </w:rPr>
        <w:t>信号设备的配备应符合表</w:t>
      </w:r>
      <w:r w:rsidRPr="00C270B9">
        <w:rPr>
          <w:rFonts w:ascii="Times New Roman" w:eastAsia="宋体" w:hAnsi="Times New Roman" w:cs="Times New Roman"/>
          <w:color w:val="000000"/>
          <w:szCs w:val="21"/>
          <w:u w:val="thick" w:color="FF0000"/>
        </w:rPr>
        <w:t>5.4.2.1</w:t>
      </w:r>
      <w:r w:rsidRPr="00C270B9">
        <w:rPr>
          <w:rFonts w:ascii="Times New Roman" w:eastAsia="宋体" w:hAnsi="Times New Roman" w:cs="Times New Roman"/>
          <w:color w:val="000000"/>
          <w:szCs w:val="21"/>
          <w:u w:val="thick" w:color="FF0000"/>
        </w:rPr>
        <w:t>的规定。</w:t>
      </w:r>
    </w:p>
    <w:p w:rsidR="000C66CA" w:rsidRPr="00C270B9" w:rsidRDefault="000C66CA" w:rsidP="000C66CA">
      <w:pPr>
        <w:adjustRightInd w:val="0"/>
        <w:snapToGrid w:val="0"/>
        <w:spacing w:line="320" w:lineRule="atLeast"/>
        <w:ind w:firstLineChars="151" w:firstLine="317"/>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5.4.2.2  </w:t>
      </w:r>
      <w:r w:rsidRPr="00C270B9">
        <w:rPr>
          <w:rFonts w:ascii="Times New Roman" w:eastAsia="宋体" w:hAnsi="Times New Roman" w:cs="Times New Roman"/>
          <w:color w:val="000000"/>
          <w:szCs w:val="21"/>
          <w:u w:val="thick" w:color="FF0000"/>
        </w:rPr>
        <w:t>对夜间不航行、作业的船舶可免除锚灯以外的号灯。</w:t>
      </w:r>
    </w:p>
    <w:p w:rsidR="000C66CA" w:rsidRPr="00C270B9" w:rsidRDefault="000C66CA" w:rsidP="000C66CA">
      <w:pPr>
        <w:adjustRightInd w:val="0"/>
        <w:snapToGrid w:val="0"/>
        <w:spacing w:line="320" w:lineRule="atLeast"/>
        <w:ind w:firstLineChars="151" w:firstLine="317"/>
        <w:rPr>
          <w:rFonts w:ascii="Times New Roman" w:eastAsia="宋体" w:hAnsi="Times New Roman" w:cs="Times New Roman"/>
          <w:color w:val="000000"/>
          <w:szCs w:val="21"/>
          <w:u w:val="thick" w:color="FF0000"/>
        </w:rPr>
      </w:pPr>
      <w:r w:rsidRPr="00C270B9">
        <w:rPr>
          <w:rFonts w:ascii="Times New Roman" w:eastAsia="宋体" w:hAnsi="Times New Roman" w:cs="Times New Roman"/>
          <w:color w:val="000000"/>
          <w:szCs w:val="21"/>
          <w:u w:val="thick" w:color="FF0000"/>
        </w:rPr>
        <w:t xml:space="preserve">5.4.2.3  </w:t>
      </w:r>
      <w:r w:rsidRPr="00C270B9">
        <w:rPr>
          <w:rFonts w:ascii="Times New Roman" w:eastAsia="宋体" w:hAnsi="Times New Roman" w:cs="Times New Roman"/>
          <w:color w:val="000000"/>
          <w:szCs w:val="21"/>
          <w:u w:val="thick" w:color="FF0000"/>
        </w:rPr>
        <w:t>高速船的桅灯可装设在相应于船宽的高度，由两盏舷灯和桅灯形成的等腰三角形的底角，正视时不应小于</w:t>
      </w:r>
      <w:r w:rsidRPr="00C270B9">
        <w:rPr>
          <w:rFonts w:ascii="Times New Roman" w:eastAsia="宋体" w:hAnsi="Times New Roman" w:cs="Times New Roman"/>
          <w:color w:val="000000"/>
          <w:szCs w:val="21"/>
          <w:u w:val="thick" w:color="FF0000"/>
        </w:rPr>
        <w:t>27°</w:t>
      </w:r>
      <w:r w:rsidRPr="00C270B9">
        <w:rPr>
          <w:rFonts w:ascii="Times New Roman" w:eastAsia="宋体" w:hAnsi="Times New Roman" w:cs="Times New Roman"/>
          <w:color w:val="000000"/>
          <w:szCs w:val="21"/>
          <w:u w:val="thick" w:color="FF0000"/>
        </w:rPr>
        <w:t>。</w:t>
      </w:r>
    </w:p>
    <w:p w:rsidR="00D2311A" w:rsidRPr="00C270B9" w:rsidRDefault="00BE4DB8">
      <w:pPr>
        <w:adjustRightInd w:val="0"/>
        <w:snapToGrid w:val="0"/>
        <w:spacing w:line="320" w:lineRule="atLeast"/>
        <w:ind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5.4.2.1  </w:t>
      </w:r>
      <w:r w:rsidRPr="00C270B9">
        <w:rPr>
          <w:rFonts w:ascii="Times New Roman" w:eastAsia="宋体" w:hAnsi="Times New Roman" w:cs="Times New Roman"/>
          <w:strike/>
          <w:szCs w:val="21"/>
        </w:rPr>
        <w:t>除本节规定外，信号设备性能还应符合本局的有关规定。</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.1  </w:t>
      </w:r>
      <w:r w:rsidRPr="00C270B9">
        <w:rPr>
          <w:rFonts w:ascii="Times New Roman" w:eastAsia="宋体" w:hAnsi="Times New Roman" w:cs="Times New Roman"/>
          <w:strike/>
          <w:szCs w:val="21"/>
        </w:rPr>
        <w:t>船舶总长</w:t>
      </w:r>
      <w:r w:rsidRPr="00C270B9">
        <w:rPr>
          <w:rFonts w:ascii="Times New Roman" w:eastAsia="宋体" w:hAnsi="Times New Roman" w:cs="Times New Roman"/>
          <w:i/>
          <w:iCs/>
          <w:strike/>
          <w:sz w:val="18"/>
          <w:szCs w:val="18"/>
        </w:rPr>
        <w:t>L</w:t>
      </w:r>
      <w:r w:rsidRPr="00C270B9">
        <w:rPr>
          <w:rFonts w:ascii="Times New Roman" w:eastAsia="宋体" w:hAnsi="Times New Roman" w:cs="Times New Roman"/>
          <w:i/>
          <w:iCs/>
          <w:strike/>
          <w:sz w:val="18"/>
          <w:szCs w:val="18"/>
          <w:vertAlign w:val="subscript"/>
        </w:rPr>
        <w:t>oa</w:t>
      </w:r>
      <w:r w:rsidRPr="00C270B9">
        <w:rPr>
          <w:rFonts w:ascii="Times New Roman" w:eastAsia="宋体" w:hAnsi="Times New Roman" w:cs="Times New Roman"/>
          <w:strike/>
          <w:szCs w:val="21"/>
        </w:rPr>
        <w:t>不小于</w:t>
      </w:r>
      <w:r w:rsidRPr="00C270B9">
        <w:rPr>
          <w:rFonts w:ascii="Times New Roman" w:eastAsia="宋体" w:hAnsi="Times New Roman" w:cs="Times New Roman"/>
          <w:strike/>
          <w:szCs w:val="21"/>
        </w:rPr>
        <w:t>12m</w:t>
      </w:r>
      <w:r w:rsidRPr="00C270B9">
        <w:rPr>
          <w:rFonts w:ascii="Times New Roman" w:eastAsia="宋体" w:hAnsi="Times New Roman" w:cs="Times New Roman"/>
          <w:strike/>
          <w:szCs w:val="21"/>
        </w:rPr>
        <w:t>的船舶的桅灯最小能见距离为</w:t>
      </w:r>
      <w:r w:rsidRPr="00C270B9">
        <w:rPr>
          <w:rFonts w:ascii="Times New Roman" w:eastAsia="宋体" w:hAnsi="Times New Roman" w:cs="Times New Roman"/>
          <w:strike/>
          <w:szCs w:val="21"/>
        </w:rPr>
        <w:t>3n mile</w:t>
      </w:r>
      <w:r w:rsidRPr="00C270B9">
        <w:rPr>
          <w:rFonts w:ascii="Times New Roman" w:eastAsia="宋体" w:hAnsi="Times New Roman" w:cs="Times New Roman"/>
          <w:strike/>
          <w:szCs w:val="21"/>
        </w:rPr>
        <w:t>，其它基本号灯及渔船作业号灯的最小能见距离为</w:t>
      </w:r>
      <w:r w:rsidRPr="00C270B9">
        <w:rPr>
          <w:rFonts w:ascii="Times New Roman" w:eastAsia="宋体" w:hAnsi="Times New Roman" w:cs="Times New Roman"/>
          <w:strike/>
          <w:szCs w:val="21"/>
        </w:rPr>
        <w:t>2 n mile</w:t>
      </w:r>
      <w:r w:rsidRPr="00C270B9">
        <w:rPr>
          <w:rFonts w:ascii="Times New Roman" w:eastAsia="宋体" w:hAnsi="Times New Roman" w:cs="Times New Roman"/>
          <w:strike/>
          <w:szCs w:val="21"/>
        </w:rPr>
        <w:t>。</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.2  </w:t>
      </w:r>
      <w:r w:rsidRPr="00C270B9">
        <w:rPr>
          <w:rFonts w:ascii="Times New Roman" w:eastAsia="宋体" w:hAnsi="Times New Roman" w:cs="Times New Roman"/>
          <w:strike/>
          <w:szCs w:val="21"/>
        </w:rPr>
        <w:t>船舶总长</w:t>
      </w:r>
      <w:r w:rsidRPr="00C270B9">
        <w:rPr>
          <w:rFonts w:ascii="Times New Roman" w:eastAsia="宋体" w:hAnsi="Times New Roman" w:cs="Times New Roman"/>
          <w:i/>
          <w:iCs/>
          <w:strike/>
          <w:sz w:val="18"/>
          <w:szCs w:val="18"/>
        </w:rPr>
        <w:t>L</w:t>
      </w:r>
      <w:r w:rsidRPr="00C270B9">
        <w:rPr>
          <w:rFonts w:ascii="Times New Roman" w:eastAsia="宋体" w:hAnsi="Times New Roman" w:cs="Times New Roman"/>
          <w:i/>
          <w:iCs/>
          <w:strike/>
          <w:sz w:val="18"/>
          <w:szCs w:val="18"/>
          <w:vertAlign w:val="subscript"/>
        </w:rPr>
        <w:t>oa</w:t>
      </w:r>
      <w:r w:rsidRPr="00C270B9">
        <w:rPr>
          <w:rFonts w:ascii="Times New Roman" w:eastAsia="宋体" w:hAnsi="Times New Roman" w:cs="Times New Roman"/>
          <w:strike/>
          <w:szCs w:val="21"/>
        </w:rPr>
        <w:t>小于</w:t>
      </w:r>
      <w:r w:rsidRPr="00C270B9">
        <w:rPr>
          <w:rFonts w:ascii="Times New Roman" w:eastAsia="宋体" w:hAnsi="Times New Roman" w:cs="Times New Roman"/>
          <w:strike/>
          <w:szCs w:val="21"/>
        </w:rPr>
        <w:t>12m</w:t>
      </w:r>
      <w:r w:rsidRPr="00C270B9">
        <w:rPr>
          <w:rFonts w:ascii="Times New Roman" w:eastAsia="宋体" w:hAnsi="Times New Roman" w:cs="Times New Roman"/>
          <w:strike/>
          <w:szCs w:val="21"/>
        </w:rPr>
        <w:t>的船舶的桅灯最小能见距离为</w:t>
      </w:r>
      <w:r w:rsidRPr="00C270B9">
        <w:rPr>
          <w:rFonts w:ascii="Times New Roman" w:eastAsia="宋体" w:hAnsi="Times New Roman" w:cs="Times New Roman"/>
          <w:strike/>
          <w:szCs w:val="21"/>
        </w:rPr>
        <w:t>2n mile</w:t>
      </w:r>
      <w:r w:rsidRPr="00C270B9">
        <w:rPr>
          <w:rFonts w:ascii="Times New Roman" w:eastAsia="宋体" w:hAnsi="Times New Roman" w:cs="Times New Roman"/>
          <w:strike/>
          <w:szCs w:val="21"/>
        </w:rPr>
        <w:t>；舷灯最小能见距离为</w:t>
      </w:r>
      <w:r w:rsidRPr="00C270B9">
        <w:rPr>
          <w:rFonts w:ascii="Times New Roman" w:eastAsia="宋体" w:hAnsi="Times New Roman" w:cs="Times New Roman"/>
          <w:strike/>
          <w:szCs w:val="21"/>
        </w:rPr>
        <w:t>1 n mile</w:t>
      </w:r>
      <w:r w:rsidRPr="00C270B9">
        <w:rPr>
          <w:rFonts w:ascii="Times New Roman" w:eastAsia="宋体" w:hAnsi="Times New Roman" w:cs="Times New Roman"/>
          <w:strike/>
          <w:szCs w:val="21"/>
        </w:rPr>
        <w:t>；其它基本号灯及渔船作业号灯的最小能见距离为</w:t>
      </w:r>
      <w:r w:rsidRPr="00C270B9">
        <w:rPr>
          <w:rFonts w:ascii="Times New Roman" w:eastAsia="宋体" w:hAnsi="Times New Roman" w:cs="Times New Roman"/>
          <w:strike/>
          <w:szCs w:val="21"/>
        </w:rPr>
        <w:t>2 n mile</w:t>
      </w:r>
      <w:r w:rsidRPr="00C270B9">
        <w:rPr>
          <w:rFonts w:ascii="Times New Roman" w:eastAsia="宋体" w:hAnsi="Times New Roman" w:cs="Times New Roman"/>
          <w:strike/>
          <w:szCs w:val="21"/>
        </w:rPr>
        <w:t>。</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.3  </w:t>
      </w:r>
      <w:r w:rsidRPr="00C270B9">
        <w:rPr>
          <w:rFonts w:ascii="Times New Roman" w:eastAsia="宋体" w:hAnsi="Times New Roman" w:cs="Times New Roman"/>
          <w:strike/>
          <w:szCs w:val="21"/>
        </w:rPr>
        <w:t>渔船额外号灯的最小能见距离为</w:t>
      </w:r>
      <w:r w:rsidRPr="00C270B9">
        <w:rPr>
          <w:rFonts w:ascii="Times New Roman" w:eastAsia="宋体" w:hAnsi="Times New Roman" w:cs="Times New Roman"/>
          <w:strike/>
          <w:szCs w:val="21"/>
        </w:rPr>
        <w:t>1 n mile</w:t>
      </w:r>
      <w:r w:rsidRPr="00C270B9">
        <w:rPr>
          <w:rFonts w:ascii="Times New Roman" w:eastAsia="宋体" w:hAnsi="Times New Roman" w:cs="Times New Roman"/>
          <w:strike/>
          <w:szCs w:val="21"/>
        </w:rPr>
        <w:t>，且不要大于</w:t>
      </w:r>
      <w:r w:rsidRPr="00C270B9">
        <w:rPr>
          <w:rFonts w:ascii="Times New Roman" w:eastAsia="宋体" w:hAnsi="Times New Roman" w:cs="Times New Roman"/>
          <w:strike/>
          <w:szCs w:val="21"/>
        </w:rPr>
        <w:t>2 n mile</w:t>
      </w:r>
      <w:r w:rsidRPr="00C270B9">
        <w:rPr>
          <w:rFonts w:ascii="Times New Roman" w:eastAsia="宋体" w:hAnsi="Times New Roman" w:cs="Times New Roman"/>
          <w:strike/>
          <w:szCs w:val="21"/>
        </w:rPr>
        <w:t>。</w:t>
      </w:r>
    </w:p>
    <w:p w:rsidR="00D2311A" w:rsidRPr="00C270B9" w:rsidRDefault="00BE4DB8">
      <w:pPr>
        <w:adjustRightInd w:val="0"/>
        <w:snapToGrid w:val="0"/>
        <w:spacing w:line="320" w:lineRule="atLeast"/>
        <w:ind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5.4.2.4  </w:t>
      </w:r>
      <w:r w:rsidRPr="00C270B9">
        <w:rPr>
          <w:rFonts w:ascii="Times New Roman" w:eastAsia="宋体" w:hAnsi="Times New Roman" w:cs="Times New Roman"/>
          <w:strike/>
          <w:szCs w:val="21"/>
        </w:rPr>
        <w:t>信号设备的安装位置</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.1  </w:t>
      </w:r>
      <w:r w:rsidRPr="00C270B9">
        <w:rPr>
          <w:rFonts w:ascii="Times New Roman" w:eastAsia="宋体" w:hAnsi="Times New Roman" w:cs="Times New Roman"/>
          <w:strike/>
          <w:szCs w:val="21"/>
        </w:rPr>
        <w:t>桅灯或替代桅灯和艉灯的环照灯应装设在船舶中纵剖面上，如果不可能，也可以装设在船舶中纵剖面附近，但其舷灯应合并成一盏，并装设在船舶中纵剖面上，或尽可能地装设在接近该桅灯或替代桅灯和尾灯的环照灯所在的纵剖面的位置。</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.2  </w:t>
      </w:r>
      <w:r w:rsidRPr="00C270B9">
        <w:rPr>
          <w:rFonts w:ascii="Times New Roman" w:eastAsia="宋体" w:hAnsi="Times New Roman" w:cs="Times New Roman"/>
          <w:strike/>
          <w:szCs w:val="21"/>
        </w:rPr>
        <w:t>号灯的垂向位置和间距：</w:t>
      </w:r>
    </w:p>
    <w:p w:rsidR="00D2311A" w:rsidRPr="00C270B9" w:rsidRDefault="00BE4DB8">
      <w:pPr>
        <w:adjustRightInd w:val="0"/>
        <w:snapToGrid w:val="0"/>
        <w:spacing w:line="320" w:lineRule="atLeast"/>
        <w:ind w:leftChars="300" w:left="63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.2.1  </w:t>
      </w:r>
      <w:r w:rsidRPr="00C270B9">
        <w:rPr>
          <w:rFonts w:ascii="Times New Roman" w:eastAsia="宋体" w:hAnsi="Times New Roman" w:cs="Times New Roman"/>
          <w:strike/>
          <w:szCs w:val="21"/>
        </w:rPr>
        <w:t>桅灯或替代桅灯和艉灯的环照灯安装在船体以上的高度可以小于</w:t>
      </w:r>
      <w:r w:rsidRPr="00C270B9">
        <w:rPr>
          <w:rFonts w:ascii="Times New Roman" w:eastAsia="宋体" w:hAnsi="Times New Roman" w:cs="Times New Roman"/>
          <w:strike/>
          <w:szCs w:val="21"/>
        </w:rPr>
        <w:t>2.5m</w:t>
      </w:r>
      <w:r w:rsidRPr="00C270B9">
        <w:rPr>
          <w:rFonts w:ascii="Times New Roman" w:eastAsia="宋体" w:hAnsi="Times New Roman" w:cs="Times New Roman"/>
          <w:strike/>
          <w:szCs w:val="21"/>
        </w:rPr>
        <w:t>，但至少应高于舷灯</w:t>
      </w:r>
      <w:r w:rsidRPr="00C270B9">
        <w:rPr>
          <w:rFonts w:ascii="Times New Roman" w:eastAsia="宋体" w:hAnsi="Times New Roman" w:cs="Times New Roman"/>
          <w:strike/>
          <w:szCs w:val="21"/>
        </w:rPr>
        <w:t>1m</w:t>
      </w:r>
      <w:r w:rsidRPr="00C270B9">
        <w:rPr>
          <w:rFonts w:ascii="Times New Roman" w:eastAsia="宋体" w:hAnsi="Times New Roman" w:cs="Times New Roman"/>
          <w:strike/>
          <w:szCs w:val="21"/>
        </w:rPr>
        <w:t>；</w:t>
      </w:r>
    </w:p>
    <w:p w:rsidR="00D2311A" w:rsidRPr="00C270B9" w:rsidRDefault="00BE4DB8">
      <w:pPr>
        <w:adjustRightInd w:val="0"/>
        <w:snapToGrid w:val="0"/>
        <w:spacing w:line="320" w:lineRule="atLeast"/>
        <w:ind w:leftChars="300" w:left="63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.2.2  </w:t>
      </w:r>
      <w:r w:rsidRPr="00C270B9">
        <w:rPr>
          <w:rFonts w:ascii="Times New Roman" w:eastAsia="宋体" w:hAnsi="Times New Roman" w:cs="Times New Roman"/>
          <w:strike/>
          <w:szCs w:val="21"/>
        </w:rPr>
        <w:t>舷灯安置在船体以上的高度，应不超过前桅灯或替代桅灯和艉灯的环照灯高度的</w:t>
      </w:r>
      <w:r w:rsidRPr="00C270B9">
        <w:rPr>
          <w:rFonts w:ascii="Times New Roman" w:eastAsia="宋体" w:hAnsi="Times New Roman" w:cs="Times New Roman"/>
          <w:strike/>
          <w:szCs w:val="21"/>
        </w:rPr>
        <w:t>3/4</w:t>
      </w:r>
      <w:r w:rsidRPr="00C270B9">
        <w:rPr>
          <w:rFonts w:ascii="Times New Roman" w:eastAsia="宋体" w:hAnsi="Times New Roman" w:cs="Times New Roman"/>
          <w:strike/>
          <w:szCs w:val="21"/>
        </w:rPr>
        <w:t>，不应低到受到甲板灯光的干扰。舷灯如合并为一盏，则应安置在低于桅灯不小于</w:t>
      </w:r>
      <w:r w:rsidRPr="00C270B9">
        <w:rPr>
          <w:rFonts w:ascii="Times New Roman" w:eastAsia="宋体" w:hAnsi="Times New Roman" w:cs="Times New Roman"/>
          <w:strike/>
          <w:szCs w:val="21"/>
        </w:rPr>
        <w:t xml:space="preserve">1m </w:t>
      </w:r>
      <w:r w:rsidRPr="00C270B9">
        <w:rPr>
          <w:rFonts w:ascii="Times New Roman" w:eastAsia="宋体" w:hAnsi="Times New Roman" w:cs="Times New Roman"/>
          <w:strike/>
          <w:szCs w:val="21"/>
        </w:rPr>
        <w:t>处；</w:t>
      </w:r>
    </w:p>
    <w:p w:rsidR="00D2311A" w:rsidRPr="00C270B9" w:rsidRDefault="00BE4DB8">
      <w:pPr>
        <w:adjustRightInd w:val="0"/>
        <w:snapToGrid w:val="0"/>
        <w:spacing w:line="320" w:lineRule="atLeast"/>
        <w:ind w:leftChars="300" w:left="63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lastRenderedPageBreak/>
        <w:t xml:space="preserve">.2.3  </w:t>
      </w:r>
      <w:r w:rsidRPr="00C270B9">
        <w:rPr>
          <w:rFonts w:ascii="Times New Roman" w:eastAsia="宋体" w:hAnsi="Times New Roman" w:cs="Times New Roman"/>
          <w:strike/>
          <w:szCs w:val="21"/>
        </w:rPr>
        <w:t>当垂直装设</w:t>
      </w:r>
      <w:r w:rsidRPr="00C270B9">
        <w:rPr>
          <w:rFonts w:ascii="Times New Roman" w:eastAsia="宋体" w:hAnsi="Times New Roman" w:cs="Times New Roman"/>
          <w:strike/>
          <w:szCs w:val="21"/>
        </w:rPr>
        <w:t>2</w:t>
      </w:r>
      <w:r w:rsidRPr="00C270B9">
        <w:rPr>
          <w:rFonts w:ascii="Times New Roman" w:eastAsia="宋体" w:hAnsi="Times New Roman" w:cs="Times New Roman"/>
          <w:strike/>
          <w:szCs w:val="21"/>
        </w:rPr>
        <w:t>盏或</w:t>
      </w:r>
      <w:r w:rsidRPr="00C270B9">
        <w:rPr>
          <w:rFonts w:ascii="Times New Roman" w:eastAsia="宋体" w:hAnsi="Times New Roman" w:cs="Times New Roman"/>
          <w:strike/>
          <w:szCs w:val="21"/>
        </w:rPr>
        <w:t>3</w:t>
      </w:r>
      <w:r w:rsidRPr="00C270B9">
        <w:rPr>
          <w:rFonts w:ascii="Times New Roman" w:eastAsia="宋体" w:hAnsi="Times New Roman" w:cs="Times New Roman"/>
          <w:strike/>
          <w:szCs w:val="21"/>
        </w:rPr>
        <w:t>盏号灯时，这些号灯的间距应不小于</w:t>
      </w:r>
      <w:r w:rsidRPr="00C270B9">
        <w:rPr>
          <w:rFonts w:ascii="Times New Roman" w:eastAsia="宋体" w:hAnsi="Times New Roman" w:cs="Times New Roman"/>
          <w:strike/>
          <w:szCs w:val="21"/>
        </w:rPr>
        <w:t>1m</w:t>
      </w:r>
      <w:r w:rsidRPr="00C270B9">
        <w:rPr>
          <w:rFonts w:ascii="Times New Roman" w:eastAsia="宋体" w:hAnsi="Times New Roman" w:cs="Times New Roman"/>
          <w:strike/>
          <w:szCs w:val="21"/>
        </w:rPr>
        <w:t>，其中最低一盏号灯应设置在舷缘以上高度不小于</w:t>
      </w:r>
      <w:r w:rsidRPr="00C270B9">
        <w:rPr>
          <w:rFonts w:ascii="Times New Roman" w:eastAsia="宋体" w:hAnsi="Times New Roman" w:cs="Times New Roman"/>
          <w:strike/>
          <w:szCs w:val="21"/>
        </w:rPr>
        <w:t xml:space="preserve">2m </w:t>
      </w:r>
      <w:r w:rsidRPr="00C270B9">
        <w:rPr>
          <w:rFonts w:ascii="Times New Roman" w:eastAsia="宋体" w:hAnsi="Times New Roman" w:cs="Times New Roman"/>
          <w:strike/>
          <w:szCs w:val="21"/>
        </w:rPr>
        <w:t>处；</w:t>
      </w:r>
    </w:p>
    <w:p w:rsidR="00D2311A" w:rsidRPr="00C270B9" w:rsidRDefault="00BE4DB8">
      <w:pPr>
        <w:adjustRightInd w:val="0"/>
        <w:snapToGrid w:val="0"/>
        <w:spacing w:line="320" w:lineRule="atLeast"/>
        <w:ind w:leftChars="300" w:left="63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.2.4  </w:t>
      </w:r>
      <w:r w:rsidRPr="00C270B9">
        <w:rPr>
          <w:rFonts w:ascii="Times New Roman" w:eastAsia="宋体" w:hAnsi="Times New Roman" w:cs="Times New Roman"/>
          <w:strike/>
          <w:szCs w:val="21"/>
        </w:rPr>
        <w:t>当垂直安装两盏以上号灯时，其间距应相等。</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.3  </w:t>
      </w:r>
      <w:r w:rsidRPr="00C270B9">
        <w:rPr>
          <w:rFonts w:ascii="Times New Roman" w:eastAsia="宋体" w:hAnsi="Times New Roman" w:cs="Times New Roman"/>
          <w:strike/>
          <w:szCs w:val="21"/>
        </w:rPr>
        <w:t>桅灯应设置在船中前部，如不可能时，应尽实际可能设置在靠前的位置。</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.4  </w:t>
      </w:r>
      <w:r w:rsidRPr="00C270B9">
        <w:rPr>
          <w:rFonts w:ascii="Times New Roman" w:eastAsia="宋体" w:hAnsi="Times New Roman" w:cs="Times New Roman"/>
          <w:strike/>
          <w:szCs w:val="21"/>
        </w:rPr>
        <w:t>号型间的垂直距离应至少小为</w:t>
      </w:r>
      <w:r w:rsidRPr="00C270B9">
        <w:rPr>
          <w:rFonts w:ascii="Times New Roman" w:eastAsia="宋体" w:hAnsi="Times New Roman" w:cs="Times New Roman"/>
          <w:strike/>
          <w:szCs w:val="21"/>
        </w:rPr>
        <w:t>1.5m</w:t>
      </w:r>
      <w:r w:rsidRPr="00C270B9">
        <w:rPr>
          <w:rFonts w:ascii="Times New Roman" w:eastAsia="宋体" w:hAnsi="Times New Roman" w:cs="Times New Roman"/>
          <w:strike/>
          <w:szCs w:val="21"/>
        </w:rPr>
        <w:t>。可用与船舶尺度相称的较小尺度的号型，号型间距亦可相应减少。</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.5  </w:t>
      </w:r>
      <w:r w:rsidRPr="00C270B9">
        <w:rPr>
          <w:rFonts w:ascii="Times New Roman" w:eastAsia="宋体" w:hAnsi="Times New Roman" w:cs="Times New Roman"/>
          <w:strike/>
          <w:szCs w:val="21"/>
        </w:rPr>
        <w:t>独立设置的艉灯应装于船首、尾中心线上，并尽可能接近船尾，高度尽量与舷灯持平，但不得高出舷灯。</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.6  </w:t>
      </w:r>
      <w:r w:rsidRPr="00C270B9">
        <w:rPr>
          <w:rFonts w:ascii="Times New Roman" w:eastAsia="宋体" w:hAnsi="Times New Roman" w:cs="Times New Roman"/>
          <w:strike/>
          <w:szCs w:val="21"/>
        </w:rPr>
        <w:t>锚灯应安装在船舶的最易见处，一般设置在船舶的前部。</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.7  </w:t>
      </w:r>
      <w:r w:rsidRPr="00C270B9">
        <w:rPr>
          <w:rFonts w:ascii="Times New Roman" w:eastAsia="宋体" w:hAnsi="Times New Roman" w:cs="Times New Roman"/>
          <w:strike/>
          <w:szCs w:val="21"/>
        </w:rPr>
        <w:t>表示船舶失控的两盏红色环照灯应在同一垂线上，其间距满足本节</w:t>
      </w:r>
      <w:r w:rsidRPr="00C270B9">
        <w:rPr>
          <w:rFonts w:ascii="Times New Roman" w:eastAsia="宋体" w:hAnsi="Times New Roman" w:cs="Times New Roman"/>
          <w:strike/>
          <w:szCs w:val="21"/>
        </w:rPr>
        <w:t>5.4.2.4.2.3</w:t>
      </w:r>
      <w:r w:rsidRPr="00C270B9">
        <w:rPr>
          <w:rFonts w:ascii="Times New Roman" w:eastAsia="宋体" w:hAnsi="Times New Roman" w:cs="Times New Roman"/>
          <w:strike/>
          <w:szCs w:val="21"/>
        </w:rPr>
        <w:t>的要求。</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.8  </w:t>
      </w:r>
      <w:r w:rsidRPr="00C270B9">
        <w:rPr>
          <w:rFonts w:ascii="Times New Roman" w:eastAsia="宋体" w:hAnsi="Times New Roman" w:cs="Times New Roman"/>
          <w:strike/>
          <w:szCs w:val="21"/>
        </w:rPr>
        <w:t>渔船配备的</w:t>
      </w:r>
      <w:r w:rsidRPr="00C270B9">
        <w:rPr>
          <w:rFonts w:ascii="Times New Roman" w:eastAsia="宋体" w:hAnsi="Times New Roman" w:cs="Times New Roman"/>
          <w:strike/>
          <w:szCs w:val="21"/>
        </w:rPr>
        <w:t>2</w:t>
      </w:r>
      <w:r w:rsidRPr="00C270B9">
        <w:rPr>
          <w:rFonts w:ascii="Times New Roman" w:eastAsia="宋体" w:hAnsi="Times New Roman" w:cs="Times New Roman"/>
          <w:strike/>
          <w:szCs w:val="21"/>
        </w:rPr>
        <w:t>盏作业环照灯中较低的</w:t>
      </w:r>
      <w:r w:rsidRPr="00C270B9">
        <w:rPr>
          <w:rFonts w:ascii="Times New Roman" w:eastAsia="宋体" w:hAnsi="Times New Roman" w:cs="Times New Roman"/>
          <w:strike/>
          <w:szCs w:val="21"/>
        </w:rPr>
        <w:t>1</w:t>
      </w:r>
      <w:r w:rsidRPr="00C270B9">
        <w:rPr>
          <w:rFonts w:ascii="Times New Roman" w:eastAsia="宋体" w:hAnsi="Times New Roman" w:cs="Times New Roman"/>
          <w:strike/>
          <w:szCs w:val="21"/>
        </w:rPr>
        <w:t>盏白环照灯，在舷灯以上的高度应不小于</w:t>
      </w:r>
      <w:r w:rsidRPr="00C270B9">
        <w:rPr>
          <w:rFonts w:ascii="Times New Roman" w:eastAsia="宋体" w:hAnsi="Times New Roman" w:cs="Times New Roman"/>
          <w:strike/>
          <w:szCs w:val="21"/>
        </w:rPr>
        <w:t>2m</w:t>
      </w:r>
      <w:r w:rsidRPr="00C270B9">
        <w:rPr>
          <w:rFonts w:ascii="Times New Roman" w:eastAsia="宋体" w:hAnsi="Times New Roman" w:cs="Times New Roman"/>
          <w:strike/>
          <w:szCs w:val="21"/>
        </w:rPr>
        <w:t>。</w:t>
      </w:r>
    </w:p>
    <w:p w:rsidR="00D2311A" w:rsidRPr="00C270B9" w:rsidRDefault="00BE4DB8">
      <w:pPr>
        <w:adjustRightInd w:val="0"/>
        <w:snapToGrid w:val="0"/>
        <w:spacing w:line="320" w:lineRule="atLeast"/>
        <w:ind w:leftChars="200" w:left="420" w:firstLineChars="151" w:firstLine="317"/>
        <w:rPr>
          <w:rFonts w:ascii="Times New Roman" w:eastAsia="宋体" w:hAnsi="Times New Roman" w:cs="Times New Roman"/>
          <w:strike/>
          <w:szCs w:val="21"/>
        </w:rPr>
      </w:pPr>
      <w:r w:rsidRPr="00C270B9">
        <w:rPr>
          <w:rFonts w:ascii="Times New Roman" w:eastAsia="宋体" w:hAnsi="Times New Roman" w:cs="Times New Roman"/>
          <w:strike/>
          <w:szCs w:val="21"/>
        </w:rPr>
        <w:t xml:space="preserve">.9  </w:t>
      </w:r>
      <w:r w:rsidRPr="00C270B9">
        <w:rPr>
          <w:rFonts w:ascii="Times New Roman" w:eastAsia="宋体" w:hAnsi="Times New Roman" w:cs="Times New Roman"/>
          <w:strike/>
          <w:szCs w:val="21"/>
        </w:rPr>
        <w:t>高速船的桅灯可装设在相应于船的宽度、低于</w:t>
      </w:r>
      <w:r w:rsidRPr="00C270B9">
        <w:rPr>
          <w:rFonts w:ascii="Times New Roman" w:eastAsia="宋体" w:hAnsi="Times New Roman" w:cs="Times New Roman"/>
          <w:strike/>
          <w:szCs w:val="21"/>
        </w:rPr>
        <w:t>5.4.2.4.2.1</w:t>
      </w:r>
      <w:r w:rsidRPr="00C270B9">
        <w:rPr>
          <w:rFonts w:ascii="Times New Roman" w:eastAsia="宋体" w:hAnsi="Times New Roman" w:cs="Times New Roman"/>
          <w:strike/>
          <w:szCs w:val="21"/>
        </w:rPr>
        <w:t>规定的高度，其条件是由两盏舷灯和桅灯形成的等腰三角形的底角，正视时不应小于</w:t>
      </w:r>
      <w:r w:rsidRPr="00C270B9">
        <w:rPr>
          <w:rFonts w:ascii="Times New Roman" w:eastAsia="宋体" w:hAnsi="Times New Roman" w:cs="Times New Roman"/>
          <w:strike/>
          <w:szCs w:val="21"/>
        </w:rPr>
        <w:t>27°</w:t>
      </w:r>
      <w:r w:rsidRPr="00C270B9">
        <w:rPr>
          <w:rFonts w:ascii="Times New Roman" w:eastAsia="宋体" w:hAnsi="Times New Roman" w:cs="Times New Roman"/>
          <w:strike/>
          <w:szCs w:val="21"/>
        </w:rPr>
        <w:t>。</w:t>
      </w:r>
    </w:p>
    <w:p w:rsidR="00D2311A" w:rsidRPr="00C270B9" w:rsidRDefault="00BE4DB8">
      <w:pPr>
        <w:adjustRightInd w:val="0"/>
        <w:snapToGrid w:val="0"/>
        <w:spacing w:line="320" w:lineRule="atLeast"/>
        <w:ind w:leftChars="200" w:left="420" w:firstLineChars="151" w:firstLine="317"/>
        <w:jc w:val="right"/>
        <w:rPr>
          <w:rFonts w:ascii="Times New Roman" w:eastAsia="宋体" w:hAnsi="Times New Roman" w:cs="Times New Roman"/>
          <w:szCs w:val="21"/>
        </w:rPr>
      </w:pPr>
      <w:r w:rsidRPr="00C270B9">
        <w:rPr>
          <w:rFonts w:ascii="Times New Roman" w:eastAsia="宋体" w:hAnsi="Times New Roman" w:cs="Times New Roman"/>
          <w:szCs w:val="21"/>
        </w:rPr>
        <w:t>表</w:t>
      </w:r>
      <w:r w:rsidRPr="00C270B9">
        <w:rPr>
          <w:rFonts w:ascii="Times New Roman" w:eastAsia="宋体" w:hAnsi="Times New Roman" w:cs="Times New Roman"/>
          <w:szCs w:val="21"/>
        </w:rPr>
        <w:t>5.4.2.1</w:t>
      </w:r>
    </w:p>
    <w:tbl>
      <w:tblPr>
        <w:tblW w:w="9540" w:type="dxa"/>
        <w:tblInd w:w="-150" w:type="dxa"/>
        <w:tblLayout w:type="fixed"/>
        <w:tblCellMar>
          <w:left w:w="0" w:type="dxa"/>
          <w:right w:w="0" w:type="dxa"/>
        </w:tblCellMar>
        <w:tblLook w:val="04A0" w:firstRow="1" w:lastRow="0" w:firstColumn="1" w:lastColumn="0" w:noHBand="0" w:noVBand="1"/>
      </w:tblPr>
      <w:tblGrid>
        <w:gridCol w:w="540"/>
        <w:gridCol w:w="360"/>
        <w:gridCol w:w="1392"/>
        <w:gridCol w:w="1441"/>
        <w:gridCol w:w="1535"/>
        <w:gridCol w:w="4272"/>
      </w:tblGrid>
      <w:tr w:rsidR="00D2311A" w:rsidRPr="00C270B9">
        <w:trPr>
          <w:trHeight w:val="285"/>
        </w:trPr>
        <w:tc>
          <w:tcPr>
            <w:tcW w:w="54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设备种类</w:t>
            </w:r>
          </w:p>
        </w:tc>
        <w:tc>
          <w:tcPr>
            <w:tcW w:w="36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序号</w:t>
            </w:r>
          </w:p>
        </w:tc>
        <w:tc>
          <w:tcPr>
            <w:tcW w:w="13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设备名称</w:t>
            </w:r>
          </w:p>
        </w:tc>
        <w:tc>
          <w:tcPr>
            <w:tcW w:w="297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iCs/>
                <w:sz w:val="18"/>
                <w:szCs w:val="18"/>
              </w:rPr>
            </w:pPr>
            <w:r w:rsidRPr="00C270B9">
              <w:rPr>
                <w:rFonts w:ascii="Times New Roman" w:eastAsia="宋体" w:hAnsi="Times New Roman" w:cs="Times New Roman"/>
                <w:iCs/>
                <w:sz w:val="18"/>
                <w:szCs w:val="18"/>
              </w:rPr>
              <w:t>配备数量</w:t>
            </w:r>
          </w:p>
        </w:tc>
        <w:tc>
          <w:tcPr>
            <w:tcW w:w="427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备</w:t>
            </w:r>
            <w:r w:rsidRPr="00C270B9">
              <w:rPr>
                <w:rFonts w:ascii="Times New Roman" w:eastAsia="宋体" w:hAnsi="Times New Roman" w:cs="Times New Roman"/>
                <w:sz w:val="18"/>
                <w:szCs w:val="18"/>
              </w:rPr>
              <w:t xml:space="preserve">   </w:t>
            </w:r>
            <w:r w:rsidRPr="00C270B9">
              <w:rPr>
                <w:rFonts w:ascii="Times New Roman" w:eastAsia="宋体" w:hAnsi="Times New Roman" w:cs="Times New Roman"/>
                <w:sz w:val="18"/>
                <w:szCs w:val="18"/>
              </w:rPr>
              <w:t>注</w:t>
            </w:r>
          </w:p>
        </w:tc>
      </w:tr>
      <w:tr w:rsidR="00D2311A" w:rsidRPr="00C270B9">
        <w:trPr>
          <w:trHeight w:val="180"/>
        </w:trPr>
        <w:tc>
          <w:tcPr>
            <w:tcW w:w="54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D2311A" w:rsidRPr="00C270B9" w:rsidRDefault="00D2311A">
            <w:pPr>
              <w:adjustRightInd w:val="0"/>
              <w:snapToGrid w:val="0"/>
              <w:spacing w:line="320" w:lineRule="atLeast"/>
              <w:jc w:val="center"/>
              <w:rPr>
                <w:rFonts w:ascii="Times New Roman" w:eastAsia="宋体" w:hAnsi="Times New Roman" w:cs="Times New Roman"/>
                <w:sz w:val="18"/>
                <w:szCs w:val="18"/>
              </w:rPr>
            </w:pPr>
          </w:p>
        </w:tc>
        <w:tc>
          <w:tcPr>
            <w:tcW w:w="360" w:type="dxa"/>
            <w:vMerge/>
            <w:tcBorders>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D2311A">
            <w:pPr>
              <w:adjustRightInd w:val="0"/>
              <w:snapToGrid w:val="0"/>
              <w:spacing w:line="320" w:lineRule="atLeast"/>
              <w:jc w:val="center"/>
              <w:rPr>
                <w:rFonts w:ascii="Times New Roman" w:eastAsia="宋体" w:hAnsi="Times New Roman" w:cs="Times New Roman"/>
                <w:sz w:val="18"/>
                <w:szCs w:val="18"/>
              </w:rPr>
            </w:pPr>
          </w:p>
        </w:tc>
        <w:tc>
          <w:tcPr>
            <w:tcW w:w="1392" w:type="dxa"/>
            <w:vMerge/>
            <w:tcBorders>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D2311A">
            <w:pPr>
              <w:adjustRightInd w:val="0"/>
              <w:snapToGrid w:val="0"/>
              <w:spacing w:line="320" w:lineRule="atLeast"/>
              <w:jc w:val="center"/>
              <w:rPr>
                <w:rFonts w:ascii="Times New Roman" w:eastAsia="宋体" w:hAnsi="Times New Roman" w:cs="Times New Roman"/>
                <w:sz w:val="18"/>
                <w:szCs w:val="18"/>
              </w:rPr>
            </w:pPr>
          </w:p>
        </w:tc>
        <w:tc>
          <w:tcPr>
            <w:tcW w:w="14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i/>
                <w:iCs/>
                <w:sz w:val="18"/>
                <w:szCs w:val="18"/>
              </w:rPr>
            </w:pPr>
            <w:r w:rsidRPr="00C270B9">
              <w:rPr>
                <w:rFonts w:ascii="Times New Roman" w:eastAsia="宋体" w:hAnsi="Times New Roman" w:cs="Times New Roman"/>
                <w:i/>
                <w:iCs/>
                <w:sz w:val="18"/>
                <w:szCs w:val="18"/>
              </w:rPr>
              <w:t>L</w:t>
            </w:r>
            <w:r w:rsidRPr="00C270B9">
              <w:rPr>
                <w:rFonts w:ascii="Times New Roman" w:eastAsia="宋体" w:hAnsi="Times New Roman" w:cs="Times New Roman"/>
                <w:i/>
                <w:iCs/>
                <w:sz w:val="18"/>
                <w:szCs w:val="18"/>
                <w:vertAlign w:val="subscript"/>
              </w:rPr>
              <w:t>oa</w:t>
            </w:r>
            <w:r w:rsidRPr="00C270B9">
              <w:rPr>
                <w:rFonts w:ascii="Times New Roman" w:eastAsia="宋体" w:hAnsi="Times New Roman" w:cs="Times New Roman"/>
                <w:iCs/>
                <w:sz w:val="18"/>
                <w:szCs w:val="18"/>
              </w:rPr>
              <w:t>≥</w:t>
            </w:r>
            <w:r w:rsidRPr="00C270B9">
              <w:rPr>
                <w:rFonts w:ascii="Times New Roman" w:eastAsia="宋体" w:hAnsi="Times New Roman" w:cs="Times New Roman"/>
                <w:sz w:val="18"/>
                <w:szCs w:val="18"/>
              </w:rPr>
              <w:t>12m</w:t>
            </w:r>
          </w:p>
        </w:tc>
        <w:tc>
          <w:tcPr>
            <w:tcW w:w="15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i/>
                <w:iCs/>
                <w:sz w:val="18"/>
                <w:szCs w:val="18"/>
              </w:rPr>
            </w:pPr>
            <w:r w:rsidRPr="00C270B9">
              <w:rPr>
                <w:rFonts w:ascii="Times New Roman" w:eastAsia="宋体" w:hAnsi="Times New Roman" w:cs="Times New Roman"/>
                <w:i/>
                <w:iCs/>
                <w:sz w:val="18"/>
                <w:szCs w:val="18"/>
              </w:rPr>
              <w:t>L</w:t>
            </w:r>
            <w:r w:rsidRPr="00C270B9">
              <w:rPr>
                <w:rFonts w:ascii="Times New Roman" w:eastAsia="宋体" w:hAnsi="Times New Roman" w:cs="Times New Roman"/>
                <w:i/>
                <w:iCs/>
                <w:sz w:val="18"/>
                <w:szCs w:val="18"/>
                <w:vertAlign w:val="subscript"/>
              </w:rPr>
              <w:t>oa</w:t>
            </w:r>
            <w:r w:rsidRPr="00C270B9">
              <w:rPr>
                <w:rFonts w:ascii="Times New Roman" w:eastAsia="宋体" w:hAnsi="Times New Roman" w:cs="Times New Roman"/>
                <w:iCs/>
                <w:sz w:val="18"/>
                <w:szCs w:val="18"/>
              </w:rPr>
              <w:t>＜</w:t>
            </w:r>
            <w:r w:rsidRPr="00C270B9">
              <w:rPr>
                <w:rFonts w:ascii="Times New Roman" w:eastAsia="宋体" w:hAnsi="Times New Roman" w:cs="Times New Roman"/>
                <w:sz w:val="18"/>
                <w:szCs w:val="18"/>
              </w:rPr>
              <w:t>12m</w:t>
            </w:r>
          </w:p>
        </w:tc>
        <w:tc>
          <w:tcPr>
            <w:tcW w:w="4272" w:type="dxa"/>
            <w:vMerge/>
            <w:tcBorders>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D2311A">
            <w:pPr>
              <w:adjustRightInd w:val="0"/>
              <w:snapToGrid w:val="0"/>
              <w:spacing w:line="320" w:lineRule="atLeast"/>
              <w:jc w:val="center"/>
              <w:rPr>
                <w:rFonts w:ascii="Times New Roman" w:eastAsia="宋体" w:hAnsi="Times New Roman" w:cs="Times New Roman"/>
                <w:sz w:val="18"/>
                <w:szCs w:val="18"/>
              </w:rPr>
            </w:pPr>
          </w:p>
        </w:tc>
      </w:tr>
      <w:tr w:rsidR="00D2311A" w:rsidRPr="00C270B9">
        <w:tc>
          <w:tcPr>
            <w:tcW w:w="540" w:type="dxa"/>
            <w:vMerge w:val="restart"/>
            <w:tcBorders>
              <w:top w:val="nil"/>
              <w:left w:val="single" w:sz="4" w:space="0" w:color="auto"/>
              <w:bottom w:val="single" w:sz="4" w:space="0" w:color="000000"/>
              <w:right w:val="single" w:sz="4" w:space="0" w:color="auto"/>
            </w:tcBorders>
            <w:textDirection w:val="tbRlV"/>
            <w:vAlign w:val="center"/>
          </w:tcPr>
          <w:p w:rsidR="00D2311A" w:rsidRPr="00C270B9" w:rsidRDefault="00BE4DB8">
            <w:pPr>
              <w:adjustRightInd w:val="0"/>
              <w:snapToGrid w:val="0"/>
              <w:spacing w:line="320" w:lineRule="atLeast"/>
              <w:ind w:left="113" w:right="113"/>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号</w:t>
            </w:r>
            <w:r w:rsidRPr="00C270B9">
              <w:rPr>
                <w:rFonts w:ascii="Times New Roman" w:eastAsia="宋体" w:hAnsi="Times New Roman" w:cs="Times New Roman"/>
                <w:sz w:val="18"/>
                <w:szCs w:val="18"/>
              </w:rPr>
              <w:t xml:space="preserve"> </w:t>
            </w:r>
            <w:r w:rsidRPr="00C270B9">
              <w:rPr>
                <w:rFonts w:ascii="Times New Roman" w:eastAsia="宋体" w:hAnsi="Times New Roman" w:cs="Times New Roman"/>
                <w:sz w:val="18"/>
                <w:szCs w:val="18"/>
              </w:rPr>
              <w:t>灯</w:t>
            </w:r>
            <w:r w:rsidRPr="00C270B9">
              <w:rPr>
                <w:rFonts w:ascii="Times New Roman" w:eastAsia="宋体" w:hAnsi="Times New Roman" w:cs="Times New Roman"/>
                <w:sz w:val="18"/>
                <w:szCs w:val="18"/>
              </w:rPr>
              <w:t xml:space="preserve">    </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桅灯（白色）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、航行灯，装于桅顶；</w:t>
            </w: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左舷灯（红色）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、航行灯，装于最高甲板左舷；</w:t>
            </w:r>
          </w:p>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2</w:t>
            </w:r>
            <w:r w:rsidRPr="00C270B9">
              <w:rPr>
                <w:rFonts w:ascii="Times New Roman" w:eastAsia="宋体" w:hAnsi="Times New Roman" w:cs="Times New Roman"/>
                <w:strike/>
                <w:sz w:val="18"/>
                <w:szCs w:val="18"/>
              </w:rPr>
              <w:t>、除拖带和顶推船外，可用</w:t>
            </w: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盏双色灯代替左舷灯与右舷灯。</w:t>
            </w: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3</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右舷灯（绿色）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、航行灯，装于最高甲板右舷；</w:t>
            </w:r>
          </w:p>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2</w:t>
            </w:r>
            <w:r w:rsidRPr="00C270B9">
              <w:rPr>
                <w:rFonts w:ascii="Times New Roman" w:eastAsia="宋体" w:hAnsi="Times New Roman" w:cs="Times New Roman"/>
                <w:strike/>
                <w:sz w:val="18"/>
                <w:szCs w:val="18"/>
              </w:rPr>
              <w:t>、除拖带和顶推船外，可用</w:t>
            </w: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盏双色灯代替左舷灯与右舷灯。</w:t>
            </w: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4</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艉灯（白色）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、航行灯，装于船艏、尾中心线上，高度尽量与舷灯持平，但不得高出舷灯；</w:t>
            </w:r>
          </w:p>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2</w:t>
            </w:r>
            <w:r w:rsidRPr="00C270B9">
              <w:rPr>
                <w:rFonts w:ascii="Times New Roman" w:eastAsia="宋体" w:hAnsi="Times New Roman" w:cs="Times New Roman"/>
                <w:strike/>
                <w:sz w:val="18"/>
                <w:szCs w:val="18"/>
              </w:rPr>
              <w:t>、</w:t>
            </w:r>
            <w:r w:rsidRPr="00C270B9">
              <w:rPr>
                <w:rFonts w:ascii="Times New Roman" w:eastAsia="宋体" w:hAnsi="Times New Roman" w:cs="Times New Roman"/>
                <w:i/>
                <w:iCs/>
                <w:strike/>
                <w:sz w:val="18"/>
                <w:szCs w:val="18"/>
              </w:rPr>
              <w:t>L</w:t>
            </w:r>
            <w:r w:rsidRPr="00C270B9">
              <w:rPr>
                <w:rFonts w:ascii="Times New Roman" w:eastAsia="宋体" w:hAnsi="Times New Roman" w:cs="Times New Roman"/>
                <w:i/>
                <w:iCs/>
                <w:strike/>
                <w:sz w:val="18"/>
                <w:szCs w:val="18"/>
                <w:vertAlign w:val="subscript"/>
              </w:rPr>
              <w:t>oa</w:t>
            </w:r>
            <w:r w:rsidRPr="00C270B9">
              <w:rPr>
                <w:rFonts w:ascii="Times New Roman" w:eastAsia="宋体" w:hAnsi="Times New Roman" w:cs="Times New Roman"/>
                <w:strike/>
                <w:sz w:val="18"/>
                <w:szCs w:val="18"/>
              </w:rPr>
              <w:t>＜</w:t>
            </w:r>
            <w:r w:rsidRPr="00C270B9">
              <w:rPr>
                <w:rFonts w:ascii="Times New Roman" w:eastAsia="宋体" w:hAnsi="Times New Roman" w:cs="Times New Roman"/>
                <w:strike/>
                <w:sz w:val="18"/>
                <w:szCs w:val="18"/>
              </w:rPr>
              <w:t>12</w:t>
            </w:r>
            <w:r w:rsidRPr="00C270B9">
              <w:rPr>
                <w:rFonts w:ascii="Times New Roman" w:eastAsia="宋体" w:hAnsi="Times New Roman" w:cs="Times New Roman"/>
                <w:strike/>
                <w:sz w:val="18"/>
                <w:szCs w:val="18"/>
              </w:rPr>
              <w:t>可用</w:t>
            </w: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盏白环照灯代替桅灯和艉灯。</w:t>
            </w: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1</w:t>
            </w:r>
          </w:p>
        </w:tc>
        <w:tc>
          <w:tcPr>
            <w:tcW w:w="139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双色灯</w:t>
            </w:r>
            <w:r w:rsidRPr="00C270B9">
              <w:rPr>
                <w:rFonts w:ascii="Times New Roman" w:eastAsia="宋体" w:hAnsi="Times New Roman" w:cs="Times New Roman"/>
                <w:sz w:val="18"/>
                <w:szCs w:val="18"/>
                <w:u w:val="thick" w:color="FF0000"/>
              </w:rPr>
              <w:t xml:space="preserve">                          </w:t>
            </w:r>
            <w:r w:rsidRPr="00C270B9">
              <w:rPr>
                <w:rFonts w:ascii="Times New Roman" w:eastAsia="宋体" w:hAnsi="Times New Roman" w:cs="Times New Roman"/>
                <w:sz w:val="18"/>
                <w:szCs w:val="18"/>
                <w:u w:val="thick" w:color="FF0000"/>
              </w:rPr>
              <w:t>（左红、右绿）</w:t>
            </w:r>
          </w:p>
        </w:tc>
        <w:tc>
          <w:tcPr>
            <w:tcW w:w="144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1</w:t>
            </w:r>
            <w:r w:rsidRPr="00C270B9">
              <w:rPr>
                <w:rFonts w:ascii="Times New Roman" w:eastAsia="宋体" w:hAnsi="Times New Roman" w:cs="Times New Roman"/>
                <w:sz w:val="18"/>
                <w:szCs w:val="18"/>
                <w:u w:val="thick" w:color="FF0000"/>
              </w:rPr>
              <w:t>组</w:t>
            </w:r>
          </w:p>
        </w:tc>
        <w:tc>
          <w:tcPr>
            <w:tcW w:w="153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1</w:t>
            </w:r>
            <w:r w:rsidRPr="00C270B9">
              <w:rPr>
                <w:rFonts w:ascii="Times New Roman" w:eastAsia="宋体" w:hAnsi="Times New Roman" w:cs="Times New Roman"/>
                <w:sz w:val="18"/>
                <w:szCs w:val="18"/>
                <w:u w:val="thick" w:color="FF0000"/>
              </w:rPr>
              <w:t>组</w:t>
            </w:r>
          </w:p>
        </w:tc>
        <w:tc>
          <w:tcPr>
            <w:tcW w:w="427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trike/>
                <w:sz w:val="18"/>
                <w:szCs w:val="18"/>
              </w:rPr>
              <w:t>可替代序号</w:t>
            </w:r>
            <w:r w:rsidRPr="00C270B9">
              <w:rPr>
                <w:rFonts w:ascii="Times New Roman" w:eastAsia="宋体" w:hAnsi="Times New Roman" w:cs="Times New Roman"/>
                <w:strike/>
                <w:sz w:val="18"/>
                <w:szCs w:val="18"/>
              </w:rPr>
              <w:t>2</w:t>
            </w:r>
            <w:r w:rsidRPr="00C270B9">
              <w:rPr>
                <w:rFonts w:ascii="Times New Roman" w:eastAsia="宋体" w:hAnsi="Times New Roman" w:cs="Times New Roman"/>
                <w:strike/>
                <w:sz w:val="18"/>
                <w:szCs w:val="18"/>
              </w:rPr>
              <w:t>和</w:t>
            </w:r>
            <w:r w:rsidRPr="00C270B9">
              <w:rPr>
                <w:rFonts w:ascii="Times New Roman" w:eastAsia="宋体" w:hAnsi="Times New Roman" w:cs="Times New Roman"/>
                <w:strike/>
                <w:sz w:val="18"/>
                <w:szCs w:val="18"/>
              </w:rPr>
              <w:t>3</w:t>
            </w:r>
            <w:r w:rsidRPr="00C270B9">
              <w:rPr>
                <w:rFonts w:ascii="Times New Roman" w:eastAsia="宋体" w:hAnsi="Times New Roman" w:cs="Times New Roman"/>
                <w:strike/>
                <w:sz w:val="18"/>
                <w:szCs w:val="18"/>
              </w:rPr>
              <w:t>的号灯。</w:t>
            </w:r>
            <w:r w:rsidRPr="00C270B9">
              <w:rPr>
                <w:rFonts w:ascii="Times New Roman" w:eastAsia="宋体" w:hAnsi="Times New Roman" w:cs="Times New Roman"/>
                <w:sz w:val="18"/>
                <w:szCs w:val="18"/>
              </w:rPr>
              <w:t>配此灯于中心线处</w:t>
            </w:r>
            <w:r w:rsidRPr="00C270B9">
              <w:rPr>
                <w:rFonts w:ascii="Times New Roman" w:eastAsia="宋体" w:hAnsi="Times New Roman" w:cs="Times New Roman"/>
                <w:strike/>
                <w:sz w:val="18"/>
                <w:szCs w:val="18"/>
              </w:rPr>
              <w:t>，与序号</w:t>
            </w:r>
            <w:r w:rsidRPr="00C270B9">
              <w:rPr>
                <w:rFonts w:ascii="Times New Roman" w:eastAsia="宋体" w:hAnsi="Times New Roman" w:cs="Times New Roman"/>
                <w:strike/>
                <w:sz w:val="18"/>
                <w:szCs w:val="18"/>
              </w:rPr>
              <w:t>8</w:t>
            </w:r>
            <w:r w:rsidRPr="00C270B9">
              <w:rPr>
                <w:rFonts w:ascii="Times New Roman" w:eastAsia="宋体" w:hAnsi="Times New Roman" w:cs="Times New Roman"/>
                <w:strike/>
                <w:sz w:val="18"/>
                <w:szCs w:val="18"/>
              </w:rPr>
              <w:t>白灯共用表示航行</w:t>
            </w:r>
            <w:r w:rsidRPr="00C270B9">
              <w:rPr>
                <w:rFonts w:ascii="Times New Roman" w:eastAsia="宋体" w:hAnsi="Times New Roman" w:cs="Times New Roman"/>
                <w:sz w:val="18"/>
                <w:szCs w:val="18"/>
              </w:rPr>
              <w:t>。</w:t>
            </w: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6</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环照灯（红色）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2</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r w:rsidRPr="00C270B9">
              <w:rPr>
                <w:rFonts w:ascii="宋体" w:eastAsia="宋体" w:hAnsi="宋体" w:cs="宋体" w:hint="eastAsia"/>
                <w:strike/>
                <w:sz w:val="18"/>
                <w:szCs w:val="18"/>
                <w:vertAlign w:val="superscript"/>
              </w:rPr>
              <w:t>①</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、操纵能力受限或失控时显示，垂直悬挂。</w:t>
            </w:r>
          </w:p>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trike/>
                <w:sz w:val="18"/>
                <w:szCs w:val="18"/>
              </w:rPr>
              <w:t>2</w:t>
            </w:r>
            <w:r w:rsidRPr="00C270B9">
              <w:rPr>
                <w:rFonts w:ascii="Times New Roman" w:eastAsia="宋体" w:hAnsi="Times New Roman" w:cs="Times New Roman"/>
                <w:strike/>
                <w:sz w:val="18"/>
                <w:szCs w:val="18"/>
              </w:rPr>
              <w:t>、对非拖网渔船，作业时其中</w:t>
            </w: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盏与序号</w:t>
            </w:r>
            <w:r w:rsidRPr="00C270B9">
              <w:rPr>
                <w:rFonts w:ascii="Times New Roman" w:eastAsia="宋体" w:hAnsi="Times New Roman" w:cs="Times New Roman"/>
                <w:strike/>
                <w:sz w:val="18"/>
                <w:szCs w:val="18"/>
              </w:rPr>
              <w:t>8</w:t>
            </w:r>
            <w:r w:rsidRPr="00C270B9">
              <w:rPr>
                <w:rFonts w:ascii="Times New Roman" w:eastAsia="宋体" w:hAnsi="Times New Roman" w:cs="Times New Roman"/>
                <w:strike/>
                <w:sz w:val="18"/>
                <w:szCs w:val="18"/>
              </w:rPr>
              <w:t>上红下白同时显示。</w:t>
            </w: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2</w:t>
            </w:r>
          </w:p>
        </w:tc>
        <w:tc>
          <w:tcPr>
            <w:tcW w:w="139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环照灯（绿色）</w:t>
            </w:r>
          </w:p>
        </w:tc>
        <w:tc>
          <w:tcPr>
            <w:tcW w:w="144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1</w:t>
            </w:r>
          </w:p>
        </w:tc>
        <w:tc>
          <w:tcPr>
            <w:tcW w:w="153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w:t>
            </w:r>
          </w:p>
        </w:tc>
        <w:tc>
          <w:tcPr>
            <w:tcW w:w="427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rPr>
              <w:t>仅拖网渔船配备，作业时</w:t>
            </w:r>
            <w:r w:rsidRPr="00C270B9">
              <w:rPr>
                <w:rFonts w:ascii="Times New Roman" w:eastAsia="宋体" w:hAnsi="Times New Roman" w:cs="Times New Roman"/>
                <w:strike/>
                <w:sz w:val="18"/>
                <w:szCs w:val="18"/>
              </w:rPr>
              <w:t>与序号</w:t>
            </w:r>
            <w:r w:rsidRPr="00C270B9">
              <w:rPr>
                <w:rFonts w:ascii="Times New Roman" w:eastAsia="宋体" w:hAnsi="Times New Roman" w:cs="Times New Roman"/>
                <w:strike/>
                <w:sz w:val="18"/>
                <w:szCs w:val="18"/>
              </w:rPr>
              <w:t>8</w:t>
            </w:r>
            <w:r w:rsidRPr="00C270B9">
              <w:rPr>
                <w:rFonts w:ascii="Times New Roman" w:eastAsia="宋体" w:hAnsi="Times New Roman" w:cs="Times New Roman"/>
                <w:sz w:val="18"/>
                <w:szCs w:val="18"/>
              </w:rPr>
              <w:t>上绿下白同时显示。</w:t>
            </w:r>
            <w:r w:rsidRPr="00C270B9">
              <w:rPr>
                <w:rFonts w:ascii="Times New Roman" w:eastAsia="宋体" w:hAnsi="Times New Roman" w:cs="Times New Roman"/>
                <w:i/>
                <w:iCs/>
                <w:sz w:val="18"/>
                <w:szCs w:val="18"/>
              </w:rPr>
              <w:t>L</w:t>
            </w:r>
            <w:r w:rsidRPr="00C270B9">
              <w:rPr>
                <w:rFonts w:ascii="Times New Roman" w:eastAsia="宋体" w:hAnsi="Times New Roman" w:cs="Times New Roman"/>
                <w:i/>
                <w:iCs/>
                <w:sz w:val="18"/>
                <w:szCs w:val="18"/>
                <w:vertAlign w:val="subscript"/>
              </w:rPr>
              <w:t>oa</w:t>
            </w:r>
            <w:r w:rsidRPr="00C270B9">
              <w:rPr>
                <w:rFonts w:ascii="Times New Roman" w:eastAsia="宋体" w:hAnsi="Times New Roman" w:cs="Times New Roman"/>
                <w:sz w:val="18"/>
                <w:szCs w:val="18"/>
              </w:rPr>
              <w:t xml:space="preserve"> &lt;12m</w:t>
            </w:r>
            <w:r w:rsidRPr="00C270B9">
              <w:rPr>
                <w:rFonts w:ascii="Times New Roman" w:eastAsia="宋体" w:hAnsi="Times New Roman" w:cs="Times New Roman"/>
                <w:sz w:val="18"/>
                <w:szCs w:val="18"/>
              </w:rPr>
              <w:t>尽可能这样配备。</w:t>
            </w: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3</w:t>
            </w:r>
          </w:p>
        </w:tc>
        <w:tc>
          <w:tcPr>
            <w:tcW w:w="139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环照灯（白色）</w:t>
            </w:r>
          </w:p>
        </w:tc>
        <w:tc>
          <w:tcPr>
            <w:tcW w:w="144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1+</w:t>
            </w:r>
            <w:r w:rsidRPr="00C270B9">
              <w:rPr>
                <w:rFonts w:ascii="Times New Roman" w:eastAsia="宋体" w:hAnsi="Times New Roman" w:cs="Times New Roman"/>
                <w:sz w:val="18"/>
                <w:szCs w:val="18"/>
                <w:u w:val="thick" w:color="FF0000"/>
              </w:rPr>
              <w:t>（</w:t>
            </w:r>
            <w:r w:rsidRPr="00C270B9">
              <w:rPr>
                <w:rFonts w:ascii="Times New Roman" w:eastAsia="宋体" w:hAnsi="Times New Roman" w:cs="Times New Roman"/>
                <w:sz w:val="18"/>
                <w:szCs w:val="18"/>
                <w:u w:val="thick" w:color="FF0000"/>
              </w:rPr>
              <w:t>1</w:t>
            </w:r>
            <w:r w:rsidRPr="00C270B9">
              <w:rPr>
                <w:rFonts w:ascii="Times New Roman" w:eastAsia="宋体" w:hAnsi="Times New Roman" w:cs="Times New Roman"/>
                <w:sz w:val="18"/>
                <w:szCs w:val="18"/>
                <w:u w:val="thick" w:color="FF0000"/>
              </w:rPr>
              <w:t>）</w:t>
            </w:r>
          </w:p>
        </w:tc>
        <w:tc>
          <w:tcPr>
            <w:tcW w:w="153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u w:val="thick" w:color="FF0000"/>
              </w:rPr>
            </w:pPr>
            <w:r w:rsidRPr="00C270B9">
              <w:rPr>
                <w:rFonts w:ascii="Times New Roman" w:eastAsia="宋体" w:hAnsi="Times New Roman" w:cs="Times New Roman"/>
                <w:sz w:val="18"/>
                <w:szCs w:val="18"/>
                <w:u w:val="thick" w:color="FF0000"/>
              </w:rPr>
              <w:t>1+</w:t>
            </w:r>
            <w:r w:rsidRPr="00C270B9">
              <w:rPr>
                <w:rFonts w:ascii="Times New Roman" w:eastAsia="宋体" w:hAnsi="Times New Roman" w:cs="Times New Roman"/>
                <w:sz w:val="18"/>
                <w:szCs w:val="18"/>
                <w:u w:val="thick" w:color="FF0000"/>
              </w:rPr>
              <w:t>（</w:t>
            </w:r>
            <w:r w:rsidRPr="00C270B9">
              <w:rPr>
                <w:rFonts w:ascii="Times New Roman" w:eastAsia="宋体" w:hAnsi="Times New Roman" w:cs="Times New Roman"/>
                <w:sz w:val="18"/>
                <w:szCs w:val="18"/>
                <w:u w:val="thick" w:color="FF0000"/>
              </w:rPr>
              <w:t>1</w:t>
            </w:r>
            <w:r w:rsidRPr="00C270B9">
              <w:rPr>
                <w:rFonts w:ascii="Times New Roman" w:eastAsia="宋体" w:hAnsi="Times New Roman" w:cs="Times New Roman"/>
                <w:sz w:val="18"/>
                <w:szCs w:val="18"/>
                <w:u w:val="thick" w:color="FF0000"/>
              </w:rPr>
              <w:t>）</w:t>
            </w:r>
          </w:p>
        </w:tc>
        <w:tc>
          <w:tcPr>
            <w:tcW w:w="427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rPr>
              <w:t>1</w:t>
            </w:r>
            <w:r w:rsidRPr="00C270B9">
              <w:rPr>
                <w:rFonts w:ascii="Times New Roman" w:eastAsia="宋体" w:hAnsi="Times New Roman" w:cs="Times New Roman"/>
                <w:sz w:val="18"/>
                <w:szCs w:val="18"/>
              </w:rPr>
              <w:t>、兼作锚泊灯；</w:t>
            </w:r>
          </w:p>
          <w:p w:rsidR="00D2311A" w:rsidRPr="00C270B9" w:rsidRDefault="00BE4DB8">
            <w:pPr>
              <w:adjustRightInd w:val="0"/>
              <w:snapToGrid w:val="0"/>
              <w:spacing w:line="320" w:lineRule="atLeast"/>
              <w:rPr>
                <w:rFonts w:ascii="Times New Roman" w:eastAsia="宋体" w:hAnsi="Times New Roman" w:cs="Times New Roman"/>
                <w:strike/>
                <w:sz w:val="18"/>
                <w:szCs w:val="18"/>
              </w:rPr>
            </w:pPr>
            <w:r w:rsidRPr="00C270B9">
              <w:rPr>
                <w:rFonts w:ascii="Times New Roman" w:eastAsia="宋体" w:hAnsi="Times New Roman" w:cs="Times New Roman"/>
                <w:sz w:val="18"/>
                <w:szCs w:val="18"/>
              </w:rPr>
              <w:t>2</w:t>
            </w:r>
            <w:r w:rsidRPr="00C270B9">
              <w:rPr>
                <w:rFonts w:ascii="Times New Roman" w:eastAsia="宋体" w:hAnsi="Times New Roman" w:cs="Times New Roman"/>
                <w:sz w:val="18"/>
                <w:szCs w:val="18"/>
              </w:rPr>
              <w:t>、</w:t>
            </w:r>
            <w:r w:rsidRPr="00C270B9">
              <w:rPr>
                <w:rFonts w:ascii="Times New Roman" w:eastAsia="宋体" w:hAnsi="Times New Roman" w:cs="Times New Roman"/>
                <w:i/>
                <w:iCs/>
                <w:strike/>
                <w:sz w:val="18"/>
                <w:szCs w:val="18"/>
              </w:rPr>
              <w:t>L</w:t>
            </w:r>
            <w:r w:rsidRPr="00C270B9">
              <w:rPr>
                <w:rFonts w:ascii="Times New Roman" w:eastAsia="宋体" w:hAnsi="Times New Roman" w:cs="Times New Roman"/>
                <w:i/>
                <w:iCs/>
                <w:strike/>
                <w:sz w:val="18"/>
                <w:szCs w:val="18"/>
                <w:vertAlign w:val="subscript"/>
              </w:rPr>
              <w:t>oa</w:t>
            </w:r>
            <w:r w:rsidRPr="00C270B9">
              <w:rPr>
                <w:rFonts w:ascii="Times New Roman" w:eastAsia="宋体" w:hAnsi="Times New Roman" w:cs="Times New Roman"/>
                <w:strike/>
                <w:sz w:val="18"/>
                <w:szCs w:val="18"/>
              </w:rPr>
              <w:t xml:space="preserve"> &lt;12m</w:t>
            </w:r>
            <w:r w:rsidRPr="00C270B9">
              <w:rPr>
                <w:rFonts w:ascii="Times New Roman" w:eastAsia="宋体" w:hAnsi="Times New Roman" w:cs="Times New Roman"/>
                <w:strike/>
                <w:sz w:val="18"/>
                <w:szCs w:val="18"/>
              </w:rPr>
              <w:t>时可替代序号</w:t>
            </w:r>
            <w:r w:rsidRPr="00C270B9">
              <w:rPr>
                <w:rFonts w:ascii="Times New Roman" w:eastAsia="宋体" w:hAnsi="Times New Roman" w:cs="Times New Roman"/>
                <w:strike/>
                <w:sz w:val="18"/>
                <w:szCs w:val="18"/>
              </w:rPr>
              <w:t>1</w:t>
            </w:r>
            <w:r w:rsidRPr="00C270B9">
              <w:rPr>
                <w:rFonts w:ascii="Times New Roman" w:eastAsia="宋体" w:hAnsi="Times New Roman" w:cs="Times New Roman"/>
                <w:strike/>
                <w:sz w:val="18"/>
                <w:szCs w:val="18"/>
              </w:rPr>
              <w:t>和</w:t>
            </w:r>
            <w:r w:rsidRPr="00C270B9">
              <w:rPr>
                <w:rFonts w:ascii="Times New Roman" w:eastAsia="宋体" w:hAnsi="Times New Roman" w:cs="Times New Roman"/>
                <w:strike/>
                <w:sz w:val="18"/>
                <w:szCs w:val="18"/>
              </w:rPr>
              <w:t>4</w:t>
            </w:r>
            <w:r w:rsidRPr="00C270B9">
              <w:rPr>
                <w:rFonts w:ascii="Times New Roman" w:eastAsia="宋体" w:hAnsi="Times New Roman" w:cs="Times New Roman"/>
                <w:strike/>
                <w:sz w:val="18"/>
                <w:szCs w:val="18"/>
              </w:rPr>
              <w:t>的号灯；</w:t>
            </w:r>
          </w:p>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trike/>
                <w:sz w:val="18"/>
                <w:szCs w:val="18"/>
              </w:rPr>
              <w:t>3</w:t>
            </w:r>
            <w:r w:rsidRPr="00C270B9">
              <w:rPr>
                <w:rFonts w:ascii="Times New Roman" w:eastAsia="宋体" w:hAnsi="Times New Roman" w:cs="Times New Roman"/>
                <w:strike/>
                <w:sz w:val="18"/>
                <w:szCs w:val="18"/>
              </w:rPr>
              <w:t>、</w:t>
            </w:r>
            <w:r w:rsidRPr="00C270B9">
              <w:rPr>
                <w:rFonts w:ascii="Times New Roman" w:eastAsia="宋体" w:hAnsi="Times New Roman" w:cs="Times New Roman"/>
                <w:sz w:val="18"/>
                <w:szCs w:val="18"/>
              </w:rPr>
              <w:t>有渔具外伸的渔船，才另加（</w:t>
            </w:r>
            <w:r w:rsidRPr="00C270B9">
              <w:rPr>
                <w:rFonts w:ascii="Times New Roman" w:eastAsia="宋体" w:hAnsi="Times New Roman" w:cs="Times New Roman"/>
                <w:sz w:val="18"/>
                <w:szCs w:val="18"/>
              </w:rPr>
              <w:t>1</w:t>
            </w:r>
            <w:r w:rsidRPr="00C270B9">
              <w:rPr>
                <w:rFonts w:ascii="Times New Roman" w:eastAsia="宋体" w:hAnsi="Times New Roman" w:cs="Times New Roman"/>
                <w:sz w:val="18"/>
                <w:szCs w:val="18"/>
              </w:rPr>
              <w:t>）盏渔具方向指示灯。</w:t>
            </w: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r w:rsidR="00D2311A" w:rsidRPr="00C270B9">
        <w:trPr>
          <w:trHeight w:val="320"/>
        </w:trPr>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r w:rsidR="00D2311A" w:rsidRPr="00C270B9">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D2311A" w:rsidRPr="00C270B9" w:rsidRDefault="00BE4DB8">
            <w:pPr>
              <w:adjustRightInd w:val="0"/>
              <w:snapToGrid w:val="0"/>
              <w:spacing w:line="320" w:lineRule="atLeast"/>
              <w:ind w:left="113" w:right="113"/>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号</w:t>
            </w:r>
            <w:r w:rsidRPr="00C270B9">
              <w:rPr>
                <w:rFonts w:ascii="Times New Roman" w:eastAsia="宋体" w:hAnsi="Times New Roman" w:cs="Times New Roman"/>
                <w:sz w:val="18"/>
                <w:szCs w:val="18"/>
              </w:rPr>
              <w:t xml:space="preserve"> </w:t>
            </w:r>
            <w:r w:rsidRPr="00C270B9">
              <w:rPr>
                <w:rFonts w:ascii="Times New Roman" w:eastAsia="宋体" w:hAnsi="Times New Roman" w:cs="Times New Roman"/>
                <w:sz w:val="18"/>
                <w:szCs w:val="18"/>
              </w:rPr>
              <w:t>型</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球体</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3</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rPr>
              <w:t>1</w:t>
            </w:r>
            <w:r w:rsidRPr="00C270B9">
              <w:rPr>
                <w:rFonts w:ascii="Times New Roman" w:eastAsia="宋体" w:hAnsi="Times New Roman" w:cs="Times New Roman"/>
                <w:sz w:val="18"/>
                <w:szCs w:val="18"/>
              </w:rPr>
              <w:t>、失控时显示，垂直两个球体；</w:t>
            </w:r>
          </w:p>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rPr>
              <w:t>2</w:t>
            </w:r>
            <w:r w:rsidRPr="00C270B9">
              <w:rPr>
                <w:rFonts w:ascii="Times New Roman" w:eastAsia="宋体" w:hAnsi="Times New Roman" w:cs="Times New Roman"/>
                <w:sz w:val="18"/>
                <w:szCs w:val="18"/>
              </w:rPr>
              <w:t>、操纵能力受限时，垂直</w:t>
            </w:r>
            <w:r w:rsidRPr="00C270B9">
              <w:rPr>
                <w:rFonts w:ascii="Times New Roman" w:eastAsia="宋体" w:hAnsi="Times New Roman" w:cs="Times New Roman"/>
                <w:sz w:val="18"/>
                <w:szCs w:val="18"/>
              </w:rPr>
              <w:t>3</w:t>
            </w:r>
            <w:r w:rsidRPr="00C270B9">
              <w:rPr>
                <w:rFonts w:ascii="Times New Roman" w:eastAsia="宋体" w:hAnsi="Times New Roman" w:cs="Times New Roman"/>
                <w:sz w:val="18"/>
                <w:szCs w:val="18"/>
              </w:rPr>
              <w:t>个球体，中间是菱形体；</w:t>
            </w:r>
          </w:p>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u w:val="thick" w:color="FF0000"/>
              </w:rPr>
              <w:t>3</w:t>
            </w:r>
            <w:r w:rsidRPr="00C270B9">
              <w:rPr>
                <w:rFonts w:ascii="Times New Roman" w:eastAsia="宋体" w:hAnsi="Times New Roman" w:cs="Times New Roman"/>
                <w:sz w:val="18"/>
                <w:szCs w:val="18"/>
                <w:u w:val="thick" w:color="FF0000"/>
              </w:rPr>
              <w:t>、大号球体的直径为</w:t>
            </w:r>
            <w:r w:rsidRPr="00C270B9">
              <w:rPr>
                <w:rFonts w:ascii="Times New Roman" w:eastAsia="宋体" w:hAnsi="Times New Roman" w:cs="Times New Roman"/>
                <w:sz w:val="18"/>
                <w:szCs w:val="18"/>
                <w:u w:val="thick" w:color="FF0000"/>
              </w:rPr>
              <w:t>600mm</w:t>
            </w:r>
            <w:r w:rsidRPr="00C270B9">
              <w:rPr>
                <w:rFonts w:ascii="Times New Roman" w:eastAsia="宋体" w:hAnsi="Times New Roman" w:cs="Times New Roman"/>
                <w:sz w:val="18"/>
                <w:szCs w:val="18"/>
                <w:u w:val="thick" w:color="FF0000"/>
              </w:rPr>
              <w:t>，小号球体的直径为</w:t>
            </w:r>
            <w:r w:rsidRPr="00C270B9">
              <w:rPr>
                <w:rFonts w:ascii="Times New Roman" w:eastAsia="宋体" w:hAnsi="Times New Roman" w:cs="Times New Roman"/>
                <w:sz w:val="18"/>
                <w:szCs w:val="18"/>
                <w:u w:val="thick" w:color="FF0000"/>
              </w:rPr>
              <w:lastRenderedPageBreak/>
              <w:t>400mm</w:t>
            </w:r>
            <w:r w:rsidRPr="00C270B9">
              <w:rPr>
                <w:rFonts w:ascii="Times New Roman" w:eastAsia="宋体" w:hAnsi="Times New Roman" w:cs="Times New Roman"/>
                <w:sz w:val="18"/>
                <w:szCs w:val="18"/>
                <w:u w:val="thick" w:color="FF0000"/>
              </w:rPr>
              <w:t>；其误差可在</w:t>
            </w:r>
            <w:r w:rsidRPr="00C270B9">
              <w:rPr>
                <w:rFonts w:ascii="Times New Roman" w:eastAsia="宋体" w:hAnsi="Times New Roman" w:cs="Times New Roman"/>
                <w:sz w:val="18"/>
                <w:szCs w:val="18"/>
                <w:u w:val="thick" w:color="FF0000"/>
              </w:rPr>
              <w:t>10mm</w:t>
            </w:r>
            <w:r w:rsidRPr="00C270B9">
              <w:rPr>
                <w:rFonts w:ascii="Times New Roman" w:eastAsia="宋体" w:hAnsi="Times New Roman" w:cs="Times New Roman"/>
                <w:sz w:val="18"/>
                <w:szCs w:val="18"/>
                <w:u w:val="thick" w:color="FF0000"/>
              </w:rPr>
              <w:t>之内。</w:t>
            </w: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圆锥形体</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3</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3</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u w:val="thick" w:color="FF0000"/>
              </w:rPr>
              <w:t>圆锥体的高与底部直径相同，其大、小号尺寸的要求与球体相同。</w:t>
            </w:r>
          </w:p>
        </w:tc>
      </w:tr>
      <w:tr w:rsidR="00D2311A" w:rsidRPr="00C270B9">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D2311A" w:rsidRPr="00C270B9" w:rsidRDefault="00BE4DB8">
            <w:pPr>
              <w:adjustRightInd w:val="0"/>
              <w:snapToGrid w:val="0"/>
              <w:spacing w:line="320" w:lineRule="atLeast"/>
              <w:ind w:left="113" w:right="113"/>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号旗</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5</w:t>
            </w:r>
            <w:r w:rsidRPr="00C270B9">
              <w:rPr>
                <w:rFonts w:ascii="Times New Roman" w:eastAsia="宋体" w:hAnsi="Times New Roman" w:cs="Times New Roman"/>
                <w:sz w:val="18"/>
                <w:szCs w:val="18"/>
              </w:rPr>
              <w:t>号国旗</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红色号旗</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Times New Roman" w:eastAsia="宋体" w:hAnsi="Times New Roman" w:cs="Times New Roman"/>
                <w:sz w:val="18"/>
                <w:szCs w:val="18"/>
              </w:rPr>
              <w:t>指示有碍他船航行的渔具、缆索、锚链等伸出的方向。</w:t>
            </w:r>
          </w:p>
        </w:tc>
      </w:tr>
      <w:tr w:rsidR="00D2311A" w:rsidRPr="00C270B9">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音响器具</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小型号笛</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53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r w:rsidRPr="00C270B9">
              <w:rPr>
                <w:rFonts w:ascii="宋体" w:eastAsia="宋体" w:hAnsi="宋体" w:cs="宋体" w:hint="eastAsia"/>
                <w:sz w:val="18"/>
                <w:szCs w:val="18"/>
              </w:rPr>
              <w:t>※</w:t>
            </w:r>
          </w:p>
        </w:tc>
        <w:tc>
          <w:tcPr>
            <w:tcW w:w="4272"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rPr>
                <w:rFonts w:ascii="Times New Roman" w:eastAsia="宋体" w:hAnsi="Times New Roman" w:cs="Times New Roman"/>
                <w:sz w:val="18"/>
                <w:szCs w:val="18"/>
              </w:rPr>
            </w:pPr>
            <w:r w:rsidRPr="00C270B9">
              <w:rPr>
                <w:rFonts w:ascii="宋体" w:eastAsia="宋体" w:hAnsi="宋体" w:cs="宋体" w:hint="eastAsia"/>
                <w:sz w:val="18"/>
                <w:szCs w:val="18"/>
              </w:rPr>
              <w:t>※</w:t>
            </w:r>
            <w:r w:rsidRPr="00C270B9">
              <w:rPr>
                <w:rFonts w:ascii="Times New Roman" w:eastAsia="宋体" w:hAnsi="Times New Roman" w:cs="Times New Roman"/>
                <w:i/>
                <w:iCs/>
                <w:sz w:val="18"/>
                <w:szCs w:val="18"/>
              </w:rPr>
              <w:t>L</w:t>
            </w:r>
            <w:r w:rsidRPr="00C270B9">
              <w:rPr>
                <w:rFonts w:ascii="Times New Roman" w:eastAsia="宋体" w:hAnsi="Times New Roman" w:cs="Times New Roman"/>
                <w:i/>
                <w:iCs/>
                <w:sz w:val="18"/>
                <w:szCs w:val="18"/>
                <w:vertAlign w:val="subscript"/>
              </w:rPr>
              <w:t>oa</w:t>
            </w:r>
            <w:r w:rsidRPr="00C270B9">
              <w:rPr>
                <w:rFonts w:ascii="Times New Roman" w:eastAsia="宋体" w:hAnsi="Times New Roman" w:cs="Times New Roman"/>
                <w:sz w:val="18"/>
                <w:szCs w:val="18"/>
              </w:rPr>
              <w:t>＜</w:t>
            </w:r>
            <w:r w:rsidRPr="00C270B9">
              <w:rPr>
                <w:rFonts w:ascii="Times New Roman" w:eastAsia="宋体" w:hAnsi="Times New Roman" w:cs="Times New Roman"/>
                <w:sz w:val="18"/>
                <w:szCs w:val="18"/>
              </w:rPr>
              <w:t>12m</w:t>
            </w:r>
            <w:r w:rsidRPr="00C270B9">
              <w:rPr>
                <w:rFonts w:ascii="Times New Roman" w:eastAsia="宋体" w:hAnsi="Times New Roman" w:cs="Times New Roman"/>
                <w:sz w:val="18"/>
                <w:szCs w:val="18"/>
              </w:rPr>
              <w:t>机动船可用哨子替代号笛及号钟。</w:t>
            </w:r>
          </w:p>
        </w:tc>
      </w:tr>
      <w:tr w:rsidR="00D2311A" w:rsidRPr="00C270B9">
        <w:tc>
          <w:tcPr>
            <w:tcW w:w="540" w:type="dxa"/>
            <w:vMerge/>
            <w:tcBorders>
              <w:top w:val="nil"/>
              <w:left w:val="single" w:sz="4" w:space="0" w:color="auto"/>
              <w:bottom w:val="single" w:sz="4" w:space="0" w:color="000000"/>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小型号钟</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D2311A" w:rsidRPr="00C270B9" w:rsidRDefault="00BE4DB8">
            <w:pPr>
              <w:adjustRightInd w:val="0"/>
              <w:snapToGrid w:val="0"/>
              <w:spacing w:line="320" w:lineRule="atLeast"/>
              <w:jc w:val="center"/>
              <w:rPr>
                <w:rFonts w:ascii="Times New Roman" w:eastAsia="宋体" w:hAnsi="Times New Roman" w:cs="Times New Roman"/>
                <w:sz w:val="18"/>
                <w:szCs w:val="18"/>
              </w:rPr>
            </w:pPr>
            <w:r w:rsidRPr="00C270B9">
              <w:rPr>
                <w:rFonts w:ascii="Times New Roman" w:eastAsia="宋体" w:hAnsi="Times New Roman" w:cs="Times New Roman"/>
                <w:sz w:val="18"/>
                <w:szCs w:val="18"/>
              </w:rPr>
              <w:t>1</w:t>
            </w:r>
          </w:p>
        </w:tc>
        <w:tc>
          <w:tcPr>
            <w:tcW w:w="1535" w:type="dxa"/>
            <w:vMerge/>
            <w:tcBorders>
              <w:left w:val="single" w:sz="4" w:space="0" w:color="auto"/>
              <w:bottom w:val="single" w:sz="4" w:space="0" w:color="auto"/>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auto"/>
              <w:right w:val="single" w:sz="4" w:space="0" w:color="auto"/>
            </w:tcBorders>
            <w:vAlign w:val="center"/>
          </w:tcPr>
          <w:p w:rsidR="00D2311A" w:rsidRPr="00C270B9" w:rsidRDefault="00D2311A">
            <w:pPr>
              <w:adjustRightInd w:val="0"/>
              <w:snapToGrid w:val="0"/>
              <w:spacing w:line="320" w:lineRule="atLeast"/>
              <w:rPr>
                <w:rFonts w:ascii="Times New Roman" w:eastAsia="宋体" w:hAnsi="Times New Roman" w:cs="Times New Roman"/>
                <w:sz w:val="18"/>
                <w:szCs w:val="18"/>
              </w:rPr>
            </w:pPr>
          </w:p>
        </w:tc>
      </w:tr>
    </w:tbl>
    <w:p w:rsidR="00D2311A" w:rsidRPr="00C270B9" w:rsidRDefault="00BE4DB8">
      <w:pPr>
        <w:adjustRightInd w:val="0"/>
        <w:snapToGrid w:val="0"/>
        <w:spacing w:line="320" w:lineRule="atLeast"/>
        <w:ind w:firstLineChars="200" w:firstLine="360"/>
        <w:rPr>
          <w:rFonts w:ascii="Times New Roman" w:hAnsi="Times New Roman" w:cs="Times New Roman"/>
          <w:strike/>
          <w:sz w:val="18"/>
          <w:szCs w:val="18"/>
        </w:rPr>
      </w:pPr>
      <w:r w:rsidRPr="00C270B9">
        <w:rPr>
          <w:rFonts w:ascii="Times New Roman" w:hAnsi="Times New Roman" w:cs="Times New Roman"/>
          <w:strike/>
          <w:sz w:val="18"/>
          <w:szCs w:val="18"/>
        </w:rPr>
        <w:t>注：</w:t>
      </w:r>
      <w:r w:rsidRPr="00C270B9">
        <w:rPr>
          <w:rFonts w:ascii="宋体" w:eastAsia="宋体" w:hAnsi="宋体" w:cs="宋体" w:hint="eastAsia"/>
          <w:strike/>
          <w:sz w:val="18"/>
          <w:szCs w:val="18"/>
        </w:rPr>
        <w:t>①</w:t>
      </w:r>
      <w:r w:rsidRPr="00C270B9">
        <w:rPr>
          <w:rFonts w:ascii="Times New Roman" w:hAnsi="Times New Roman" w:cs="Times New Roman"/>
          <w:strike/>
          <w:sz w:val="18"/>
          <w:szCs w:val="18"/>
        </w:rPr>
        <w:t xml:space="preserve"> </w:t>
      </w:r>
      <w:r w:rsidRPr="00C270B9">
        <w:rPr>
          <w:rFonts w:ascii="Times New Roman" w:hAnsi="Times New Roman" w:cs="Times New Roman"/>
          <w:strike/>
          <w:sz w:val="18"/>
          <w:szCs w:val="18"/>
        </w:rPr>
        <w:t>仅非拖网渔船配备。</w:t>
      </w:r>
    </w:p>
    <w:p w:rsidR="00D2311A" w:rsidRPr="00C270B9" w:rsidRDefault="00BE4DB8">
      <w:pPr>
        <w:adjustRightInd w:val="0"/>
        <w:snapToGrid w:val="0"/>
        <w:spacing w:line="320" w:lineRule="atLeast"/>
        <w:ind w:firstLineChars="400" w:firstLine="720"/>
        <w:rPr>
          <w:rFonts w:ascii="Times New Roman" w:hAnsi="Times New Roman" w:cs="Times New Roman"/>
          <w:sz w:val="18"/>
          <w:szCs w:val="18"/>
        </w:rPr>
      </w:pPr>
      <w:r w:rsidRPr="00C270B9">
        <w:rPr>
          <w:rFonts w:ascii="宋体" w:eastAsia="宋体" w:hAnsi="宋体" w:cs="宋体" w:hint="eastAsia"/>
          <w:strike/>
          <w:sz w:val="18"/>
          <w:szCs w:val="18"/>
        </w:rPr>
        <w:t>②</w:t>
      </w:r>
      <w:r w:rsidRPr="00C270B9">
        <w:rPr>
          <w:rFonts w:ascii="Times New Roman" w:hAnsi="Times New Roman" w:cs="Times New Roman"/>
          <w:strike/>
          <w:sz w:val="18"/>
          <w:szCs w:val="18"/>
        </w:rPr>
        <w:t xml:space="preserve"> </w:t>
      </w:r>
      <w:r w:rsidRPr="00C270B9">
        <w:rPr>
          <w:rFonts w:ascii="Times New Roman" w:hAnsi="Times New Roman" w:cs="Times New Roman"/>
          <w:strike/>
          <w:sz w:val="18"/>
          <w:szCs w:val="18"/>
        </w:rPr>
        <w:t>可用</w:t>
      </w:r>
      <w:r w:rsidRPr="00C270B9">
        <w:rPr>
          <w:rFonts w:ascii="Times New Roman" w:hAnsi="Times New Roman" w:cs="Times New Roman"/>
          <w:strike/>
          <w:sz w:val="18"/>
          <w:szCs w:val="18"/>
        </w:rPr>
        <w:t>1</w:t>
      </w:r>
      <w:r w:rsidRPr="00C270B9">
        <w:rPr>
          <w:rFonts w:ascii="Times New Roman" w:hAnsi="Times New Roman" w:cs="Times New Roman"/>
          <w:strike/>
          <w:sz w:val="18"/>
          <w:szCs w:val="18"/>
        </w:rPr>
        <w:t>盏白环照灯代替桅灯和艉灯</w:t>
      </w:r>
      <w:r w:rsidRPr="00C270B9">
        <w:rPr>
          <w:rFonts w:ascii="Times New Roman" w:hAnsi="Times New Roman" w:cs="Times New Roman"/>
          <w:sz w:val="18"/>
          <w:szCs w:val="18"/>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【编制说明】根据渔船实际情况，简化信号设备配备。</w:t>
      </w:r>
    </w:p>
    <w:p w:rsidR="00D2311A" w:rsidRPr="00C270B9" w:rsidRDefault="00BE4DB8">
      <w:pPr>
        <w:pStyle w:val="3"/>
        <w:rPr>
          <w:rFonts w:cs="Times New Roman"/>
        </w:rPr>
      </w:pPr>
      <w:bookmarkStart w:id="33" w:name="_Toc20993443"/>
      <w:r w:rsidRPr="00C270B9">
        <w:rPr>
          <w:rFonts w:cs="Times New Roman"/>
        </w:rPr>
        <w:t>第</w:t>
      </w:r>
      <w:r w:rsidRPr="00C270B9">
        <w:rPr>
          <w:rFonts w:cs="Times New Roman"/>
        </w:rPr>
        <w:t>5</w:t>
      </w:r>
      <w:r w:rsidRPr="00C270B9">
        <w:rPr>
          <w:rFonts w:cs="Times New Roman"/>
        </w:rPr>
        <w:t>节</w:t>
      </w:r>
      <w:r w:rsidRPr="00C270B9">
        <w:rPr>
          <w:rFonts w:cs="Times New Roman"/>
        </w:rPr>
        <w:t xml:space="preserve"> </w:t>
      </w:r>
      <w:r w:rsidR="00C270B9">
        <w:rPr>
          <w:rFonts w:cs="Times New Roman" w:hint="eastAsia"/>
        </w:rPr>
        <w:t xml:space="preserve"> </w:t>
      </w:r>
      <w:r w:rsidRPr="00C270B9">
        <w:rPr>
          <w:rFonts w:cs="Times New Roman"/>
        </w:rPr>
        <w:t>无线电设备</w:t>
      </w:r>
      <w:bookmarkEnd w:id="33"/>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原</w:t>
      </w:r>
      <w:r w:rsidRPr="00C270B9">
        <w:rPr>
          <w:rFonts w:ascii="Times New Roman" w:hAnsi="Times New Roman" w:cs="Times New Roman"/>
        </w:rPr>
        <w:t xml:space="preserve">5.5.2.2 </w:t>
      </w:r>
      <w:r w:rsidRPr="00C270B9">
        <w:rPr>
          <w:rFonts w:ascii="Times New Roman" w:hAnsi="Times New Roman" w:cs="Times New Roman"/>
        </w:rPr>
        <w:t>改为：</w:t>
      </w:r>
    </w:p>
    <w:p w:rsidR="00D2311A" w:rsidRPr="00C270B9" w:rsidRDefault="00BE4DB8">
      <w:pPr>
        <w:ind w:firstLineChars="200" w:firstLine="420"/>
        <w:rPr>
          <w:rFonts w:ascii="Times New Roman" w:hAnsi="Times New Roman" w:cs="Times New Roman"/>
        </w:rPr>
      </w:pPr>
      <w:r w:rsidRPr="00C270B9">
        <w:rPr>
          <w:rFonts w:ascii="Times New Roman" w:hAnsi="Times New Roman" w:cs="Times New Roman"/>
        </w:rPr>
        <w:t>“</w:t>
      </w:r>
      <w:r w:rsidRPr="00C270B9">
        <w:rPr>
          <w:rFonts w:ascii="Times New Roman" w:eastAsia="宋体" w:hAnsi="Times New Roman" w:cs="Times New Roman"/>
          <w:color w:val="000000"/>
          <w:szCs w:val="21"/>
          <w:u w:val="thick" w:color="FF0000"/>
        </w:rPr>
        <w:t>渔船应配备甚高频无线电话装置</w:t>
      </w:r>
      <w:r w:rsidRPr="00C270B9">
        <w:rPr>
          <w:rFonts w:ascii="Times New Roman" w:eastAsia="宋体" w:hAnsi="Times New Roman" w:cs="Times New Roman"/>
          <w:color w:val="000000"/>
          <w:szCs w:val="21"/>
          <w:u w:val="thick" w:color="FF0000"/>
        </w:rPr>
        <w:t>1</w:t>
      </w:r>
      <w:r w:rsidRPr="00C270B9">
        <w:rPr>
          <w:rFonts w:ascii="Times New Roman" w:eastAsia="宋体" w:hAnsi="Times New Roman" w:cs="Times New Roman"/>
          <w:color w:val="000000"/>
          <w:szCs w:val="21"/>
          <w:u w:val="thick" w:color="FF0000"/>
        </w:rPr>
        <w:t>台，该装置可为便携式。</w:t>
      </w:r>
      <w:r w:rsidRPr="00C270B9">
        <w:rPr>
          <w:rFonts w:ascii="Times New Roman" w:hAnsi="Times New Roman" w:cs="Times New Roman"/>
        </w:rPr>
        <w:t>”</w:t>
      </w:r>
    </w:p>
    <w:p w:rsidR="00D2311A" w:rsidRPr="00C270B9" w:rsidRDefault="00BE4DB8">
      <w:pPr>
        <w:ind w:firstLine="397"/>
        <w:rPr>
          <w:rFonts w:ascii="Times New Roman" w:hAnsi="Times New Roman" w:cs="Times New Roman"/>
        </w:rPr>
      </w:pPr>
      <w:r w:rsidRPr="00C270B9">
        <w:rPr>
          <w:rFonts w:ascii="Times New Roman" w:hAnsi="Times New Roman" w:cs="Times New Roman"/>
        </w:rPr>
        <w:t>【编制说明】修改无线电的配备，原文需配备渔用对讲机，现渔用基站不再认可，对讲机的功效无法保证，另外渔用对讲机的频率段比较特殊非通用，无法与商船彼此通讯，紧急时刻无法发挥作用。</w:t>
      </w:r>
    </w:p>
    <w:p w:rsidR="00D2311A" w:rsidRPr="00C270B9" w:rsidRDefault="00BE4DB8">
      <w:pPr>
        <w:pStyle w:val="3"/>
        <w:rPr>
          <w:rFonts w:cs="Times New Roman"/>
        </w:rPr>
      </w:pPr>
      <w:bookmarkStart w:id="34" w:name="_Toc20993444"/>
      <w:r w:rsidRPr="00C270B9">
        <w:rPr>
          <w:rFonts w:cs="Times New Roman"/>
        </w:rPr>
        <w:t>第</w:t>
      </w:r>
      <w:r w:rsidRPr="00C270B9">
        <w:rPr>
          <w:rFonts w:cs="Times New Roman"/>
        </w:rPr>
        <w:t>6</w:t>
      </w:r>
      <w:r w:rsidRPr="00C270B9">
        <w:rPr>
          <w:rFonts w:cs="Times New Roman"/>
        </w:rPr>
        <w:t>节</w:t>
      </w:r>
      <w:r w:rsidRPr="00C270B9">
        <w:rPr>
          <w:rFonts w:cs="Times New Roman"/>
        </w:rPr>
        <w:t xml:space="preserve">  </w:t>
      </w:r>
      <w:r w:rsidRPr="00C270B9">
        <w:rPr>
          <w:rFonts w:cs="Times New Roman"/>
        </w:rPr>
        <w:t>防污染设备</w:t>
      </w:r>
      <w:bookmarkEnd w:id="34"/>
    </w:p>
    <w:p w:rsidR="00D2311A" w:rsidRPr="00C270B9" w:rsidRDefault="00BE4DB8">
      <w:pPr>
        <w:widowControl/>
        <w:ind w:firstLine="420"/>
        <w:jc w:val="left"/>
        <w:rPr>
          <w:rFonts w:ascii="Times New Roman" w:hAnsi="Times New Roman" w:cs="Times New Roman"/>
          <w:kern w:val="0"/>
          <w:szCs w:val="21"/>
        </w:rPr>
      </w:pPr>
      <w:r w:rsidRPr="00C270B9">
        <w:rPr>
          <w:rFonts w:ascii="Times New Roman" w:hAnsi="Times New Roman" w:cs="Times New Roman"/>
          <w:kern w:val="0"/>
          <w:szCs w:val="21"/>
        </w:rPr>
        <w:t>5.6.1.4</w:t>
      </w:r>
      <w:r w:rsidRPr="00C270B9">
        <w:rPr>
          <w:rFonts w:ascii="Times New Roman" w:hAnsi="Times New Roman" w:cs="Times New Roman"/>
          <w:kern w:val="0"/>
          <w:szCs w:val="21"/>
        </w:rPr>
        <w:t>改为</w:t>
      </w:r>
      <w:r w:rsidRPr="00C270B9">
        <w:rPr>
          <w:rFonts w:ascii="Times New Roman" w:hAnsi="Times New Roman" w:cs="Times New Roman"/>
          <w:kern w:val="0"/>
          <w:szCs w:val="21"/>
        </w:rPr>
        <w:t>:</w:t>
      </w:r>
    </w:p>
    <w:p w:rsidR="00D2311A" w:rsidRPr="00C270B9" w:rsidRDefault="00BE4DB8">
      <w:pPr>
        <w:widowControl/>
        <w:ind w:firstLine="420"/>
        <w:jc w:val="left"/>
        <w:rPr>
          <w:rFonts w:ascii="Times New Roman" w:hAnsi="Times New Roman" w:cs="Times New Roman"/>
          <w:kern w:val="0"/>
          <w:szCs w:val="21"/>
        </w:rPr>
      </w:pPr>
      <w:r w:rsidRPr="00C270B9">
        <w:rPr>
          <w:rFonts w:ascii="Times New Roman" w:hAnsi="Times New Roman" w:cs="Times New Roman"/>
          <w:kern w:val="0"/>
          <w:szCs w:val="21"/>
        </w:rPr>
        <w:t xml:space="preserve">“5.6.1.4 </w:t>
      </w:r>
      <w:r w:rsidRPr="00C270B9">
        <w:rPr>
          <w:rFonts w:ascii="Times New Roman" w:hAnsi="Times New Roman" w:cs="Times New Roman"/>
          <w:kern w:val="0"/>
          <w:szCs w:val="21"/>
        </w:rPr>
        <w:t>装设滤油设备的船舶，应当设置适当容量的</w:t>
      </w:r>
      <w:r w:rsidRPr="00C270B9">
        <w:rPr>
          <w:rFonts w:ascii="Times New Roman" w:hAnsi="Times New Roman" w:cs="Times New Roman"/>
          <w:kern w:val="0"/>
          <w:szCs w:val="21"/>
          <w:u w:val="thick" w:color="FF0000"/>
          <w:lang w:bidi="ar"/>
        </w:rPr>
        <w:t>储存残油（油泥）的舱柜或适当容器</w:t>
      </w:r>
      <w:r w:rsidRPr="00C270B9">
        <w:rPr>
          <w:rFonts w:ascii="Times New Roman" w:hAnsi="Times New Roman" w:cs="Times New Roman"/>
          <w:kern w:val="0"/>
          <w:szCs w:val="21"/>
          <w:u w:val="thick" w:color="FF0000"/>
          <w:lang w:bidi="ar"/>
        </w:rPr>
        <w:t>”</w:t>
      </w:r>
    </w:p>
    <w:p w:rsidR="00D2311A" w:rsidRPr="00C270B9" w:rsidRDefault="00BE4DB8">
      <w:pPr>
        <w:widowControl/>
        <w:ind w:firstLine="420"/>
        <w:jc w:val="left"/>
        <w:rPr>
          <w:rFonts w:ascii="Times New Roman" w:hAnsi="Times New Roman" w:cs="Times New Roman"/>
          <w:kern w:val="0"/>
          <w:szCs w:val="21"/>
        </w:rPr>
      </w:pPr>
      <w:r w:rsidRPr="00C270B9">
        <w:rPr>
          <w:rFonts w:ascii="Times New Roman" w:eastAsia="宋体" w:hAnsi="Times New Roman" w:cs="Times New Roman"/>
          <w:kern w:val="0"/>
          <w:szCs w:val="21"/>
        </w:rPr>
        <w:t>【编制说明】</w:t>
      </w:r>
      <w:r w:rsidRPr="00C270B9">
        <w:rPr>
          <w:rFonts w:ascii="Times New Roman" w:hAnsi="Times New Roman" w:cs="Times New Roman"/>
          <w:kern w:val="0"/>
          <w:szCs w:val="21"/>
        </w:rPr>
        <w:t>含油污水与残油（油泥）是两个不同的概念。</w:t>
      </w:r>
    </w:p>
    <w:p w:rsidR="00D2311A" w:rsidRPr="00C270B9" w:rsidRDefault="00D2311A">
      <w:pPr>
        <w:widowControl/>
        <w:jc w:val="left"/>
        <w:rPr>
          <w:rFonts w:ascii="Times New Roman" w:hAnsi="Times New Roman" w:cs="Times New Roman"/>
          <w:kern w:val="0"/>
          <w:szCs w:val="21"/>
        </w:rPr>
      </w:pPr>
    </w:p>
    <w:p w:rsidR="00D2311A" w:rsidRPr="00C270B9" w:rsidRDefault="00BE4DB8">
      <w:pPr>
        <w:widowControl/>
        <w:ind w:firstLine="420"/>
        <w:jc w:val="left"/>
        <w:rPr>
          <w:rFonts w:ascii="Times New Roman" w:hAnsi="Times New Roman" w:cs="Times New Roman"/>
          <w:kern w:val="0"/>
          <w:szCs w:val="21"/>
          <w:lang w:bidi="ar"/>
        </w:rPr>
      </w:pPr>
      <w:r w:rsidRPr="00C270B9">
        <w:rPr>
          <w:rFonts w:ascii="Times New Roman" w:hAnsi="Times New Roman" w:cs="Times New Roman"/>
          <w:kern w:val="0"/>
          <w:szCs w:val="21"/>
          <w:lang w:bidi="ar"/>
        </w:rPr>
        <w:t>新增</w:t>
      </w:r>
      <w:r w:rsidRPr="00C270B9">
        <w:rPr>
          <w:rFonts w:ascii="Times New Roman" w:hAnsi="Times New Roman" w:cs="Times New Roman"/>
          <w:kern w:val="0"/>
          <w:szCs w:val="21"/>
          <w:lang w:bidi="ar"/>
        </w:rPr>
        <w:t xml:space="preserve"> 5.6.2.2:</w:t>
      </w:r>
    </w:p>
    <w:p w:rsidR="00D2311A" w:rsidRPr="00C270B9" w:rsidRDefault="00BE4DB8">
      <w:pPr>
        <w:widowControl/>
        <w:ind w:firstLine="420"/>
        <w:jc w:val="left"/>
        <w:rPr>
          <w:rFonts w:ascii="Times New Roman" w:hAnsi="Times New Roman" w:cs="Times New Roman"/>
          <w:kern w:val="0"/>
          <w:szCs w:val="21"/>
          <w:u w:val="thick" w:color="FF0000"/>
          <w:lang w:bidi="ar"/>
        </w:rPr>
      </w:pPr>
      <w:r w:rsidRPr="00C270B9">
        <w:rPr>
          <w:rFonts w:ascii="Times New Roman" w:hAnsi="Times New Roman" w:cs="Times New Roman"/>
          <w:kern w:val="0"/>
          <w:szCs w:val="21"/>
          <w:u w:val="thick" w:color="FF0000"/>
          <w:lang w:bidi="ar"/>
        </w:rPr>
        <w:t xml:space="preserve">“5.6.2.2 </w:t>
      </w:r>
      <w:r w:rsidRPr="00C270B9">
        <w:rPr>
          <w:rFonts w:ascii="Times New Roman" w:hAnsi="Times New Roman" w:cs="Times New Roman"/>
          <w:kern w:val="0"/>
          <w:szCs w:val="21"/>
          <w:u w:val="thick" w:color="FF0000"/>
          <w:lang w:bidi="ar"/>
        </w:rPr>
        <w:t>船舶的防止垃圾污染、有害防污底系统的控制的要求，应符合本局《国内海洋渔船法定检验技术规则》第十五篇的相关规定。</w:t>
      </w:r>
      <w:r w:rsidRPr="00C270B9">
        <w:rPr>
          <w:rFonts w:ascii="Times New Roman" w:hAnsi="Times New Roman" w:cs="Times New Roman"/>
          <w:kern w:val="0"/>
          <w:szCs w:val="21"/>
          <w:u w:val="thick" w:color="FF0000"/>
          <w:lang w:bidi="ar"/>
        </w:rPr>
        <w:t>”</w:t>
      </w:r>
    </w:p>
    <w:p w:rsidR="00D2311A" w:rsidRPr="00C270B9" w:rsidRDefault="00BE4DB8">
      <w:pPr>
        <w:autoSpaceDE w:val="0"/>
        <w:autoSpaceDN w:val="0"/>
        <w:adjustRightInd w:val="0"/>
        <w:ind w:firstLine="420"/>
        <w:jc w:val="left"/>
        <w:rPr>
          <w:rFonts w:ascii="Times New Roman" w:eastAsia="楷体_GB2312" w:hAnsi="Times New Roman" w:cs="Times New Roman"/>
          <w:color w:val="000000"/>
          <w:szCs w:val="21"/>
        </w:rPr>
      </w:pPr>
      <w:r w:rsidRPr="00C270B9">
        <w:rPr>
          <w:rFonts w:ascii="Times New Roman" w:hAnsi="Times New Roman" w:cs="Times New Roman"/>
          <w:kern w:val="0"/>
          <w:szCs w:val="21"/>
          <w:lang w:bidi="ar"/>
        </w:rPr>
        <w:t>【编制说明】按照</w:t>
      </w:r>
      <w:r w:rsidRPr="00C270B9">
        <w:rPr>
          <w:rFonts w:ascii="Times New Roman" w:hAnsi="Times New Roman" w:cs="Times New Roman"/>
          <w:kern w:val="0"/>
          <w:szCs w:val="21"/>
          <w:lang w:bidi="ar"/>
        </w:rPr>
        <w:t>GB3552-2018</w:t>
      </w:r>
      <w:r w:rsidRPr="00C270B9">
        <w:rPr>
          <w:rFonts w:ascii="Times New Roman" w:hAnsi="Times New Roman" w:cs="Times New Roman"/>
          <w:kern w:val="0"/>
          <w:szCs w:val="21"/>
          <w:lang w:bidi="ar"/>
        </w:rPr>
        <w:t>标准修订。</w:t>
      </w:r>
    </w:p>
    <w:p w:rsidR="00D2311A" w:rsidRPr="00C270B9" w:rsidRDefault="00D2311A">
      <w:pPr>
        <w:ind w:firstLine="397"/>
        <w:rPr>
          <w:rFonts w:ascii="Times New Roman" w:hAnsi="Times New Roman" w:cs="Times New Roman"/>
        </w:rPr>
      </w:pPr>
    </w:p>
    <w:p w:rsidR="00D2311A" w:rsidRPr="00C270B9" w:rsidRDefault="00BE4DB8">
      <w:pPr>
        <w:pStyle w:val="2"/>
        <w:jc w:val="center"/>
        <w:rPr>
          <w:rFonts w:ascii="Times New Roman" w:eastAsia="黑体" w:hAnsi="Times New Roman" w:cs="Times New Roman"/>
          <w:b w:val="0"/>
          <w:u w:val="thick" w:color="FF0000"/>
        </w:rPr>
      </w:pPr>
      <w:bookmarkStart w:id="35" w:name="_Toc20993445"/>
      <w:r w:rsidRPr="00C270B9">
        <w:rPr>
          <w:rFonts w:ascii="Times New Roman" w:eastAsia="黑体" w:hAnsi="Times New Roman" w:cs="Times New Roman"/>
          <w:b w:val="0"/>
          <w:u w:val="thick" w:color="FF0000"/>
        </w:rPr>
        <w:t>第六章</w:t>
      </w:r>
      <w:r w:rsidRPr="00C270B9">
        <w:rPr>
          <w:rFonts w:ascii="Times New Roman" w:eastAsia="黑体" w:hAnsi="Times New Roman" w:cs="Times New Roman"/>
          <w:b w:val="0"/>
          <w:u w:val="thick" w:color="FF0000"/>
        </w:rPr>
        <w:t xml:space="preserve">  </w:t>
      </w:r>
      <w:r w:rsidRPr="00C270B9">
        <w:rPr>
          <w:rFonts w:ascii="Times New Roman" w:eastAsia="黑体" w:hAnsi="Times New Roman" w:cs="Times New Roman"/>
          <w:b w:val="0"/>
          <w:u w:val="thick" w:color="FF0000"/>
        </w:rPr>
        <w:t>木质渔船的特别规定</w:t>
      </w:r>
      <w:bookmarkEnd w:id="35"/>
    </w:p>
    <w:p w:rsidR="00D2311A" w:rsidRPr="00C270B9" w:rsidRDefault="00BE4DB8">
      <w:pPr>
        <w:pStyle w:val="3"/>
        <w:rPr>
          <w:rFonts w:cs="Times New Roman"/>
        </w:rPr>
      </w:pPr>
      <w:bookmarkStart w:id="36" w:name="_Toc20993446"/>
      <w:r w:rsidRPr="00C270B9">
        <w:rPr>
          <w:rFonts w:cs="Times New Roman"/>
        </w:rPr>
        <w:t>第</w:t>
      </w:r>
      <w:r w:rsidRPr="00C270B9">
        <w:rPr>
          <w:rFonts w:cs="Times New Roman"/>
        </w:rPr>
        <w:t>1</w:t>
      </w:r>
      <w:r w:rsidRPr="00C270B9">
        <w:rPr>
          <w:rFonts w:cs="Times New Roman"/>
        </w:rPr>
        <w:t>节</w:t>
      </w:r>
      <w:r w:rsidRPr="00C270B9">
        <w:rPr>
          <w:rFonts w:cs="Times New Roman"/>
        </w:rPr>
        <w:t xml:space="preserve">  </w:t>
      </w:r>
      <w:r w:rsidRPr="00C270B9">
        <w:rPr>
          <w:rFonts w:cs="Times New Roman"/>
        </w:rPr>
        <w:t>一般规定</w:t>
      </w:r>
      <w:bookmarkEnd w:id="36"/>
    </w:p>
    <w:p w:rsidR="00D2311A" w:rsidRPr="00C270B9" w:rsidRDefault="00D2311A">
      <w:pPr>
        <w:snapToGrid w:val="0"/>
        <w:rPr>
          <w:rFonts w:ascii="Times New Roman" w:eastAsia="宋体" w:hAnsi="Times New Roman" w:cs="Times New Roman"/>
          <w:spacing w:val="20"/>
          <w:sz w:val="11"/>
          <w:szCs w:val="20"/>
          <w:u w:val="thick" w:color="FF0000"/>
        </w:rPr>
      </w:pP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6.1.1  </w:t>
      </w:r>
      <w:r w:rsidRPr="00C270B9">
        <w:rPr>
          <w:rFonts w:ascii="Times New Roman" w:eastAsia="宋体" w:hAnsi="Times New Roman" w:cs="Times New Roman"/>
          <w:szCs w:val="20"/>
          <w:u w:val="thick" w:color="FF0000"/>
        </w:rPr>
        <w:t>本篇适用于船长小于</w:t>
      </w:r>
      <w:r w:rsidRPr="00C270B9">
        <w:rPr>
          <w:rFonts w:ascii="Times New Roman" w:eastAsia="宋体" w:hAnsi="Times New Roman" w:cs="Times New Roman"/>
          <w:szCs w:val="20"/>
          <w:u w:val="thick" w:color="FF0000"/>
        </w:rPr>
        <w:t>12m</w:t>
      </w:r>
      <w:r w:rsidRPr="00C270B9">
        <w:rPr>
          <w:rFonts w:ascii="Times New Roman" w:eastAsia="宋体" w:hAnsi="Times New Roman" w:cs="Times New Roman"/>
          <w:szCs w:val="20"/>
          <w:u w:val="thick" w:color="FF0000"/>
        </w:rPr>
        <w:t>、主机单机功率小于</w:t>
      </w:r>
      <w:r w:rsidRPr="00C270B9">
        <w:rPr>
          <w:rFonts w:ascii="Times New Roman" w:eastAsia="宋体" w:hAnsi="Times New Roman" w:cs="Times New Roman"/>
          <w:szCs w:val="20"/>
          <w:u w:val="thick" w:color="FF0000"/>
        </w:rPr>
        <w:t>350 kW</w:t>
      </w:r>
      <w:r w:rsidRPr="00C270B9">
        <w:rPr>
          <w:rFonts w:ascii="Times New Roman" w:eastAsia="宋体" w:hAnsi="Times New Roman" w:cs="Times New Roman"/>
          <w:szCs w:val="20"/>
          <w:u w:val="thick" w:color="FF0000"/>
        </w:rPr>
        <w:t>的单甲板海洋渔船，其尺度比的限定范围如下：</w:t>
      </w:r>
    </w:p>
    <w:p w:rsidR="00D2311A" w:rsidRPr="00C270B9" w:rsidRDefault="00BE4DB8">
      <w:pPr>
        <w:adjustRightInd w:val="0"/>
        <w:snapToGrid w:val="0"/>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position w:val="-10"/>
          <w:szCs w:val="20"/>
          <w:u w:val="thick" w:color="FF0000"/>
        </w:rPr>
        <w:object w:dxaOrig="495" w:dyaOrig="345">
          <v:shape id="_x0000_i1032" type="#_x0000_t75" style="width:24.45pt;height:17pt" o:ole="">
            <v:imagedata r:id="rId28" o:title=""/>
          </v:shape>
          <o:OLEObject Type="Embed" ProgID="Equation.3" ShapeID="_x0000_i1032" DrawAspect="Content" ObjectID="_1631607120" r:id="rId29"/>
        </w:object>
      </w:r>
      <w:r w:rsidRPr="00C270B9">
        <w:rPr>
          <w:rFonts w:ascii="Times New Roman" w:eastAsia="宋体" w:hAnsi="Times New Roman" w:cs="Times New Roman"/>
          <w:szCs w:val="20"/>
          <w:u w:val="thick" w:color="FF0000"/>
        </w:rPr>
        <w:t>≤11</w:t>
      </w:r>
    </w:p>
    <w:p w:rsidR="00D2311A" w:rsidRPr="00C270B9" w:rsidRDefault="00BE4DB8">
      <w:pPr>
        <w:adjustRightInd w:val="0"/>
        <w:snapToGrid w:val="0"/>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position w:val="-10"/>
          <w:szCs w:val="20"/>
          <w:u w:val="thick" w:color="FF0000"/>
        </w:rPr>
        <w:object w:dxaOrig="525" w:dyaOrig="345">
          <v:shape id="_x0000_i1033" type="#_x0000_t75" style="width:26.5pt;height:17pt" o:ole="">
            <v:imagedata r:id="rId30" o:title=""/>
          </v:shape>
          <o:OLEObject Type="Embed" ProgID="Equation.3" ShapeID="_x0000_i1033" DrawAspect="Content" ObjectID="_1631607121" r:id="rId31"/>
        </w:object>
      </w:r>
      <w:r w:rsidRPr="00C270B9">
        <w:rPr>
          <w:rFonts w:ascii="Times New Roman" w:eastAsia="宋体" w:hAnsi="Times New Roman" w:cs="Times New Roman"/>
          <w:szCs w:val="20"/>
          <w:u w:val="thick" w:color="FF0000"/>
        </w:rPr>
        <w:t>≤3</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6.1.2  </w:t>
      </w:r>
      <w:r w:rsidRPr="00C270B9">
        <w:rPr>
          <w:rFonts w:ascii="Times New Roman" w:eastAsia="宋体" w:hAnsi="Times New Roman" w:cs="Times New Roman"/>
          <w:szCs w:val="20"/>
          <w:u w:val="thick" w:color="FF0000"/>
        </w:rPr>
        <w:t>对超出</w:t>
      </w:r>
      <w:r w:rsidRPr="00C270B9">
        <w:rPr>
          <w:rFonts w:ascii="Times New Roman" w:eastAsia="宋体" w:hAnsi="Times New Roman" w:cs="Times New Roman"/>
          <w:szCs w:val="20"/>
          <w:u w:val="thick" w:color="FF0000"/>
        </w:rPr>
        <w:t>1.1.1</w:t>
      </w:r>
      <w:r w:rsidRPr="00C270B9">
        <w:rPr>
          <w:rFonts w:ascii="Times New Roman" w:eastAsia="宋体" w:hAnsi="Times New Roman" w:cs="Times New Roman"/>
          <w:szCs w:val="20"/>
          <w:u w:val="thick" w:color="FF0000"/>
        </w:rPr>
        <w:t>规定范围的船舶，其构件尺寸应做相应的调整，并须征得船舶检验机构的同意。</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6.1.3  </w:t>
      </w:r>
      <w:r w:rsidRPr="00C270B9">
        <w:rPr>
          <w:rFonts w:ascii="Times New Roman" w:eastAsia="宋体" w:hAnsi="Times New Roman" w:cs="Times New Roman"/>
          <w:szCs w:val="20"/>
          <w:u w:val="thick" w:color="FF0000"/>
        </w:rPr>
        <w:t>航行及作业的限制：</w:t>
      </w:r>
    </w:p>
    <w:p w:rsidR="00D2311A" w:rsidRPr="00C270B9" w:rsidRDefault="00BE4DB8">
      <w:pPr>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.1   </w:t>
      </w:r>
      <w:r w:rsidRPr="00C270B9">
        <w:rPr>
          <w:rFonts w:ascii="Times New Roman" w:eastAsia="宋体" w:hAnsi="Times New Roman" w:cs="Times New Roman"/>
          <w:szCs w:val="20"/>
          <w:u w:val="thick" w:color="FF0000"/>
        </w:rPr>
        <w:t>距庇护地不超过</w:t>
      </w:r>
      <w:r w:rsidRPr="00C270B9">
        <w:rPr>
          <w:rFonts w:ascii="Times New Roman" w:eastAsia="宋体" w:hAnsi="Times New Roman" w:cs="Times New Roman"/>
          <w:szCs w:val="20"/>
          <w:u w:val="thick" w:color="FF0000"/>
        </w:rPr>
        <w:t>10n mile</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.2  </w:t>
      </w:r>
      <w:r w:rsidRPr="00C270B9">
        <w:rPr>
          <w:rFonts w:ascii="Times New Roman" w:eastAsia="宋体" w:hAnsi="Times New Roman" w:cs="Times New Roman"/>
          <w:szCs w:val="20"/>
          <w:u w:val="thick" w:color="FF0000"/>
        </w:rPr>
        <w:t>风力不大于蒲氏</w:t>
      </w:r>
      <w:r w:rsidRPr="00C270B9">
        <w:rPr>
          <w:rFonts w:ascii="Times New Roman" w:eastAsia="宋体" w:hAnsi="Times New Roman" w:cs="Times New Roman"/>
          <w:szCs w:val="20"/>
          <w:u w:val="thick" w:color="FF0000"/>
        </w:rPr>
        <w:t>4</w:t>
      </w:r>
      <w:r w:rsidRPr="00C270B9">
        <w:rPr>
          <w:rFonts w:ascii="Times New Roman" w:eastAsia="宋体" w:hAnsi="Times New Roman" w:cs="Times New Roman"/>
          <w:szCs w:val="20"/>
          <w:u w:val="thick" w:color="FF0000"/>
        </w:rPr>
        <w:t>级。</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6.1.4  </w:t>
      </w:r>
      <w:r w:rsidRPr="00C270B9">
        <w:rPr>
          <w:rFonts w:ascii="Times New Roman" w:eastAsia="宋体" w:hAnsi="Times New Roman" w:cs="Times New Roman"/>
          <w:szCs w:val="20"/>
          <w:u w:val="thick" w:color="FF0000"/>
        </w:rPr>
        <w:t>稳性控制</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6.1.4.1  </w:t>
      </w:r>
      <w:r w:rsidRPr="00C270B9">
        <w:rPr>
          <w:rFonts w:ascii="Times New Roman" w:eastAsia="宋体" w:hAnsi="Times New Roman" w:cs="Times New Roman"/>
          <w:szCs w:val="20"/>
          <w:u w:val="thick" w:color="FF0000"/>
        </w:rPr>
        <w:t>用下述条件作为稳性控制指标：</w:t>
      </w:r>
    </w:p>
    <w:p w:rsidR="00D2311A" w:rsidRPr="00C270B9" w:rsidRDefault="00BE4DB8">
      <w:pPr>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.1  </w:t>
      </w:r>
      <w:r w:rsidRPr="00C270B9">
        <w:rPr>
          <w:rFonts w:ascii="Times New Roman" w:eastAsia="宋体" w:hAnsi="Times New Roman" w:cs="Times New Roman"/>
          <w:szCs w:val="20"/>
          <w:u w:val="thick" w:color="FF0000"/>
        </w:rPr>
        <w:t>型宽吃水比</w:t>
      </w:r>
      <w:r w:rsidRPr="00C270B9">
        <w:rPr>
          <w:rFonts w:ascii="Times New Roman" w:eastAsia="宋体" w:hAnsi="Times New Roman" w:cs="Times New Roman"/>
          <w:i/>
          <w:szCs w:val="20"/>
          <w:u w:val="thick" w:color="FF0000"/>
        </w:rPr>
        <w:t>B/d</w:t>
      </w:r>
      <w:r w:rsidRPr="00C270B9">
        <w:rPr>
          <w:rFonts w:ascii="Times New Roman" w:eastAsia="宋体" w:hAnsi="Times New Roman" w:cs="Times New Roman"/>
          <w:szCs w:val="20"/>
          <w:u w:val="thick" w:color="FF0000"/>
        </w:rPr>
        <w:t>应不小于表</w:t>
      </w:r>
      <w:r w:rsidRPr="00C270B9">
        <w:rPr>
          <w:rFonts w:ascii="Times New Roman" w:eastAsia="宋体" w:hAnsi="Times New Roman" w:cs="Times New Roman"/>
          <w:szCs w:val="20"/>
          <w:u w:val="thick" w:color="FF0000"/>
        </w:rPr>
        <w:t>6.1.4.1</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spacing w:line="400" w:lineRule="exac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6.1.4.1</w:t>
      </w: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157"/>
        <w:gridCol w:w="1158"/>
        <w:gridCol w:w="1157"/>
        <w:gridCol w:w="1157"/>
        <w:gridCol w:w="1158"/>
        <w:gridCol w:w="1157"/>
        <w:gridCol w:w="1158"/>
      </w:tblGrid>
      <w:tr w:rsidR="00D2311A" w:rsidRPr="00C270B9">
        <w:tc>
          <w:tcPr>
            <w:tcW w:w="1157" w:type="dxa"/>
          </w:tcPr>
          <w:p w:rsidR="00D2311A" w:rsidRPr="00C270B9" w:rsidRDefault="000C66CA">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i/>
                <w:szCs w:val="20"/>
                <w:u w:val="thick" w:color="FF0000"/>
              </w:rPr>
              <w:t>L</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6</w:t>
            </w:r>
          </w:p>
        </w:tc>
        <w:tc>
          <w:tcPr>
            <w:tcW w:w="1158"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7</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8</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9</w:t>
            </w:r>
          </w:p>
        </w:tc>
        <w:tc>
          <w:tcPr>
            <w:tcW w:w="1158"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10</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11</w:t>
            </w:r>
          </w:p>
        </w:tc>
        <w:tc>
          <w:tcPr>
            <w:tcW w:w="1158"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12</w:t>
            </w:r>
          </w:p>
        </w:tc>
      </w:tr>
      <w:tr w:rsidR="00D2311A" w:rsidRPr="00C270B9">
        <w:tc>
          <w:tcPr>
            <w:tcW w:w="1157" w:type="dxa"/>
          </w:tcPr>
          <w:p w:rsidR="00D2311A" w:rsidRPr="00C270B9" w:rsidRDefault="00BE4DB8">
            <w:pPr>
              <w:adjustRightInd w:val="0"/>
              <w:snapToGrid w:val="0"/>
              <w:spacing w:line="400" w:lineRule="exact"/>
              <w:rPr>
                <w:rFonts w:ascii="Times New Roman" w:eastAsia="宋体" w:hAnsi="Times New Roman" w:cs="Times New Roman"/>
                <w:i/>
                <w:szCs w:val="20"/>
                <w:u w:val="thick" w:color="FF0000"/>
              </w:rPr>
            </w:pPr>
            <w:r w:rsidRPr="00C270B9">
              <w:rPr>
                <w:rFonts w:ascii="Times New Roman" w:eastAsia="宋体" w:hAnsi="Times New Roman" w:cs="Times New Roman"/>
                <w:i/>
                <w:szCs w:val="20"/>
                <w:u w:val="thick" w:color="FF0000"/>
              </w:rPr>
              <w:t>B/d</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5.06</w:t>
            </w:r>
          </w:p>
        </w:tc>
        <w:tc>
          <w:tcPr>
            <w:tcW w:w="1158"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4.77</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4.54</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4.34</w:t>
            </w:r>
          </w:p>
        </w:tc>
        <w:tc>
          <w:tcPr>
            <w:tcW w:w="1158"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4.17</w:t>
            </w:r>
          </w:p>
        </w:tc>
        <w:tc>
          <w:tcPr>
            <w:tcW w:w="1157"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4.02</w:t>
            </w:r>
          </w:p>
        </w:tc>
        <w:tc>
          <w:tcPr>
            <w:tcW w:w="1158" w:type="dxa"/>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3.89</w:t>
            </w:r>
          </w:p>
        </w:tc>
      </w:tr>
      <w:tr w:rsidR="00D2311A" w:rsidRPr="00C270B9">
        <w:trPr>
          <w:cantSplit/>
        </w:trPr>
        <w:tc>
          <w:tcPr>
            <w:tcW w:w="9259" w:type="dxa"/>
            <w:gridSpan w:val="8"/>
          </w:tcPr>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注：</w:t>
            </w:r>
            <w:r w:rsidRPr="00C270B9">
              <w:rPr>
                <w:rFonts w:ascii="Times New Roman" w:eastAsia="宋体" w:hAnsi="Times New Roman" w:cs="Times New Roman"/>
                <w:szCs w:val="20"/>
                <w:u w:val="thick" w:color="FF0000"/>
              </w:rPr>
              <w:t>d</w:t>
            </w:r>
            <w:r w:rsidRPr="00C270B9">
              <w:rPr>
                <w:rFonts w:ascii="Times New Roman" w:eastAsia="宋体" w:hAnsi="Times New Roman" w:cs="Times New Roman"/>
                <w:szCs w:val="20"/>
                <w:u w:val="thick" w:color="FF0000"/>
              </w:rPr>
              <w:t>为船舶的最大允许吃水。</w:t>
            </w:r>
          </w:p>
        </w:tc>
      </w:tr>
    </w:tbl>
    <w:p w:rsidR="00D2311A" w:rsidRPr="00C270B9" w:rsidRDefault="00BE4DB8">
      <w:pPr>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.2  </w:t>
      </w:r>
      <w:r w:rsidRPr="00C270B9">
        <w:rPr>
          <w:rFonts w:ascii="Times New Roman" w:eastAsia="宋体" w:hAnsi="Times New Roman" w:cs="Times New Roman"/>
          <w:szCs w:val="20"/>
          <w:u w:val="thick" w:color="FF0000"/>
        </w:rPr>
        <w:t>干舷</w:t>
      </w:r>
      <w:r w:rsidRPr="00C270B9">
        <w:rPr>
          <w:rFonts w:ascii="Times New Roman" w:eastAsia="宋体" w:hAnsi="Times New Roman" w:cs="Times New Roman"/>
          <w:i/>
          <w:szCs w:val="20"/>
          <w:u w:val="thick" w:color="FF0000"/>
        </w:rPr>
        <w:t>F</w:t>
      </w:r>
      <w:r w:rsidRPr="00C270B9">
        <w:rPr>
          <w:rFonts w:ascii="Times New Roman" w:eastAsia="宋体" w:hAnsi="Times New Roman" w:cs="Times New Roman"/>
          <w:szCs w:val="20"/>
          <w:u w:val="thick" w:color="FF0000"/>
        </w:rPr>
        <w:t>应满足下述各式的要求：</w:t>
      </w:r>
    </w:p>
    <w:p w:rsidR="00D2311A" w:rsidRPr="00C270B9" w:rsidRDefault="00BE4DB8">
      <w:pPr>
        <w:adjustRightInd w:val="0"/>
        <w:snapToGrid w:val="0"/>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object w:dxaOrig="945" w:dyaOrig="285">
          <v:shape id="_x0000_i1034" type="#_x0000_t75" style="width:47.55pt;height:14.25pt" o:ole="">
            <v:imagedata r:id="rId32" o:title=""/>
          </v:shape>
          <o:OLEObject Type="Embed" ProgID="Equation.3" ShapeID="_x0000_i1034" DrawAspect="Content" ObjectID="_1631607122" r:id="rId33"/>
        </w:object>
      </w:r>
      <w:r w:rsidRPr="00C270B9">
        <w:rPr>
          <w:rFonts w:ascii="Times New Roman" w:eastAsia="宋体" w:hAnsi="Times New Roman" w:cs="Times New Roman"/>
          <w:szCs w:val="20"/>
          <w:u w:val="thick" w:color="FF0000"/>
        </w:rPr>
        <w:t xml:space="preserve">    </w:t>
      </w:r>
      <w:r w:rsidRPr="00C270B9">
        <w:rPr>
          <w:rFonts w:ascii="Times New Roman" w:eastAsia="宋体" w:hAnsi="Times New Roman" w:cs="Times New Roman"/>
          <w:szCs w:val="20"/>
          <w:u w:val="thick" w:color="FF0000"/>
        </w:rPr>
        <w:t>对甲板船；</w:t>
      </w:r>
    </w:p>
    <w:p w:rsidR="00D2311A" w:rsidRPr="00C270B9" w:rsidRDefault="00BE4DB8">
      <w:pPr>
        <w:adjustRightInd w:val="0"/>
        <w:snapToGrid w:val="0"/>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object w:dxaOrig="1095" w:dyaOrig="285">
          <v:shape id="_x0000_i1035" type="#_x0000_t75" style="width:55pt;height:14.25pt" o:ole="">
            <v:imagedata r:id="rId34" o:title=""/>
          </v:shape>
          <o:OLEObject Type="Embed" ProgID="Equation.3" ShapeID="_x0000_i1035" DrawAspect="Content" ObjectID="_1631607123" r:id="rId35"/>
        </w:object>
      </w:r>
      <w:r w:rsidRPr="00C270B9">
        <w:rPr>
          <w:rFonts w:ascii="Times New Roman" w:eastAsia="宋体" w:hAnsi="Times New Roman" w:cs="Times New Roman"/>
          <w:szCs w:val="20"/>
          <w:u w:val="thick" w:color="FF0000"/>
        </w:rPr>
        <w:t xml:space="preserve">    </w:t>
      </w:r>
      <w:r w:rsidRPr="00C270B9">
        <w:rPr>
          <w:rFonts w:ascii="Times New Roman" w:eastAsia="宋体" w:hAnsi="Times New Roman" w:cs="Times New Roman"/>
          <w:szCs w:val="20"/>
          <w:u w:val="thick" w:color="FF0000"/>
        </w:rPr>
        <w:t>对敞口船；</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6.1.4.2  </w:t>
      </w:r>
      <w:r w:rsidRPr="00C270B9">
        <w:rPr>
          <w:rFonts w:ascii="Times New Roman" w:eastAsia="宋体" w:hAnsi="Times New Roman" w:cs="Times New Roman"/>
          <w:szCs w:val="20"/>
          <w:u w:val="thick" w:color="FF0000"/>
        </w:rPr>
        <w:t>船上的总人数</w:t>
      </w:r>
      <w:r w:rsidRPr="00C270B9">
        <w:rPr>
          <w:rFonts w:ascii="Times New Roman" w:eastAsia="宋体" w:hAnsi="Times New Roman" w:cs="Times New Roman"/>
          <w:i/>
          <w:szCs w:val="20"/>
          <w:u w:val="thick" w:color="FF0000"/>
        </w:rPr>
        <w:t>N</w:t>
      </w:r>
      <w:r w:rsidRPr="00C270B9">
        <w:rPr>
          <w:rFonts w:ascii="Times New Roman" w:eastAsia="宋体" w:hAnsi="Times New Roman" w:cs="Times New Roman"/>
          <w:szCs w:val="20"/>
          <w:u w:val="thick" w:color="FF0000"/>
        </w:rPr>
        <w:t>应不超过下式计算所得之值：</w:t>
      </w:r>
    </w:p>
    <w:p w:rsidR="00D2311A" w:rsidRPr="00C270B9" w:rsidRDefault="00BE4DB8">
      <w:pPr>
        <w:adjustRightInd w:val="0"/>
        <w:snapToGrid w:val="0"/>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1200" w:dyaOrig="345">
          <v:shape id="_x0000_i1036" type="#_x0000_t75" style="width:59.75pt;height:17pt" o:ole="">
            <v:imagedata r:id="rId36" o:title=""/>
          </v:shape>
          <o:OLEObject Type="Embed" ProgID="Equation.3" ShapeID="_x0000_i1036" DrawAspect="Content" ObjectID="_1631607124" r:id="rId37"/>
        </w:objec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式中：</w:t>
      </w:r>
      <w:r w:rsidRPr="00C270B9">
        <w:rPr>
          <w:rFonts w:ascii="Times New Roman" w:eastAsia="宋体" w:hAnsi="Times New Roman" w:cs="Times New Roman"/>
          <w:i/>
          <w:szCs w:val="20"/>
          <w:u w:val="thick" w:color="FF0000"/>
        </w:rPr>
        <w:t>L/3</w:t>
      </w:r>
      <w:r w:rsidRPr="00C270B9">
        <w:rPr>
          <w:rFonts w:ascii="Times New Roman" w:eastAsia="宋体" w:hAnsi="Times New Roman" w:cs="Times New Roman"/>
          <w:szCs w:val="20"/>
          <w:u w:val="thick" w:color="FF0000"/>
        </w:rPr>
        <w:t>的值只取整数部分。</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6.1.4.3  </w:t>
      </w:r>
      <w:r w:rsidRPr="00C270B9">
        <w:rPr>
          <w:rFonts w:ascii="Times New Roman" w:eastAsia="宋体" w:hAnsi="Times New Roman" w:cs="Times New Roman"/>
          <w:szCs w:val="20"/>
          <w:u w:val="thick" w:color="FF0000"/>
        </w:rPr>
        <w:t>船舶检验机构可视船舶的具体情况进行其他必要的限制。</w:t>
      </w:r>
    </w:p>
    <w:p w:rsidR="00D2311A" w:rsidRPr="00C270B9" w:rsidRDefault="00BE4DB8">
      <w:pPr>
        <w:pStyle w:val="3"/>
        <w:rPr>
          <w:rFonts w:cs="Times New Roman"/>
        </w:rPr>
      </w:pPr>
      <w:bookmarkStart w:id="37" w:name="_Toc20993447"/>
      <w:r w:rsidRPr="00C270B9">
        <w:rPr>
          <w:rFonts w:cs="Times New Roman"/>
        </w:rPr>
        <w:t>第</w:t>
      </w:r>
      <w:r w:rsidRPr="00C270B9">
        <w:rPr>
          <w:rFonts w:cs="Times New Roman"/>
        </w:rPr>
        <w:t>2</w:t>
      </w:r>
      <w:r w:rsidRPr="00C270B9">
        <w:rPr>
          <w:rFonts w:cs="Times New Roman"/>
        </w:rPr>
        <w:t>节</w:t>
      </w:r>
      <w:r w:rsidRPr="00C270B9">
        <w:rPr>
          <w:rFonts w:cs="Times New Roman"/>
        </w:rPr>
        <w:t xml:space="preserve">  </w:t>
      </w:r>
      <w:r w:rsidRPr="00C270B9">
        <w:rPr>
          <w:rFonts w:cs="Times New Roman"/>
        </w:rPr>
        <w:t>船体构造</w:t>
      </w:r>
      <w:bookmarkEnd w:id="37"/>
    </w:p>
    <w:p w:rsidR="00D2311A" w:rsidRPr="00C270B9" w:rsidRDefault="00D2311A">
      <w:pPr>
        <w:snapToGrid w:val="0"/>
        <w:jc w:val="center"/>
        <w:rPr>
          <w:rFonts w:ascii="Times New Roman" w:eastAsia="宋体" w:hAnsi="Times New Roman" w:cs="Times New Roman"/>
          <w:spacing w:val="20"/>
          <w:sz w:val="15"/>
          <w:szCs w:val="20"/>
          <w:u w:val="thick" w:color="FF0000"/>
        </w:rPr>
      </w:pP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  </w:t>
      </w:r>
      <w:r w:rsidRPr="00C270B9">
        <w:rPr>
          <w:rFonts w:ascii="Times New Roman" w:eastAsia="宋体" w:hAnsi="Times New Roman" w:cs="Times New Roman"/>
          <w:szCs w:val="20"/>
          <w:u w:val="thick" w:color="FF0000"/>
        </w:rPr>
        <w:t>龙骨、内龙骨</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  </w:t>
      </w:r>
      <w:r w:rsidRPr="00C270B9">
        <w:rPr>
          <w:rFonts w:ascii="Times New Roman" w:eastAsia="宋体" w:hAnsi="Times New Roman" w:cs="Times New Roman"/>
          <w:szCs w:val="20"/>
          <w:u w:val="thick" w:color="FF0000"/>
        </w:rPr>
        <w:t>龙骨、内龙骨长度不超过</w:t>
      </w:r>
      <w:r w:rsidRPr="00C270B9">
        <w:rPr>
          <w:rFonts w:ascii="Times New Roman" w:eastAsia="宋体" w:hAnsi="Times New Roman" w:cs="Times New Roman"/>
          <w:szCs w:val="20"/>
          <w:u w:val="thick" w:color="FF0000"/>
        </w:rPr>
        <w:t>10m</w:t>
      </w:r>
      <w:r w:rsidRPr="00C270B9">
        <w:rPr>
          <w:rFonts w:ascii="Times New Roman" w:eastAsia="宋体" w:hAnsi="Times New Roman" w:cs="Times New Roman"/>
          <w:szCs w:val="20"/>
          <w:u w:val="thick" w:color="FF0000"/>
        </w:rPr>
        <w:t>时应为</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根整材。</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6.2.1.2  </w:t>
      </w:r>
      <w:r w:rsidRPr="00C270B9">
        <w:rPr>
          <w:rFonts w:ascii="Times New Roman" w:eastAsia="宋体" w:hAnsi="Times New Roman" w:cs="Times New Roman"/>
          <w:szCs w:val="20"/>
          <w:u w:val="thick" w:color="FF0000"/>
        </w:rPr>
        <w:t>龙骨、内龙骨长度超过</w:t>
      </w:r>
      <w:r w:rsidRPr="00C270B9">
        <w:rPr>
          <w:rFonts w:ascii="Times New Roman" w:eastAsia="宋体" w:hAnsi="Times New Roman" w:cs="Times New Roman"/>
          <w:szCs w:val="20"/>
          <w:u w:val="thick" w:color="FF0000"/>
        </w:rPr>
        <w:t>10m</w:t>
      </w:r>
      <w:r w:rsidRPr="00C270B9">
        <w:rPr>
          <w:rFonts w:ascii="Times New Roman" w:eastAsia="宋体" w:hAnsi="Times New Roman" w:cs="Times New Roman"/>
          <w:szCs w:val="20"/>
          <w:u w:val="thick" w:color="FF0000"/>
        </w:rPr>
        <w:t>时，可以分段组合，长度不大于</w:t>
      </w:r>
      <w:r w:rsidRPr="00C270B9">
        <w:rPr>
          <w:rFonts w:ascii="Times New Roman" w:eastAsia="宋体" w:hAnsi="Times New Roman" w:cs="Times New Roman"/>
          <w:szCs w:val="20"/>
          <w:u w:val="thick" w:color="FF0000"/>
        </w:rPr>
        <w:t>18m</w:t>
      </w:r>
      <w:r w:rsidRPr="00C270B9">
        <w:rPr>
          <w:rFonts w:ascii="Times New Roman" w:eastAsia="宋体" w:hAnsi="Times New Roman" w:cs="Times New Roman"/>
          <w:szCs w:val="20"/>
          <w:u w:val="thick" w:color="FF0000"/>
        </w:rPr>
        <w:t>时，可分成两段组合，长度大于</w:t>
      </w:r>
      <w:r w:rsidRPr="00C270B9">
        <w:rPr>
          <w:rFonts w:ascii="Times New Roman" w:eastAsia="宋体" w:hAnsi="Times New Roman" w:cs="Times New Roman"/>
          <w:szCs w:val="20"/>
          <w:u w:val="thick" w:color="FF0000"/>
        </w:rPr>
        <w:t>18m</w:t>
      </w:r>
      <w:r w:rsidRPr="00C270B9">
        <w:rPr>
          <w:rFonts w:ascii="Times New Roman" w:eastAsia="宋体" w:hAnsi="Times New Roman" w:cs="Times New Roman"/>
          <w:szCs w:val="20"/>
          <w:u w:val="thick" w:color="FF0000"/>
        </w:rPr>
        <w:t>时，可分成</w:t>
      </w:r>
      <w:r w:rsidRPr="00C270B9">
        <w:rPr>
          <w:rFonts w:ascii="Times New Roman" w:eastAsia="宋体" w:hAnsi="Times New Roman" w:cs="Times New Roman"/>
          <w:szCs w:val="20"/>
          <w:u w:val="thick" w:color="FF0000"/>
        </w:rPr>
        <w:t>3</w:t>
      </w:r>
      <w:r w:rsidRPr="00C270B9">
        <w:rPr>
          <w:rFonts w:ascii="Times New Roman" w:eastAsia="宋体" w:hAnsi="Times New Roman" w:cs="Times New Roman"/>
          <w:szCs w:val="20"/>
          <w:u w:val="thick" w:color="FF0000"/>
        </w:rPr>
        <w:t>段组合。但在船中、船首或船尾各部只允许一个接头，且接头应避开主机基座部位及甲板开口的正下方。</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6.2.1.3  </w:t>
      </w:r>
      <w:r w:rsidRPr="00C270B9">
        <w:rPr>
          <w:rFonts w:ascii="Times New Roman" w:eastAsia="宋体" w:hAnsi="Times New Roman" w:cs="Times New Roman"/>
          <w:szCs w:val="20"/>
          <w:u w:val="thick" w:color="FF0000"/>
        </w:rPr>
        <w:t>组合龙骨的接头，方形龙骨应做成水平钩形嵌接，扁平形龙骨应做成垂直钩形嵌接，其接头长度不得小于</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个肋距，接合面的中心应打入有效的硬木双楔键。</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6.2.1.4  </w:t>
      </w:r>
      <w:r w:rsidRPr="00C270B9">
        <w:rPr>
          <w:rFonts w:ascii="Times New Roman" w:eastAsia="宋体" w:hAnsi="Times New Roman" w:cs="Times New Roman"/>
          <w:szCs w:val="20"/>
          <w:u w:val="thick" w:color="FF0000"/>
        </w:rPr>
        <w:t>组合龙骨的接合面应涂稀油灰并紧密贴合，其端部应以两枚螺栓并列紧固，其余螺栓为单列，其间距应不大于</w:t>
      </w:r>
      <w:r w:rsidRPr="00C270B9">
        <w:rPr>
          <w:rFonts w:ascii="Times New Roman" w:eastAsia="宋体" w:hAnsi="Times New Roman" w:cs="Times New Roman"/>
          <w:szCs w:val="20"/>
          <w:u w:val="thick" w:color="FF0000"/>
        </w:rPr>
        <w:t>300mm</w:t>
      </w:r>
      <w:r w:rsidRPr="00C270B9">
        <w:rPr>
          <w:rFonts w:ascii="Times New Roman" w:eastAsia="宋体" w:hAnsi="Times New Roman" w:cs="Times New Roman"/>
          <w:szCs w:val="20"/>
          <w:u w:val="thick" w:color="FF0000"/>
        </w:rPr>
        <w:t>，且应沿中心线左右交错排列。</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6.2.1.5  </w:t>
      </w:r>
      <w:r w:rsidRPr="00C270B9">
        <w:rPr>
          <w:rFonts w:ascii="Times New Roman" w:eastAsia="宋体" w:hAnsi="Times New Roman" w:cs="Times New Roman"/>
          <w:szCs w:val="20"/>
          <w:u w:val="thick" w:color="FF0000"/>
        </w:rPr>
        <w:t>组合龙骨的接缝处应进行捻缝。</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6.2.1.6  </w:t>
      </w:r>
      <w:r w:rsidRPr="00C270B9">
        <w:rPr>
          <w:rFonts w:ascii="Times New Roman" w:eastAsia="宋体" w:hAnsi="Times New Roman" w:cs="Times New Roman"/>
          <w:szCs w:val="20"/>
          <w:u w:val="thick" w:color="FF0000"/>
        </w:rPr>
        <w:t>船长大于</w:t>
      </w:r>
      <w:r w:rsidRPr="00C270B9">
        <w:rPr>
          <w:rFonts w:ascii="Times New Roman" w:eastAsia="宋体" w:hAnsi="Times New Roman" w:cs="Times New Roman"/>
          <w:szCs w:val="20"/>
          <w:u w:val="thick" w:color="FF0000"/>
        </w:rPr>
        <w:t>24m</w:t>
      </w:r>
      <w:r w:rsidRPr="00C270B9">
        <w:rPr>
          <w:rFonts w:ascii="Times New Roman" w:eastAsia="宋体" w:hAnsi="Times New Roman" w:cs="Times New Roman"/>
          <w:szCs w:val="20"/>
          <w:u w:val="thick" w:color="FF0000"/>
        </w:rPr>
        <w:t>的船应设置内龙骨，内龙骨的宽度应与龙骨相同，高度应不小于龙骨</w:t>
      </w:r>
      <w:r w:rsidRPr="00C270B9">
        <w:rPr>
          <w:rFonts w:ascii="Times New Roman" w:eastAsia="宋体" w:hAnsi="Times New Roman" w:cs="Times New Roman"/>
          <w:szCs w:val="20"/>
          <w:u w:val="thick" w:color="FF0000"/>
        </w:rPr>
        <w:lastRenderedPageBreak/>
        <w:t>高度的</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，且接头部位应与龙骨的接头部位避开</w:t>
      </w:r>
      <w:r w:rsidRPr="00C270B9">
        <w:rPr>
          <w:rFonts w:ascii="Times New Roman" w:eastAsia="宋体" w:hAnsi="Times New Roman" w:cs="Times New Roman"/>
          <w:szCs w:val="20"/>
          <w:u w:val="thick" w:color="FF0000"/>
        </w:rPr>
        <w:t>3</w:t>
      </w:r>
      <w:r w:rsidRPr="00C270B9">
        <w:rPr>
          <w:rFonts w:ascii="Times New Roman" w:eastAsia="宋体" w:hAnsi="Times New Roman" w:cs="Times New Roman"/>
          <w:szCs w:val="20"/>
          <w:u w:val="thick" w:color="FF0000"/>
        </w:rPr>
        <w:t>个肋距以上。</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6.2.2  </w:t>
      </w:r>
      <w:r w:rsidRPr="00C270B9">
        <w:rPr>
          <w:rFonts w:ascii="Times New Roman" w:eastAsia="宋体" w:hAnsi="Times New Roman" w:cs="Times New Roman"/>
          <w:szCs w:val="20"/>
          <w:u w:val="thick" w:color="FF0000"/>
        </w:rPr>
        <w:t>首部构件</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6.2.2.1  </w:t>
      </w:r>
      <w:r w:rsidRPr="00C270B9">
        <w:rPr>
          <w:rFonts w:ascii="Times New Roman" w:eastAsia="宋体" w:hAnsi="Times New Roman" w:cs="Times New Roman"/>
          <w:szCs w:val="20"/>
          <w:u w:val="thick" w:color="FF0000"/>
        </w:rPr>
        <w:t>艏柱宜为整材。若系弯曲艏柱而又无适当曲材时，在与龙骨连接的曲部以外部分，可以分段嵌接。嵌接部位长度不小于</w:t>
      </w:r>
      <w:r w:rsidRPr="00C270B9">
        <w:rPr>
          <w:rFonts w:ascii="Times New Roman" w:eastAsia="宋体" w:hAnsi="Times New Roman" w:cs="Times New Roman"/>
          <w:szCs w:val="20"/>
          <w:u w:val="thick" w:color="FF0000"/>
        </w:rPr>
        <w:t>200mm</w:t>
      </w:r>
      <w:r w:rsidRPr="00C270B9">
        <w:rPr>
          <w:rFonts w:ascii="Times New Roman" w:eastAsia="宋体" w:hAnsi="Times New Roman" w:cs="Times New Roman"/>
          <w:szCs w:val="20"/>
          <w:u w:val="thick" w:color="FF0000"/>
        </w:rPr>
        <w:t>，接合面用稀油灰贴合加双楔键胀紧，且应内衬长出接口两端各不小于</w:t>
      </w:r>
      <w:r w:rsidRPr="00C270B9">
        <w:rPr>
          <w:rFonts w:ascii="Times New Roman" w:eastAsia="宋体" w:hAnsi="Times New Roman" w:cs="Times New Roman"/>
          <w:szCs w:val="20"/>
          <w:u w:val="thick" w:color="FF0000"/>
        </w:rPr>
        <w:t>300mm</w:t>
      </w:r>
      <w:r w:rsidRPr="00C270B9">
        <w:rPr>
          <w:rFonts w:ascii="Times New Roman" w:eastAsia="宋体" w:hAnsi="Times New Roman" w:cs="Times New Roman"/>
          <w:szCs w:val="20"/>
          <w:u w:val="thick" w:color="FF0000"/>
        </w:rPr>
        <w:t>的垫材，并用螺栓固定，螺栓在接口处及其上下部各不少于</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只。直线形艏柱可用两材迭合而成，接缝内为副艏柱。艏柱与副艏柱的接合面应涂稀油灰紧密贴合，并用螺栓紧固，螺栓间距应不大于</w:t>
      </w:r>
      <w:r w:rsidRPr="00C270B9">
        <w:rPr>
          <w:rFonts w:ascii="Times New Roman" w:eastAsia="宋体" w:hAnsi="Times New Roman" w:cs="Times New Roman"/>
          <w:szCs w:val="20"/>
          <w:u w:val="thick" w:color="FF0000"/>
        </w:rPr>
        <w:t>500mm</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6.2.2.2  </w:t>
      </w:r>
      <w:r w:rsidRPr="00C270B9">
        <w:rPr>
          <w:rFonts w:ascii="Times New Roman" w:eastAsia="宋体" w:hAnsi="Times New Roman" w:cs="Times New Roman"/>
          <w:szCs w:val="20"/>
          <w:u w:val="thick" w:color="FF0000"/>
        </w:rPr>
        <w:t>曲线形艏柱应嵌接于龙骨上，直线形艏柱、副艏柱应榫接于龙骨上，两者均须通过艏肘材用螺栓紧密连接。</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6.2.2.3  </w:t>
      </w:r>
      <w:r w:rsidRPr="00C270B9">
        <w:rPr>
          <w:rFonts w:ascii="Times New Roman" w:eastAsia="宋体" w:hAnsi="Times New Roman" w:cs="Times New Roman"/>
          <w:szCs w:val="20"/>
          <w:u w:val="thick" w:color="FF0000"/>
        </w:rPr>
        <w:t>艏肘材应用硬材。艏肘材上臂长度应不小于艏柱总长的</w:t>
      </w:r>
      <w:r w:rsidRPr="00C270B9">
        <w:rPr>
          <w:rFonts w:ascii="Times New Roman" w:eastAsia="宋体" w:hAnsi="Times New Roman" w:cs="Times New Roman"/>
          <w:szCs w:val="20"/>
          <w:u w:val="thick" w:color="FF0000"/>
        </w:rPr>
        <w:t>1/4</w:t>
      </w:r>
      <w:r w:rsidRPr="00C270B9">
        <w:rPr>
          <w:rFonts w:ascii="Times New Roman" w:eastAsia="宋体" w:hAnsi="Times New Roman" w:cs="Times New Roman"/>
          <w:szCs w:val="20"/>
          <w:u w:val="thick" w:color="FF0000"/>
        </w:rPr>
        <w:t>，下臂长度应不小于上臂长度的</w:t>
      </w:r>
      <w:r w:rsidRPr="00C270B9">
        <w:rPr>
          <w:rFonts w:ascii="Times New Roman" w:eastAsia="宋体" w:hAnsi="Times New Roman" w:cs="Times New Roman"/>
          <w:szCs w:val="20"/>
          <w:u w:val="thick" w:color="FF0000"/>
        </w:rPr>
        <w:t>4/5</w:t>
      </w:r>
      <w:r w:rsidRPr="00C270B9">
        <w:rPr>
          <w:rFonts w:ascii="Times New Roman" w:eastAsia="宋体" w:hAnsi="Times New Roman" w:cs="Times New Roman"/>
          <w:szCs w:val="20"/>
          <w:u w:val="thick" w:color="FF0000"/>
        </w:rPr>
        <w:t>。其紧固螺栓的间距应不大于</w:t>
      </w:r>
      <w:r w:rsidRPr="00C270B9">
        <w:rPr>
          <w:rFonts w:ascii="Times New Roman" w:eastAsia="宋体" w:hAnsi="Times New Roman" w:cs="Times New Roman"/>
          <w:szCs w:val="20"/>
          <w:u w:val="thick" w:color="FF0000"/>
        </w:rPr>
        <w:t>400mm</w:t>
      </w:r>
      <w:r w:rsidRPr="00C270B9">
        <w:rPr>
          <w:rFonts w:ascii="Times New Roman" w:eastAsia="宋体" w:hAnsi="Times New Roman" w:cs="Times New Roman"/>
          <w:szCs w:val="20"/>
          <w:u w:val="thick" w:color="FF0000"/>
        </w:rPr>
        <w:t>，且每臂不少于</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枚。</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6.2.2.4  </w:t>
      </w:r>
      <w:r w:rsidRPr="00C270B9">
        <w:rPr>
          <w:rFonts w:ascii="Times New Roman" w:eastAsia="宋体" w:hAnsi="Times New Roman" w:cs="Times New Roman"/>
          <w:szCs w:val="20"/>
          <w:u w:val="thick" w:color="FF0000"/>
        </w:rPr>
        <w:t>艏柱与龙骨连接的部位宜用钢板包覆。</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  </w:t>
      </w:r>
      <w:r w:rsidRPr="00C270B9">
        <w:rPr>
          <w:rFonts w:ascii="Times New Roman" w:eastAsia="宋体" w:hAnsi="Times New Roman" w:cs="Times New Roman"/>
          <w:szCs w:val="20"/>
          <w:u w:val="thick" w:color="FF0000"/>
        </w:rPr>
        <w:t>尾部构件</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6.2.3.1  </w:t>
      </w:r>
      <w:r w:rsidRPr="00C270B9">
        <w:rPr>
          <w:rFonts w:ascii="Times New Roman" w:eastAsia="宋体" w:hAnsi="Times New Roman" w:cs="Times New Roman"/>
          <w:szCs w:val="20"/>
          <w:u w:val="thick" w:color="FF0000"/>
        </w:rPr>
        <w:t>艉柱应为整材，其下端应榫接于龙骨上，如其上端通至甲板横梁，应用至少</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枚螺栓将艉柱与甲板横梁紧固，并通过艉肘材与艉管材紧密连接，并将艉纵中材榫接于艉柱上；如不设艉柱，则艉纵中材须延伸至艉管材前端，并用螺栓贯通艉管材、垫材与龙骨紧固。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6.2.3.2  </w:t>
      </w:r>
      <w:r w:rsidRPr="00C270B9">
        <w:rPr>
          <w:rFonts w:ascii="Times New Roman" w:eastAsia="宋体" w:hAnsi="Times New Roman" w:cs="Times New Roman"/>
          <w:szCs w:val="20"/>
          <w:u w:val="thick" w:color="FF0000"/>
        </w:rPr>
        <w:t>艉管材应用整材或上下两材组成。如用上下两材组成，其接合面上应涂稀油灰，并以间距不大于</w:t>
      </w:r>
      <w:r w:rsidRPr="00C270B9">
        <w:rPr>
          <w:rFonts w:ascii="Times New Roman" w:eastAsia="宋体" w:hAnsi="Times New Roman" w:cs="Times New Roman"/>
          <w:szCs w:val="20"/>
          <w:u w:val="thick" w:color="FF0000"/>
        </w:rPr>
        <w:t>300mm</w:t>
      </w:r>
      <w:r w:rsidRPr="00C270B9">
        <w:rPr>
          <w:rFonts w:ascii="Times New Roman" w:eastAsia="宋体" w:hAnsi="Times New Roman" w:cs="Times New Roman"/>
          <w:szCs w:val="20"/>
          <w:u w:val="thick" w:color="FF0000"/>
        </w:rPr>
        <w:t>的螺栓贯通垫材将艉管材与龙骨紧固或与内龙骨紧固。有艉柱的其后端同垫材一起榫接于艉柱上。</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6.2.3.3  </w:t>
      </w:r>
      <w:r w:rsidRPr="00C270B9">
        <w:rPr>
          <w:rFonts w:ascii="Times New Roman" w:eastAsia="宋体" w:hAnsi="Times New Roman" w:cs="Times New Roman"/>
          <w:szCs w:val="20"/>
          <w:u w:val="thick" w:color="FF0000"/>
        </w:rPr>
        <w:t>艉纵翼材左右应各为整材，并与艉柱、艉纵中材、填充材之间用横向螺栓紧固，其螺栓间距应不大于</w:t>
      </w:r>
      <w:r w:rsidRPr="00C270B9">
        <w:rPr>
          <w:rFonts w:ascii="Times New Roman" w:eastAsia="宋体" w:hAnsi="Times New Roman" w:cs="Times New Roman"/>
          <w:szCs w:val="20"/>
          <w:u w:val="thick" w:color="FF0000"/>
        </w:rPr>
        <w:t>400mm</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6.2.3.4  </w:t>
      </w:r>
      <w:r w:rsidRPr="00C270B9">
        <w:rPr>
          <w:rFonts w:ascii="Times New Roman" w:eastAsia="宋体" w:hAnsi="Times New Roman" w:cs="Times New Roman"/>
          <w:szCs w:val="20"/>
          <w:u w:val="thick" w:color="FF0000"/>
        </w:rPr>
        <w:t>艉纵中材应为整材。其前端榫接于艉柱上，用螺栓与艉柱和艉纵翼材紧固；对无艉柱船，应延伸至艉管材前端，并用螺栓与艉管材、垫木、龙骨贯通紧固。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6.2.3.5  </w:t>
      </w:r>
      <w:r w:rsidRPr="00C270B9">
        <w:rPr>
          <w:rFonts w:ascii="Times New Roman" w:eastAsia="宋体" w:hAnsi="Times New Roman" w:cs="Times New Roman"/>
          <w:szCs w:val="20"/>
          <w:u w:val="thick" w:color="FF0000"/>
        </w:rPr>
        <w:t>如设置钢质舵柱，其直径应不小于</w:t>
      </w:r>
      <w:r w:rsidRPr="00C270B9">
        <w:rPr>
          <w:rFonts w:ascii="Times New Roman" w:eastAsia="宋体" w:hAnsi="Times New Roman" w:cs="Times New Roman"/>
          <w:szCs w:val="20"/>
          <w:u w:val="thick" w:color="FF0000"/>
        </w:rPr>
        <w:t>60mm</w:t>
      </w:r>
      <w:r w:rsidRPr="00C270B9">
        <w:rPr>
          <w:rFonts w:ascii="Times New Roman" w:eastAsia="宋体" w:hAnsi="Times New Roman" w:cs="Times New Roman"/>
          <w:szCs w:val="20"/>
          <w:u w:val="thick" w:color="FF0000"/>
        </w:rPr>
        <w:t>，船长小于</w:t>
      </w:r>
      <w:r w:rsidRPr="00C270B9">
        <w:rPr>
          <w:rFonts w:ascii="Times New Roman" w:eastAsia="宋体" w:hAnsi="Times New Roman" w:cs="Times New Roman"/>
          <w:szCs w:val="20"/>
          <w:u w:val="thick" w:color="FF0000"/>
        </w:rPr>
        <w:t>12 m</w:t>
      </w:r>
      <w:r w:rsidRPr="00C270B9">
        <w:rPr>
          <w:rFonts w:ascii="Times New Roman" w:eastAsia="宋体" w:hAnsi="Times New Roman" w:cs="Times New Roman"/>
          <w:szCs w:val="20"/>
          <w:u w:val="thick" w:color="FF0000"/>
        </w:rPr>
        <w:t>时，其直径应不小于</w:t>
      </w:r>
      <w:r w:rsidRPr="00C270B9">
        <w:rPr>
          <w:rFonts w:ascii="Times New Roman" w:eastAsia="宋体" w:hAnsi="Times New Roman" w:cs="Times New Roman"/>
          <w:szCs w:val="20"/>
          <w:u w:val="thick" w:color="FF0000"/>
        </w:rPr>
        <w:t>40mm</w:t>
      </w:r>
      <w:r w:rsidRPr="00C270B9">
        <w:rPr>
          <w:rFonts w:ascii="Times New Roman" w:eastAsia="宋体" w:hAnsi="Times New Roman" w:cs="Times New Roman"/>
          <w:szCs w:val="20"/>
          <w:u w:val="thick" w:color="FF0000"/>
        </w:rPr>
        <w:t>。舵柱下端须与钢质舵托相连接。舵柱上端焊接的联接盘用螺栓与艉纵中材紧固。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6.2.3.6  </w:t>
      </w:r>
      <w:r w:rsidRPr="00C270B9">
        <w:rPr>
          <w:rFonts w:ascii="Times New Roman" w:eastAsia="宋体" w:hAnsi="Times New Roman" w:cs="Times New Roman"/>
          <w:szCs w:val="20"/>
          <w:u w:val="thick" w:color="FF0000"/>
        </w:rPr>
        <w:t>艉柱与龙骨的连接部位宜包覆钢板。</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6.2.4  </w:t>
      </w:r>
      <w:r w:rsidRPr="00C270B9">
        <w:rPr>
          <w:rFonts w:ascii="Times New Roman" w:eastAsia="宋体" w:hAnsi="Times New Roman" w:cs="Times New Roman"/>
          <w:szCs w:val="20"/>
          <w:u w:val="thick" w:color="FF0000"/>
        </w:rPr>
        <w:t>肋骨</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6.2.4.1  </w:t>
      </w:r>
      <w:r w:rsidRPr="00C270B9">
        <w:rPr>
          <w:rFonts w:ascii="Times New Roman" w:eastAsia="宋体" w:hAnsi="Times New Roman" w:cs="Times New Roman"/>
          <w:szCs w:val="20"/>
          <w:u w:val="thick" w:color="FF0000"/>
        </w:rPr>
        <w:t>同一横剖面上的肋骨可用材质相同的木材嵌接、对接或搭接构成。</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6.2.4.2  </w:t>
      </w:r>
      <w:r w:rsidRPr="00C270B9">
        <w:rPr>
          <w:rFonts w:ascii="Times New Roman" w:eastAsia="宋体" w:hAnsi="Times New Roman" w:cs="Times New Roman"/>
          <w:szCs w:val="20"/>
          <w:u w:val="thick" w:color="FF0000"/>
        </w:rPr>
        <w:t>搭接或嵌接的肋骨，其接头长度应不小于</w:t>
      </w:r>
      <w:r w:rsidRPr="00C270B9">
        <w:rPr>
          <w:rFonts w:ascii="Times New Roman" w:eastAsia="宋体" w:hAnsi="Times New Roman" w:cs="Times New Roman"/>
          <w:szCs w:val="20"/>
          <w:u w:val="thick" w:color="FF0000"/>
        </w:rPr>
        <w:t>3</w:t>
      </w:r>
      <w:r w:rsidRPr="00C270B9">
        <w:rPr>
          <w:rFonts w:ascii="Times New Roman" w:eastAsia="宋体" w:hAnsi="Times New Roman" w:cs="Times New Roman"/>
          <w:szCs w:val="20"/>
          <w:u w:val="thick" w:color="FF0000"/>
        </w:rPr>
        <w:t>倍肋骨高度，接头长度内的固定螺栓应不少于</w:t>
      </w:r>
      <w:r w:rsidRPr="00C270B9">
        <w:rPr>
          <w:rFonts w:ascii="Times New Roman" w:eastAsia="宋体" w:hAnsi="Times New Roman" w:cs="Times New Roman"/>
          <w:szCs w:val="20"/>
          <w:u w:val="thick" w:color="FF0000"/>
        </w:rPr>
        <w:t>3</w:t>
      </w:r>
      <w:r w:rsidRPr="00C270B9">
        <w:rPr>
          <w:rFonts w:ascii="Times New Roman" w:eastAsia="宋体" w:hAnsi="Times New Roman" w:cs="Times New Roman"/>
          <w:szCs w:val="20"/>
          <w:u w:val="thick" w:color="FF0000"/>
        </w:rPr>
        <w:t>枚。</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6.2.4.3  </w:t>
      </w:r>
      <w:r w:rsidRPr="00C270B9">
        <w:rPr>
          <w:rFonts w:ascii="Times New Roman" w:eastAsia="宋体" w:hAnsi="Times New Roman" w:cs="Times New Roman"/>
          <w:szCs w:val="20"/>
          <w:u w:val="thick" w:color="FF0000"/>
        </w:rPr>
        <w:t>对接的单材肋骨，应在肋骨的一侧使用与肋骨的材质及剖面尺寸相同的帮材，其长度应不小于肋骨高度的六倍；对接时应在肋骨对接缝两侧各用不少于</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枚螺栓交错紧固。舭部的肋骨帮材尽量选用天然曲材或用球墨铸铁曲材，球墨铸铁曲材厚度宜为肋骨厚度的</w:t>
      </w:r>
      <w:r w:rsidRPr="00C270B9">
        <w:rPr>
          <w:rFonts w:ascii="Times New Roman" w:eastAsia="宋体" w:hAnsi="Times New Roman" w:cs="Times New Roman"/>
          <w:szCs w:val="20"/>
          <w:u w:val="thick" w:color="FF0000"/>
        </w:rPr>
        <w:t>1/6</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6.2.4.4  </w:t>
      </w:r>
      <w:r w:rsidRPr="00C270B9">
        <w:rPr>
          <w:rFonts w:ascii="Times New Roman" w:eastAsia="宋体" w:hAnsi="Times New Roman" w:cs="Times New Roman"/>
          <w:szCs w:val="20"/>
          <w:u w:val="thick" w:color="FF0000"/>
        </w:rPr>
        <w:t>底肋骨与龙骨接合面应涂稀油灰，并用螺栓与龙骨紧固。与龙骨接合处的肋骨底面</w:t>
      </w:r>
      <w:r w:rsidRPr="00C270B9">
        <w:rPr>
          <w:rFonts w:ascii="Times New Roman" w:eastAsia="宋体" w:hAnsi="Times New Roman" w:cs="Times New Roman"/>
          <w:szCs w:val="20"/>
          <w:u w:val="thick" w:color="FF0000"/>
        </w:rPr>
        <w:lastRenderedPageBreak/>
        <w:t>两端应开流水孔。</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6.2.5  </w:t>
      </w:r>
      <w:r w:rsidRPr="00C270B9">
        <w:rPr>
          <w:rFonts w:ascii="Times New Roman" w:eastAsia="宋体" w:hAnsi="Times New Roman" w:cs="Times New Roman"/>
          <w:szCs w:val="20"/>
          <w:u w:val="thick" w:color="FF0000"/>
        </w:rPr>
        <w:t>舱壁</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6.2.5.1  </w:t>
      </w:r>
      <w:r w:rsidRPr="00C270B9">
        <w:rPr>
          <w:rFonts w:ascii="Times New Roman" w:eastAsia="宋体" w:hAnsi="Times New Roman" w:cs="Times New Roman"/>
          <w:szCs w:val="20"/>
          <w:u w:val="thick" w:color="FF0000"/>
        </w:rPr>
        <w:t>舱壁板应紧密固定在肋骨侧面和舱壁座上</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并应用扶强材加固。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6.2.5.2  </w:t>
      </w:r>
      <w:r w:rsidRPr="00C270B9">
        <w:rPr>
          <w:rFonts w:ascii="Times New Roman" w:eastAsia="宋体" w:hAnsi="Times New Roman" w:cs="Times New Roman"/>
          <w:szCs w:val="20"/>
          <w:u w:val="thick" w:color="FF0000"/>
        </w:rPr>
        <w:t>舱壁相邻板之间应以双头钉或其他方法固定。</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6.2.5.3  </w:t>
      </w:r>
      <w:r w:rsidRPr="00C270B9">
        <w:rPr>
          <w:rFonts w:ascii="Times New Roman" w:eastAsia="宋体" w:hAnsi="Times New Roman" w:cs="Times New Roman"/>
          <w:szCs w:val="20"/>
          <w:u w:val="thick" w:color="FF0000"/>
        </w:rPr>
        <w:t>除机舱外，相邻两舱壁间距应不大于</w:t>
      </w:r>
      <w:r w:rsidRPr="00C270B9">
        <w:rPr>
          <w:rFonts w:ascii="Times New Roman" w:eastAsia="宋体" w:hAnsi="Times New Roman" w:cs="Times New Roman"/>
          <w:szCs w:val="20"/>
          <w:u w:val="thick" w:color="FF0000"/>
        </w:rPr>
        <w:t>8</w:t>
      </w:r>
      <w:r w:rsidRPr="00C270B9">
        <w:rPr>
          <w:rFonts w:ascii="Times New Roman" w:eastAsia="宋体" w:hAnsi="Times New Roman" w:cs="Times New Roman"/>
          <w:szCs w:val="20"/>
          <w:u w:val="thick" w:color="FF0000"/>
        </w:rPr>
        <w:t>倍肋距。艏尖舱的长应不小于</w:t>
      </w:r>
      <w:r w:rsidRPr="00C270B9">
        <w:rPr>
          <w:rFonts w:ascii="Times New Roman" w:eastAsia="宋体" w:hAnsi="Times New Roman" w:cs="Times New Roman"/>
          <w:szCs w:val="20"/>
          <w:u w:val="thick" w:color="FF0000"/>
        </w:rPr>
        <w:t>0.05</w:t>
      </w:r>
      <w:r w:rsidRPr="00C270B9">
        <w:rPr>
          <w:rFonts w:ascii="Times New Roman" w:eastAsia="宋体" w:hAnsi="Times New Roman" w:cs="Times New Roman"/>
          <w:position w:val="-4"/>
          <w:szCs w:val="20"/>
          <w:u w:val="thick" w:color="FF0000"/>
        </w:rPr>
        <w:object w:dxaOrig="195" w:dyaOrig="255">
          <v:shape id="_x0000_i1037" type="#_x0000_t75" style="width:9.5pt;height:12.9pt" o:ole="">
            <v:imagedata r:id="rId38" o:title=""/>
          </v:shape>
          <o:OLEObject Type="Embed" ProgID="Equation.3" ShapeID="_x0000_i1037" DrawAspect="Content" ObjectID="_1631607125" r:id="rId39"/>
        </w:objec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6.2.5.4 </w:t>
      </w:r>
      <w:r w:rsidRPr="00C270B9">
        <w:rPr>
          <w:rFonts w:ascii="Times New Roman" w:eastAsia="宋体" w:hAnsi="Times New Roman" w:cs="Times New Roman"/>
          <w:szCs w:val="20"/>
          <w:u w:val="thick" w:color="FF0000"/>
        </w:rPr>
        <w:t>艏尖舱和机舱舱壁应予加强并水密。</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6.2.6  </w:t>
      </w:r>
      <w:r w:rsidRPr="00C270B9">
        <w:rPr>
          <w:rFonts w:ascii="Times New Roman" w:eastAsia="宋体" w:hAnsi="Times New Roman" w:cs="Times New Roman"/>
          <w:szCs w:val="20"/>
          <w:u w:val="thick" w:color="FF0000"/>
        </w:rPr>
        <w:t>纵通材</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6.2.6.1  </w:t>
      </w:r>
      <w:r w:rsidRPr="00C270B9">
        <w:rPr>
          <w:rFonts w:ascii="Times New Roman" w:eastAsia="宋体" w:hAnsi="Times New Roman" w:cs="Times New Roman"/>
          <w:szCs w:val="20"/>
          <w:u w:val="thick" w:color="FF0000"/>
        </w:rPr>
        <w:t>各纵通材应尽可能贯通全船并对称设置。纵通材允许嵌接组成，但在船体首、尾部区域只能有</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个接头，中部的接头间距不得小于</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个肋距。</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6.2.6.2  </w:t>
      </w:r>
      <w:r w:rsidRPr="00C270B9">
        <w:rPr>
          <w:rFonts w:ascii="Times New Roman" w:eastAsia="宋体" w:hAnsi="Times New Roman" w:cs="Times New Roman"/>
          <w:szCs w:val="20"/>
          <w:u w:val="thick" w:color="FF0000"/>
        </w:rPr>
        <w:t>各内部纵通材与肋骨应紧密贴合，每隔一道肋骨至少用</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枚螺栓紧固。船长小于</w:t>
      </w:r>
      <w:r w:rsidRPr="00C270B9">
        <w:rPr>
          <w:rFonts w:ascii="Times New Roman" w:eastAsia="宋体" w:hAnsi="Times New Roman" w:cs="Times New Roman"/>
          <w:szCs w:val="20"/>
          <w:u w:val="thick" w:color="FF0000"/>
        </w:rPr>
        <w:t>12 m</w:t>
      </w:r>
      <w:r w:rsidRPr="00C270B9">
        <w:rPr>
          <w:rFonts w:ascii="Times New Roman" w:eastAsia="宋体" w:hAnsi="Times New Roman" w:cs="Times New Roman"/>
          <w:szCs w:val="20"/>
          <w:u w:val="thick" w:color="FF0000"/>
        </w:rPr>
        <w:t>时可适当放宽。</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  </w:t>
      </w:r>
      <w:r w:rsidRPr="00C270B9">
        <w:rPr>
          <w:rFonts w:ascii="Times New Roman" w:eastAsia="宋体" w:hAnsi="Times New Roman" w:cs="Times New Roman"/>
          <w:szCs w:val="20"/>
          <w:u w:val="thick" w:color="FF0000"/>
        </w:rPr>
        <w:t>外部各列板材</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6.2.7.1  </w:t>
      </w:r>
      <w:r w:rsidRPr="00C270B9">
        <w:rPr>
          <w:rFonts w:ascii="Times New Roman" w:eastAsia="宋体" w:hAnsi="Times New Roman" w:cs="Times New Roman"/>
          <w:szCs w:val="20"/>
          <w:u w:val="thick" w:color="FF0000"/>
        </w:rPr>
        <w:t>舷侧厚材（舷侧厚板）（</w:t>
      </w:r>
      <w:r w:rsidRPr="00C270B9">
        <w:rPr>
          <w:rFonts w:ascii="Times New Roman" w:eastAsia="宋体" w:hAnsi="Times New Roman" w:cs="Times New Roman"/>
          <w:szCs w:val="20"/>
          <w:u w:val="thick" w:color="FF0000"/>
        </w:rPr>
        <w:t>I</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II</w:t>
      </w:r>
      <w:r w:rsidRPr="00C270B9">
        <w:rPr>
          <w:rFonts w:ascii="Times New Roman" w:eastAsia="宋体" w:hAnsi="Times New Roman" w:cs="Times New Roman"/>
          <w:szCs w:val="20"/>
          <w:u w:val="thick" w:color="FF0000"/>
        </w:rPr>
        <w:t>）或护舷材应贯通全船，且应与肋骨须紧密贴合，每一肋位至少用</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枚螺栓与肋骨紧固。其接头应为水平钩形嵌接，长度应大于两个肋距，在首、尾部区域只能有</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个接头，中部的接头间距不得小于</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个肋距。</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6.2.7.2  </w:t>
      </w:r>
      <w:r w:rsidRPr="00C270B9">
        <w:rPr>
          <w:rFonts w:ascii="Times New Roman" w:eastAsia="宋体" w:hAnsi="Times New Roman" w:cs="Times New Roman"/>
          <w:szCs w:val="20"/>
          <w:u w:val="thick" w:color="FF0000"/>
        </w:rPr>
        <w:t>舷侧厚材（</w:t>
      </w:r>
      <w:r w:rsidRPr="00C270B9">
        <w:rPr>
          <w:rFonts w:ascii="Times New Roman" w:eastAsia="宋体" w:hAnsi="Times New Roman" w:cs="Times New Roman"/>
          <w:szCs w:val="20"/>
          <w:u w:val="thick" w:color="FF0000"/>
        </w:rPr>
        <w:t>III</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IV</w:t>
      </w:r>
      <w:r w:rsidRPr="00C270B9">
        <w:rPr>
          <w:rFonts w:ascii="Times New Roman" w:eastAsia="宋体" w:hAnsi="Times New Roman" w:cs="Times New Roman"/>
          <w:szCs w:val="20"/>
          <w:u w:val="thick" w:color="FF0000"/>
        </w:rPr>
        <w:t>）可嵌接构成。</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6.2.7.3  </w:t>
      </w:r>
      <w:r w:rsidRPr="00C270B9">
        <w:rPr>
          <w:rFonts w:ascii="Times New Roman" w:eastAsia="宋体" w:hAnsi="Times New Roman" w:cs="Times New Roman"/>
          <w:szCs w:val="20"/>
          <w:u w:val="thick" w:color="FF0000"/>
        </w:rPr>
        <w:t>舷侧厚材（舷侧厚板）（</w:t>
      </w:r>
      <w:r w:rsidRPr="00C270B9">
        <w:rPr>
          <w:rFonts w:ascii="Times New Roman" w:eastAsia="宋体" w:hAnsi="Times New Roman" w:cs="Times New Roman"/>
          <w:szCs w:val="20"/>
          <w:u w:val="thick" w:color="FF0000"/>
        </w:rPr>
        <w:t>I</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II</w:t>
      </w:r>
      <w:r w:rsidRPr="00C270B9">
        <w:rPr>
          <w:rFonts w:ascii="Times New Roman" w:eastAsia="宋体" w:hAnsi="Times New Roman" w:cs="Times New Roman"/>
          <w:szCs w:val="20"/>
          <w:u w:val="thick" w:color="FF0000"/>
        </w:rPr>
        <w:t>）或护舷材的剖面尺寸可向船体首、尾逐渐减小，至首端可为中部的</w:t>
      </w:r>
      <w:r w:rsidRPr="00C270B9">
        <w:rPr>
          <w:rFonts w:ascii="Times New Roman" w:eastAsia="宋体" w:hAnsi="Times New Roman" w:cs="Times New Roman"/>
          <w:szCs w:val="20"/>
          <w:u w:val="thick" w:color="FF0000"/>
        </w:rPr>
        <w:t>7/10</w:t>
      </w:r>
      <w:r w:rsidRPr="00C270B9">
        <w:rPr>
          <w:rFonts w:ascii="Times New Roman" w:eastAsia="宋体" w:hAnsi="Times New Roman" w:cs="Times New Roman"/>
          <w:szCs w:val="20"/>
          <w:u w:val="thick" w:color="FF0000"/>
        </w:rPr>
        <w:t>，至尾端可为中部的</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6.2.7.4  </w:t>
      </w:r>
      <w:r w:rsidRPr="00C270B9">
        <w:rPr>
          <w:rFonts w:ascii="Times New Roman" w:eastAsia="宋体" w:hAnsi="Times New Roman" w:cs="Times New Roman"/>
          <w:szCs w:val="20"/>
          <w:u w:val="thick" w:color="FF0000"/>
        </w:rPr>
        <w:t>龙骨翼板应嵌接，首段的长度应不小于</w:t>
      </w:r>
      <w:r w:rsidRPr="00C270B9">
        <w:rPr>
          <w:rFonts w:ascii="Times New Roman" w:eastAsia="宋体" w:hAnsi="Times New Roman" w:cs="Times New Roman"/>
          <w:szCs w:val="20"/>
          <w:u w:val="thick" w:color="FF0000"/>
        </w:rPr>
        <w:t>10</w:t>
      </w:r>
      <w:r w:rsidRPr="00C270B9">
        <w:rPr>
          <w:rFonts w:ascii="Times New Roman" w:eastAsia="宋体" w:hAnsi="Times New Roman" w:cs="Times New Roman"/>
          <w:szCs w:val="20"/>
          <w:u w:val="thick" w:color="FF0000"/>
        </w:rPr>
        <w:t>个肋距，中部的接头间距应不小于</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个肋距。</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6.2.7.5  </w:t>
      </w:r>
      <w:r w:rsidRPr="00C270B9">
        <w:rPr>
          <w:rFonts w:ascii="Times New Roman" w:eastAsia="宋体" w:hAnsi="Times New Roman" w:cs="Times New Roman"/>
          <w:szCs w:val="20"/>
          <w:u w:val="thick" w:color="FF0000"/>
        </w:rPr>
        <w:t>普通外板的长度在船中部应不小于</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个肋距，首、尾部应不小于</w:t>
      </w:r>
      <w:r w:rsidRPr="00C270B9">
        <w:rPr>
          <w:rFonts w:ascii="Times New Roman" w:eastAsia="宋体" w:hAnsi="Times New Roman" w:cs="Times New Roman"/>
          <w:szCs w:val="20"/>
          <w:u w:val="thick" w:color="FF0000"/>
        </w:rPr>
        <w:t>5</w:t>
      </w:r>
      <w:r w:rsidRPr="00C270B9">
        <w:rPr>
          <w:rFonts w:ascii="Times New Roman" w:eastAsia="宋体" w:hAnsi="Times New Roman" w:cs="Times New Roman"/>
          <w:szCs w:val="20"/>
          <w:u w:val="thick" w:color="FF0000"/>
        </w:rPr>
        <w:t>个肋距。宽度一般不大于板厚的</w:t>
      </w:r>
      <w:r w:rsidRPr="00C270B9">
        <w:rPr>
          <w:rFonts w:ascii="Times New Roman" w:eastAsia="宋体" w:hAnsi="Times New Roman" w:cs="Times New Roman"/>
          <w:szCs w:val="20"/>
          <w:u w:val="thick" w:color="FF0000"/>
        </w:rPr>
        <w:t>5</w:t>
      </w:r>
      <w:r w:rsidRPr="00C270B9">
        <w:rPr>
          <w:rFonts w:ascii="Times New Roman" w:eastAsia="宋体" w:hAnsi="Times New Roman" w:cs="Times New Roman"/>
          <w:szCs w:val="20"/>
          <w:u w:val="thick" w:color="FF0000"/>
        </w:rPr>
        <w:t>倍。</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6.2.7.6  </w:t>
      </w:r>
      <w:r w:rsidRPr="00C270B9">
        <w:rPr>
          <w:rFonts w:ascii="Times New Roman" w:eastAsia="宋体" w:hAnsi="Times New Roman" w:cs="Times New Roman"/>
          <w:szCs w:val="20"/>
          <w:u w:val="thick" w:color="FF0000"/>
        </w:rPr>
        <w:t>各列板材均应与肋骨紧密贴合，并用螺栓或钉紧固。在每一肋骨上螺栓或钉的分布数量为：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材宽</w:t>
      </w:r>
      <w:r w:rsidRPr="00C270B9">
        <w:rPr>
          <w:rFonts w:ascii="Times New Roman" w:eastAsia="宋体" w:hAnsi="Times New Roman" w:cs="Times New Roman"/>
          <w:szCs w:val="20"/>
          <w:u w:val="thick" w:color="FF0000"/>
        </w:rPr>
        <w:t>&lt;150mm</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枚；材宽</w:t>
      </w:r>
      <w:r w:rsidRPr="00C270B9">
        <w:rPr>
          <w:rFonts w:ascii="Times New Roman" w:eastAsia="宋体" w:hAnsi="Times New Roman" w:cs="Times New Roman"/>
          <w:szCs w:val="20"/>
          <w:u w:val="thick" w:color="FF0000"/>
        </w:rPr>
        <w:t>150~300mm</w:t>
      </w:r>
      <w:r w:rsidRPr="00C270B9">
        <w:rPr>
          <w:rFonts w:ascii="Times New Roman" w:eastAsia="宋体" w:hAnsi="Times New Roman" w:cs="Times New Roman"/>
          <w:szCs w:val="20"/>
          <w:u w:val="thick" w:color="FF0000"/>
        </w:rPr>
        <w:t>，各</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其中至少每隔</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个肋位有</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枚是螺栓，螺栓和钉必须交错配置。</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6.2.7.7  </w:t>
      </w:r>
      <w:r w:rsidRPr="00C270B9">
        <w:rPr>
          <w:rFonts w:ascii="Times New Roman" w:eastAsia="宋体" w:hAnsi="Times New Roman" w:cs="Times New Roman"/>
          <w:szCs w:val="20"/>
          <w:u w:val="thick" w:color="FF0000"/>
        </w:rPr>
        <w:t>不设龙骨的平底船，其中部的船底板厚度至少比普通外板厚</w:t>
      </w:r>
      <w:r w:rsidRPr="00C270B9">
        <w:rPr>
          <w:rFonts w:ascii="Times New Roman" w:eastAsia="宋体" w:hAnsi="Times New Roman" w:cs="Times New Roman"/>
          <w:szCs w:val="20"/>
          <w:u w:val="thick" w:color="FF0000"/>
        </w:rPr>
        <w:t>15mm</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  </w:t>
      </w:r>
      <w:r w:rsidRPr="00C270B9">
        <w:rPr>
          <w:rFonts w:ascii="Times New Roman" w:eastAsia="宋体" w:hAnsi="Times New Roman" w:cs="Times New Roman"/>
          <w:szCs w:val="20"/>
          <w:u w:val="thick" w:color="FF0000"/>
        </w:rPr>
        <w:t>甲板</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6.2.8.1  </w:t>
      </w:r>
      <w:r w:rsidRPr="00C270B9">
        <w:rPr>
          <w:rFonts w:ascii="Times New Roman" w:eastAsia="宋体" w:hAnsi="Times New Roman" w:cs="Times New Roman"/>
          <w:szCs w:val="20"/>
          <w:u w:val="thick" w:color="FF0000"/>
        </w:rPr>
        <w:t>甲板横梁、舱口端梁、短横梁均应为整材，在两舷与肋骨、承梁材紧密贴合并用螺栓紧固。未设承梁材的船舶，肋骨的侧面应开深为</w:t>
      </w:r>
      <w:r w:rsidRPr="00C270B9">
        <w:rPr>
          <w:rFonts w:ascii="Times New Roman" w:eastAsia="宋体" w:hAnsi="Times New Roman" w:cs="Times New Roman"/>
          <w:szCs w:val="20"/>
          <w:u w:val="thick" w:color="FF0000"/>
        </w:rPr>
        <w:t>20mm</w:t>
      </w:r>
      <w:r w:rsidRPr="00C270B9">
        <w:rPr>
          <w:rFonts w:ascii="Times New Roman" w:eastAsia="宋体" w:hAnsi="Times New Roman" w:cs="Times New Roman"/>
          <w:szCs w:val="20"/>
          <w:u w:val="thick" w:color="FF0000"/>
        </w:rPr>
        <w:t>的止口，以承托横梁。</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6.2.8.2  </w:t>
      </w:r>
      <w:r w:rsidRPr="00C270B9">
        <w:rPr>
          <w:rFonts w:ascii="Times New Roman" w:eastAsia="宋体" w:hAnsi="Times New Roman" w:cs="Times New Roman"/>
          <w:szCs w:val="20"/>
          <w:u w:val="thick" w:color="FF0000"/>
        </w:rPr>
        <w:t>短横梁在开口端应榫接于纵梁上，并用螺栓紧固。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6.2.8.3  </w:t>
      </w:r>
      <w:r w:rsidRPr="00C270B9">
        <w:rPr>
          <w:rFonts w:ascii="Times New Roman" w:eastAsia="宋体" w:hAnsi="Times New Roman" w:cs="Times New Roman"/>
          <w:szCs w:val="20"/>
          <w:u w:val="thick" w:color="FF0000"/>
        </w:rPr>
        <w:t>安装重要机械设备或承重较大的甲板下面应采用适当的方法加强。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6.2.8.4  </w:t>
      </w:r>
      <w:r w:rsidRPr="00C270B9">
        <w:rPr>
          <w:rFonts w:ascii="Times New Roman" w:eastAsia="宋体" w:hAnsi="Times New Roman" w:cs="Times New Roman"/>
          <w:szCs w:val="20"/>
          <w:u w:val="thick" w:color="FF0000"/>
        </w:rPr>
        <w:t>露天甲板的横梁应具有梁拱，且不小于船宽的</w:t>
      </w:r>
      <w:r w:rsidRPr="00C270B9">
        <w:rPr>
          <w:rFonts w:ascii="Times New Roman" w:eastAsia="宋体" w:hAnsi="Times New Roman" w:cs="Times New Roman"/>
          <w:szCs w:val="20"/>
          <w:u w:val="thick" w:color="FF0000"/>
        </w:rPr>
        <w:t>1/50</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6.2.8.5  </w:t>
      </w:r>
      <w:r w:rsidRPr="00C270B9">
        <w:rPr>
          <w:rFonts w:ascii="Times New Roman" w:eastAsia="宋体" w:hAnsi="Times New Roman" w:cs="Times New Roman"/>
          <w:szCs w:val="20"/>
          <w:u w:val="thick" w:color="FF0000"/>
        </w:rPr>
        <w:t>除两个舱口之间或首、尾端外，每块甲板板的长度应不小于</w:t>
      </w:r>
      <w:r w:rsidRPr="00C270B9">
        <w:rPr>
          <w:rFonts w:ascii="Times New Roman" w:eastAsia="宋体" w:hAnsi="Times New Roman" w:cs="Times New Roman"/>
          <w:szCs w:val="20"/>
          <w:u w:val="thick" w:color="FF0000"/>
        </w:rPr>
        <w:t>6</w:t>
      </w:r>
      <w:r w:rsidRPr="00C270B9">
        <w:rPr>
          <w:rFonts w:ascii="Times New Roman" w:eastAsia="宋体" w:hAnsi="Times New Roman" w:cs="Times New Roman"/>
          <w:szCs w:val="20"/>
          <w:u w:val="thick" w:color="FF0000"/>
        </w:rPr>
        <w:t>个肋距，宽度应不大</w:t>
      </w:r>
      <w:r w:rsidRPr="00C270B9">
        <w:rPr>
          <w:rFonts w:ascii="Times New Roman" w:eastAsia="宋体" w:hAnsi="Times New Roman" w:cs="Times New Roman"/>
          <w:szCs w:val="20"/>
          <w:u w:val="thick" w:color="FF0000"/>
        </w:rPr>
        <w:lastRenderedPageBreak/>
        <w:t>于板厚的</w:t>
      </w:r>
      <w:r w:rsidRPr="00C270B9">
        <w:rPr>
          <w:rFonts w:ascii="Times New Roman" w:eastAsia="宋体" w:hAnsi="Times New Roman" w:cs="Times New Roman"/>
          <w:szCs w:val="20"/>
          <w:u w:val="thick" w:color="FF0000"/>
        </w:rPr>
        <w:t>4</w:t>
      </w:r>
      <w:r w:rsidRPr="00C270B9">
        <w:rPr>
          <w:rFonts w:ascii="Times New Roman" w:eastAsia="宋体" w:hAnsi="Times New Roman" w:cs="Times New Roman"/>
          <w:szCs w:val="20"/>
          <w:u w:val="thick" w:color="FF0000"/>
        </w:rPr>
        <w:t>倍。</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6.2.8.6  </w:t>
      </w:r>
      <w:r w:rsidRPr="00C270B9">
        <w:rPr>
          <w:rFonts w:ascii="Times New Roman" w:eastAsia="宋体" w:hAnsi="Times New Roman" w:cs="Times New Roman"/>
          <w:szCs w:val="20"/>
          <w:u w:val="thick" w:color="FF0000"/>
        </w:rPr>
        <w:t>甲板边板（压梁材）、甲板纵通材嵌接时，其接头处须位于甲板横梁上，接头嵌接部位应用</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枚螺栓横向贯通连接。</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6.2.8.7  </w:t>
      </w:r>
      <w:r w:rsidRPr="00C270B9">
        <w:rPr>
          <w:rFonts w:ascii="Times New Roman" w:eastAsia="宋体" w:hAnsi="Times New Roman" w:cs="Times New Roman"/>
          <w:szCs w:val="20"/>
          <w:u w:val="thick" w:color="FF0000"/>
        </w:rPr>
        <w:t>甲板边板（压梁材）、甲板纵通材、甲板板等均应与甲板横梁、短横梁紧密贴合，并用螺栓或钉紧固，在每一横梁上螺栓或钉的分布数量为：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板（材）宽</w:t>
      </w:r>
      <w:r w:rsidRPr="00C270B9">
        <w:rPr>
          <w:rFonts w:ascii="Times New Roman" w:eastAsia="宋体" w:hAnsi="Times New Roman" w:cs="Times New Roman"/>
          <w:szCs w:val="20"/>
          <w:u w:val="thick" w:color="FF0000"/>
        </w:rPr>
        <w:t>&lt;110mm</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枚；板（材）宽</w:t>
      </w:r>
      <w:r w:rsidRPr="00C270B9">
        <w:rPr>
          <w:rFonts w:ascii="Times New Roman" w:eastAsia="宋体" w:hAnsi="Times New Roman" w:cs="Times New Roman"/>
          <w:szCs w:val="20"/>
          <w:u w:val="thick" w:color="FF0000"/>
        </w:rPr>
        <w:t>120~240mm</w:t>
      </w:r>
      <w:r w:rsidRPr="00C270B9">
        <w:rPr>
          <w:rFonts w:ascii="Times New Roman" w:eastAsia="宋体" w:hAnsi="Times New Roman" w:cs="Times New Roman"/>
          <w:szCs w:val="20"/>
          <w:u w:val="thick" w:color="FF0000"/>
        </w:rPr>
        <w:t>，各</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其中至少每隔</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个肋位有</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枚是螺栓（甲板板可间隔</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个肋位），螺栓和钉必须交错配置。</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6.2.8.8  </w:t>
      </w:r>
      <w:r w:rsidRPr="00C270B9">
        <w:rPr>
          <w:rFonts w:ascii="Times New Roman" w:eastAsia="宋体" w:hAnsi="Times New Roman" w:cs="Times New Roman"/>
          <w:szCs w:val="20"/>
          <w:u w:val="thick" w:color="FF0000"/>
        </w:rPr>
        <w:t>甲板纵梁尽可能在同一直线上延伸至首、尾，否则应有不少于</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个肋距的过渡。</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6.2.8.9  </w:t>
      </w:r>
      <w:r w:rsidRPr="00C270B9">
        <w:rPr>
          <w:rFonts w:ascii="Times New Roman" w:eastAsia="宋体" w:hAnsi="Times New Roman" w:cs="Times New Roman"/>
          <w:szCs w:val="20"/>
          <w:u w:val="thick" w:color="FF0000"/>
        </w:rPr>
        <w:t>当甲板开口长度大于</w:t>
      </w:r>
      <w:r w:rsidRPr="00C270B9">
        <w:rPr>
          <w:rFonts w:ascii="Times New Roman" w:eastAsia="宋体" w:hAnsi="Times New Roman" w:cs="Times New Roman"/>
          <w:szCs w:val="20"/>
          <w:u w:val="thick" w:color="FF0000"/>
        </w:rPr>
        <w:t>6</w:t>
      </w:r>
      <w:r w:rsidRPr="00C270B9">
        <w:rPr>
          <w:rFonts w:ascii="Times New Roman" w:eastAsia="宋体" w:hAnsi="Times New Roman" w:cs="Times New Roman"/>
          <w:szCs w:val="20"/>
          <w:u w:val="thick" w:color="FF0000"/>
        </w:rPr>
        <w:t>个肋距时，纵梁与横梁之间须设置梁肘材，其间距应不大于</w:t>
      </w:r>
      <w:r w:rsidRPr="00C270B9">
        <w:rPr>
          <w:rFonts w:ascii="Times New Roman" w:eastAsia="宋体" w:hAnsi="Times New Roman" w:cs="Times New Roman"/>
          <w:szCs w:val="20"/>
          <w:u w:val="thick" w:color="FF0000"/>
        </w:rPr>
        <w:t>4</w:t>
      </w:r>
      <w:r w:rsidRPr="00C270B9">
        <w:rPr>
          <w:rFonts w:ascii="Times New Roman" w:eastAsia="宋体" w:hAnsi="Times New Roman" w:cs="Times New Roman"/>
          <w:szCs w:val="20"/>
          <w:u w:val="thick" w:color="FF0000"/>
        </w:rPr>
        <w:t>个肋距，并用螺栓紧固。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6.2.8.10  </w:t>
      </w:r>
      <w:r w:rsidRPr="00C270B9">
        <w:rPr>
          <w:rFonts w:ascii="Times New Roman" w:eastAsia="宋体" w:hAnsi="Times New Roman" w:cs="Times New Roman"/>
          <w:szCs w:val="20"/>
          <w:u w:val="thick" w:color="FF0000"/>
        </w:rPr>
        <w:t>首、尾设有升高甲板的渔船，应采取经验船部门同意的方法，保证船体纵向强度的连续性。</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  </w:t>
      </w:r>
      <w:r w:rsidRPr="00C270B9">
        <w:rPr>
          <w:rFonts w:ascii="Times New Roman" w:eastAsia="宋体" w:hAnsi="Times New Roman" w:cs="Times New Roman"/>
          <w:szCs w:val="20"/>
          <w:u w:val="thick" w:color="FF0000"/>
        </w:rPr>
        <w:t>舱口及围壁</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6.2.9.1  </w:t>
      </w:r>
      <w:r w:rsidRPr="00C270B9">
        <w:rPr>
          <w:rFonts w:ascii="Times New Roman" w:eastAsia="宋体" w:hAnsi="Times New Roman" w:cs="Times New Roman"/>
          <w:szCs w:val="20"/>
          <w:u w:val="thick" w:color="FF0000"/>
        </w:rPr>
        <w:t>舱口须设有舱口盖。木质舱口盖盖板的厚度可按每</w:t>
      </w:r>
      <w:r w:rsidRPr="00C270B9">
        <w:rPr>
          <w:rFonts w:ascii="Times New Roman" w:eastAsia="宋体" w:hAnsi="Times New Roman" w:cs="Times New Roman"/>
          <w:szCs w:val="20"/>
          <w:u w:val="thick" w:color="FF0000"/>
        </w:rPr>
        <w:t>100mm</w:t>
      </w:r>
      <w:r w:rsidRPr="00C270B9">
        <w:rPr>
          <w:rFonts w:ascii="Times New Roman" w:eastAsia="宋体" w:hAnsi="Times New Roman" w:cs="Times New Roman"/>
          <w:szCs w:val="20"/>
          <w:u w:val="thick" w:color="FF0000"/>
        </w:rPr>
        <w:t>自由跨度</w:t>
      </w:r>
      <w:r w:rsidRPr="00C270B9">
        <w:rPr>
          <w:rFonts w:ascii="Times New Roman" w:eastAsia="宋体" w:hAnsi="Times New Roman" w:cs="Times New Roman"/>
          <w:szCs w:val="20"/>
          <w:u w:val="thick" w:color="FF0000"/>
        </w:rPr>
        <w:t>4mm</w:t>
      </w:r>
      <w:r w:rsidRPr="00C270B9">
        <w:rPr>
          <w:rFonts w:ascii="Times New Roman" w:eastAsia="宋体" w:hAnsi="Times New Roman" w:cs="Times New Roman"/>
          <w:szCs w:val="20"/>
          <w:u w:val="thick" w:color="FF0000"/>
        </w:rPr>
        <w:t>计算，但不小于</w:t>
      </w:r>
      <w:r w:rsidRPr="00C270B9">
        <w:rPr>
          <w:rFonts w:ascii="Times New Roman" w:eastAsia="宋体" w:hAnsi="Times New Roman" w:cs="Times New Roman"/>
          <w:szCs w:val="20"/>
          <w:u w:val="thick" w:color="FF0000"/>
        </w:rPr>
        <w:t>40mm</w:t>
      </w:r>
      <w:r w:rsidRPr="00C270B9">
        <w:rPr>
          <w:rFonts w:ascii="Times New Roman" w:eastAsia="宋体" w:hAnsi="Times New Roman" w:cs="Times New Roman"/>
          <w:szCs w:val="20"/>
          <w:u w:val="thick" w:color="FF0000"/>
        </w:rPr>
        <w:t>，舱口围板上应设有足够数量的封舱构件。</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6.2.9.2  </w:t>
      </w:r>
      <w:r w:rsidRPr="00C270B9">
        <w:rPr>
          <w:rFonts w:ascii="Times New Roman" w:eastAsia="宋体" w:hAnsi="Times New Roman" w:cs="Times New Roman"/>
          <w:szCs w:val="20"/>
          <w:u w:val="thick" w:color="FF0000"/>
        </w:rPr>
        <w:t>舱口横向围板的厚度应不小于舱壁板。</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6.2.9.3  </w:t>
      </w:r>
      <w:r w:rsidRPr="00C270B9">
        <w:rPr>
          <w:rFonts w:ascii="Times New Roman" w:eastAsia="宋体" w:hAnsi="Times New Roman" w:cs="Times New Roman"/>
          <w:szCs w:val="20"/>
          <w:u w:val="thick" w:color="FF0000"/>
        </w:rPr>
        <w:t>在机舱棚的围壁上如要开设从露天甲板直接出入机舱的开口，其开口高度及关闭装置须经验船部门同意。</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6.2.9.4  </w:t>
      </w:r>
      <w:r w:rsidRPr="00C270B9">
        <w:rPr>
          <w:rFonts w:ascii="Times New Roman" w:eastAsia="宋体" w:hAnsi="Times New Roman" w:cs="Times New Roman"/>
          <w:szCs w:val="20"/>
          <w:u w:val="thick" w:color="FF0000"/>
        </w:rPr>
        <w:t>舱口围壁座、甲板室围壁座应以螺栓与甲板横梁或纵梁紧固，螺栓间距应不大于一个肋距。</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6.2.9.5  </w:t>
      </w:r>
      <w:r w:rsidRPr="00C270B9">
        <w:rPr>
          <w:rFonts w:ascii="Times New Roman" w:eastAsia="宋体" w:hAnsi="Times New Roman" w:cs="Times New Roman"/>
          <w:szCs w:val="20"/>
          <w:u w:val="thick" w:color="FF0000"/>
        </w:rPr>
        <w:t>甲板室围壁的四角应设置不小于肋骨剖面尺寸的立柱，立柱应与甲板下的船体构件用螺栓紧固。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6.2.9.6  </w:t>
      </w:r>
      <w:r w:rsidRPr="00C270B9">
        <w:rPr>
          <w:rFonts w:ascii="Times New Roman" w:eastAsia="宋体" w:hAnsi="Times New Roman" w:cs="Times New Roman"/>
          <w:szCs w:val="20"/>
          <w:u w:val="thick" w:color="FF0000"/>
        </w:rPr>
        <w:t>甲板上的舱口纵向围板、甲板室侧围壁最低一列板的宽度不得小于</w:t>
      </w:r>
      <w:r w:rsidRPr="00C270B9">
        <w:rPr>
          <w:rFonts w:ascii="Times New Roman" w:eastAsia="宋体" w:hAnsi="Times New Roman" w:cs="Times New Roman"/>
          <w:szCs w:val="20"/>
          <w:u w:val="thick" w:color="FF0000"/>
        </w:rPr>
        <w:t>350mm</w:t>
      </w:r>
      <w:r w:rsidRPr="00C270B9">
        <w:rPr>
          <w:rFonts w:ascii="Times New Roman" w:eastAsia="宋体" w:hAnsi="Times New Roman" w:cs="Times New Roman"/>
          <w:szCs w:val="20"/>
          <w:u w:val="thick" w:color="FF0000"/>
        </w:rPr>
        <w:t>，其厚度应大于外板</w:t>
      </w:r>
      <w:r w:rsidRPr="00C270B9">
        <w:rPr>
          <w:rFonts w:ascii="Times New Roman" w:eastAsia="宋体" w:hAnsi="Times New Roman" w:cs="Times New Roman"/>
          <w:szCs w:val="20"/>
          <w:u w:val="thick" w:color="FF0000"/>
        </w:rPr>
        <w:t>10mm</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6.2.9.7  </w:t>
      </w:r>
      <w:r w:rsidRPr="00C270B9">
        <w:rPr>
          <w:rFonts w:ascii="Times New Roman" w:eastAsia="宋体" w:hAnsi="Times New Roman" w:cs="Times New Roman"/>
          <w:szCs w:val="20"/>
          <w:u w:val="thick" w:color="FF0000"/>
        </w:rPr>
        <w:t>甲板室其他围壁板的厚度应不小于</w:t>
      </w:r>
      <w:r w:rsidRPr="00C270B9">
        <w:rPr>
          <w:rFonts w:ascii="Times New Roman" w:eastAsia="宋体" w:hAnsi="Times New Roman" w:cs="Times New Roman"/>
          <w:szCs w:val="20"/>
          <w:u w:val="thick" w:color="FF0000"/>
        </w:rPr>
        <w:t>35mm</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6.2.10  </w:t>
      </w:r>
      <w:r w:rsidRPr="00C270B9">
        <w:rPr>
          <w:rFonts w:ascii="Times New Roman" w:eastAsia="宋体" w:hAnsi="Times New Roman" w:cs="Times New Roman"/>
          <w:szCs w:val="20"/>
          <w:u w:val="thick" w:color="FF0000"/>
        </w:rPr>
        <w:t>基座木</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6.2.10.1  </w:t>
      </w:r>
      <w:r w:rsidRPr="00C270B9">
        <w:rPr>
          <w:rFonts w:ascii="Times New Roman" w:eastAsia="宋体" w:hAnsi="Times New Roman" w:cs="Times New Roman"/>
          <w:szCs w:val="20"/>
          <w:u w:val="thick" w:color="FF0000"/>
        </w:rPr>
        <w:t>基座木应为整材，左右同一材种。</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6.2.10.2  </w:t>
      </w:r>
      <w:r w:rsidRPr="00C270B9">
        <w:rPr>
          <w:rFonts w:ascii="Times New Roman" w:eastAsia="宋体" w:hAnsi="Times New Roman" w:cs="Times New Roman"/>
          <w:szCs w:val="20"/>
          <w:u w:val="thick" w:color="FF0000"/>
        </w:rPr>
        <w:t>加工基座木必须在高度上留有足够的装配余量。</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6.2.10.3  </w:t>
      </w:r>
      <w:r w:rsidRPr="00C270B9">
        <w:rPr>
          <w:rFonts w:ascii="Times New Roman" w:eastAsia="宋体" w:hAnsi="Times New Roman" w:cs="Times New Roman"/>
          <w:szCs w:val="20"/>
          <w:u w:val="thick" w:color="FF0000"/>
        </w:rPr>
        <w:t>基座木两端应伸至机舱前、后舱壁，并用螺栓紧固；船长小于</w:t>
      </w:r>
      <w:r w:rsidRPr="00C270B9">
        <w:rPr>
          <w:rFonts w:ascii="Times New Roman" w:eastAsia="宋体" w:hAnsi="Times New Roman" w:cs="Times New Roman"/>
          <w:szCs w:val="20"/>
          <w:u w:val="thick" w:color="FF0000"/>
        </w:rPr>
        <w:t>12 m</w:t>
      </w:r>
      <w:r w:rsidRPr="00C270B9">
        <w:rPr>
          <w:rFonts w:ascii="Times New Roman" w:eastAsia="宋体" w:hAnsi="Times New Roman" w:cs="Times New Roman"/>
          <w:szCs w:val="20"/>
          <w:u w:val="thick" w:color="FF0000"/>
        </w:rPr>
        <w:t>时，可适当放宽。</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6.2.10.4  </w:t>
      </w:r>
      <w:r w:rsidRPr="00C270B9">
        <w:rPr>
          <w:rFonts w:ascii="Times New Roman" w:eastAsia="宋体" w:hAnsi="Times New Roman" w:cs="Times New Roman"/>
          <w:szCs w:val="20"/>
          <w:u w:val="thick" w:color="FF0000"/>
        </w:rPr>
        <w:t>基座木应与底肋骨紧密贴合，并在每道底肋骨上至少用</w:t>
      </w:r>
      <w:r w:rsidRPr="00C270B9">
        <w:rPr>
          <w:rFonts w:ascii="Times New Roman" w:eastAsia="宋体" w:hAnsi="Times New Roman" w:cs="Times New Roman"/>
          <w:szCs w:val="20"/>
          <w:u w:val="thick" w:color="FF0000"/>
        </w:rPr>
        <w:t>1</w:t>
      </w:r>
      <w:r w:rsidRPr="00C270B9">
        <w:rPr>
          <w:rFonts w:ascii="Times New Roman" w:eastAsia="宋体" w:hAnsi="Times New Roman" w:cs="Times New Roman"/>
          <w:szCs w:val="20"/>
          <w:u w:val="thick" w:color="FF0000"/>
        </w:rPr>
        <w:t>枚螺栓贯通龙骨翼板与底肋骨紧固。</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  </w:t>
      </w:r>
      <w:r w:rsidRPr="00C270B9">
        <w:rPr>
          <w:rFonts w:ascii="Times New Roman" w:eastAsia="宋体" w:hAnsi="Times New Roman" w:cs="Times New Roman"/>
          <w:szCs w:val="20"/>
          <w:u w:val="thick" w:color="FF0000"/>
        </w:rPr>
        <w:t>构件尺寸</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6.2.11.1  </w:t>
      </w:r>
      <w:r w:rsidRPr="00C270B9">
        <w:rPr>
          <w:rFonts w:ascii="Times New Roman" w:eastAsia="宋体" w:hAnsi="Times New Roman" w:cs="Times New Roman"/>
          <w:szCs w:val="20"/>
          <w:u w:val="thick" w:color="FF0000"/>
        </w:rPr>
        <w:t>龙骨的尺寸应不小于表</w:t>
      </w:r>
      <w:r w:rsidRPr="00C270B9">
        <w:rPr>
          <w:rFonts w:ascii="Times New Roman" w:eastAsia="宋体" w:hAnsi="Times New Roman" w:cs="Times New Roman"/>
          <w:szCs w:val="20"/>
          <w:u w:val="thick" w:color="FF0000"/>
        </w:rPr>
        <w:t>2.3.11.1</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spacing w:line="320" w:lineRule="atLeas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6.2.11.1</w:t>
      </w:r>
      <w:r w:rsidR="000C66CA" w:rsidRPr="00C270B9">
        <w:rPr>
          <w:rFonts w:ascii="Times New Roman" w:eastAsia="宋体" w:hAnsi="Times New Roman" w:cs="Times New Roman"/>
          <w:szCs w:val="20"/>
          <w:u w:val="thick" w:color="FF0000"/>
        </w:rPr>
        <w:t xml:space="preserve">     </w:t>
      </w:r>
      <w:r w:rsidR="000C66CA" w:rsidRPr="00C270B9">
        <w:rPr>
          <w:rFonts w:ascii="Times New Roman" w:eastAsia="宋体" w:hAnsi="Times New Roman" w:cs="Times New Roman"/>
          <w:szCs w:val="20"/>
          <w:u w:val="thick" w:color="FF0000"/>
        </w:rPr>
        <w:t>单位：</w:t>
      </w:r>
      <w:proofErr w:type="gramStart"/>
      <w:r w:rsidR="000C66CA" w:rsidRPr="00C270B9">
        <w:rPr>
          <w:rFonts w:ascii="Times New Roman" w:eastAsia="宋体" w:hAnsi="Times New Roman" w:cs="Times New Roman"/>
          <w:szCs w:val="20"/>
          <w:u w:val="thick" w:color="FF0000"/>
        </w:rPr>
        <w:t>mm</w:t>
      </w:r>
      <w:proofErr w:type="gramEnd"/>
    </w:p>
    <w:tbl>
      <w:tblPr>
        <w:tblW w:w="8721" w:type="dxa"/>
        <w:jc w:val="center"/>
        <w:tblInd w:w="-27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1"/>
        <w:gridCol w:w="1134"/>
        <w:gridCol w:w="1134"/>
        <w:gridCol w:w="1985"/>
        <w:gridCol w:w="2417"/>
      </w:tblGrid>
      <w:tr w:rsidR="00D2311A" w:rsidRPr="00C270B9">
        <w:trPr>
          <w:cantSplit/>
          <w:trHeight w:val="200"/>
          <w:jc w:val="center"/>
        </w:trPr>
        <w:tc>
          <w:tcPr>
            <w:tcW w:w="2051" w:type="dxa"/>
            <w:vMerge w:val="restart"/>
            <w:tcBorders>
              <w:top w:val="single" w:sz="4" w:space="0" w:color="auto"/>
              <w:left w:val="single" w:sz="4" w:space="0" w:color="auto"/>
              <w:right w:val="single" w:sz="4" w:space="0" w:color="auto"/>
            </w:tcBorders>
            <w:vAlign w:val="center"/>
          </w:tcPr>
          <w:p w:rsidR="00D2311A" w:rsidRPr="00C270B9" w:rsidRDefault="00BE4DB8">
            <w:pPr>
              <w:widowControl/>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lastRenderedPageBreak/>
              <w:t>龙骨形状</w:t>
            </w:r>
          </w:p>
        </w:tc>
        <w:tc>
          <w:tcPr>
            <w:tcW w:w="2268" w:type="dxa"/>
            <w:gridSpan w:val="2"/>
            <w:vMerge w:val="restart"/>
            <w:tcBorders>
              <w:top w:val="single" w:sz="4" w:space="0" w:color="auto"/>
              <w:left w:val="single" w:sz="4" w:space="0" w:color="auto"/>
              <w:right w:val="single" w:sz="4" w:space="0" w:color="auto"/>
            </w:tcBorders>
            <w:vAlign w:val="center"/>
          </w:tcPr>
          <w:p w:rsidR="00D2311A" w:rsidRPr="00C270B9" w:rsidRDefault="00BE4DB8">
            <w:pPr>
              <w:widowControl/>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4402"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38" type="#_x0000_t75" style="width:9.5pt;height:11.55pt" o:ole="">
                  <v:imagedata r:id="rId40" o:title=""/>
                </v:shape>
                <o:OLEObject Type="Embed" ProgID="Equation.3" ShapeID="_x0000_i1038" DrawAspect="Content" ObjectID="_1631607126" r:id="rId41"/>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200"/>
          <w:jc w:val="center"/>
        </w:trPr>
        <w:tc>
          <w:tcPr>
            <w:tcW w:w="2051"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2268" w:type="dxa"/>
            <w:gridSpan w:val="2"/>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98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39" type="#_x0000_t75" style="width:9.5pt;height:11.55pt" o:ole="">
                  <v:imagedata r:id="rId40" o:title=""/>
                </v:shape>
                <o:OLEObject Type="Embed" ProgID="Equation.3" ShapeID="_x0000_i1039" DrawAspect="Content" ObjectID="_1631607127" r:id="rId42"/>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41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40" type="#_x0000_t75" style="width:9.5pt;height:11.55pt" o:ole="">
                  <v:imagedata r:id="rId40" o:title=""/>
                </v:shape>
                <o:OLEObject Type="Embed" ProgID="Equation.3" ShapeID="_x0000_i1040" DrawAspect="Content" ObjectID="_1631607128" r:id="rId43"/>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2051"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方形</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198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c>
          <w:tcPr>
            <w:tcW w:w="241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200</w:t>
            </w:r>
          </w:p>
        </w:tc>
      </w:tr>
      <w:tr w:rsidR="00D2311A" w:rsidRPr="00C270B9">
        <w:trPr>
          <w:cantSplit/>
          <w:trHeight w:hRule="exact" w:val="28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198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180</w:t>
            </w:r>
          </w:p>
        </w:tc>
        <w:tc>
          <w:tcPr>
            <w:tcW w:w="241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240</w:t>
            </w:r>
          </w:p>
        </w:tc>
      </w:tr>
      <w:tr w:rsidR="00D2311A" w:rsidRPr="00C270B9">
        <w:trPr>
          <w:cantSplit/>
          <w:trHeight w:hRule="exact" w:val="284"/>
          <w:jc w:val="center"/>
        </w:trPr>
        <w:tc>
          <w:tcPr>
            <w:tcW w:w="2051"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vertAlign w:val="superscript"/>
              </w:rPr>
            </w:pPr>
            <w:r w:rsidRPr="00C270B9">
              <w:rPr>
                <w:rFonts w:ascii="Times New Roman" w:eastAsia="宋体" w:hAnsi="Times New Roman" w:cs="Times New Roman"/>
                <w:sz w:val="18"/>
                <w:szCs w:val="20"/>
                <w:u w:val="thick" w:color="FF0000"/>
              </w:rPr>
              <w:t>扁平形</w:t>
            </w:r>
            <w:r w:rsidRPr="00C270B9">
              <w:rPr>
                <w:rFonts w:ascii="Times New Roman" w:eastAsia="宋体" w:hAnsi="Times New Roman" w:cs="Times New Roman"/>
                <w:sz w:val="18"/>
                <w:szCs w:val="20"/>
                <w:u w:val="thick" w:color="FF0000"/>
                <w:vertAlign w:val="superscript"/>
              </w:rPr>
              <w:t>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98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500</w:t>
            </w:r>
          </w:p>
        </w:tc>
        <w:tc>
          <w:tcPr>
            <w:tcW w:w="241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550</w:t>
            </w:r>
          </w:p>
        </w:tc>
      </w:tr>
      <w:tr w:rsidR="00D2311A" w:rsidRPr="00C270B9">
        <w:trPr>
          <w:cantSplit/>
          <w:trHeight w:hRule="exact" w:val="28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198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241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r>
      <w:tr w:rsidR="00D2311A" w:rsidRPr="00C270B9">
        <w:trPr>
          <w:cantSplit/>
          <w:trHeight w:hRule="exact" w:val="28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198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241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180</w:t>
            </w:r>
          </w:p>
        </w:tc>
      </w:tr>
    </w:tbl>
    <w:p w:rsidR="00D2311A" w:rsidRPr="00C270B9" w:rsidRDefault="00BE4DB8">
      <w:pPr>
        <w:adjustRightInd w:val="0"/>
        <w:snapToGrid w:val="0"/>
        <w:spacing w:line="5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6.2.11.2  </w:t>
      </w:r>
      <w:r w:rsidRPr="00C270B9">
        <w:rPr>
          <w:rFonts w:ascii="Times New Roman" w:eastAsia="宋体" w:hAnsi="Times New Roman" w:cs="Times New Roman"/>
          <w:szCs w:val="20"/>
          <w:u w:val="thick" w:color="FF0000"/>
        </w:rPr>
        <w:t>龙骨翼板、舭部厚板的尺寸应不小于表</w:t>
      </w:r>
      <w:r w:rsidRPr="00C270B9">
        <w:rPr>
          <w:rFonts w:ascii="Times New Roman" w:eastAsia="宋体" w:hAnsi="Times New Roman" w:cs="Times New Roman"/>
          <w:szCs w:val="20"/>
          <w:u w:val="thick" w:color="FF0000"/>
        </w:rPr>
        <w:t>6.2.11.2</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spacing w:line="500" w:lineRule="exac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6.2.11.2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8753" w:type="dxa"/>
        <w:jc w:val="center"/>
        <w:tblInd w:w="-25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7"/>
        <w:gridCol w:w="1134"/>
        <w:gridCol w:w="1134"/>
        <w:gridCol w:w="2126"/>
        <w:gridCol w:w="2292"/>
      </w:tblGrid>
      <w:tr w:rsidR="00D2311A" w:rsidRPr="00C270B9">
        <w:trPr>
          <w:cantSplit/>
          <w:trHeight w:val="316"/>
          <w:jc w:val="center"/>
        </w:trPr>
        <w:tc>
          <w:tcPr>
            <w:tcW w:w="2067"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构件</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441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41" type="#_x0000_t75" style="width:9.5pt;height:11.55pt" o:ole="">
                  <v:imagedata r:id="rId40" o:title=""/>
                </v:shape>
                <o:OLEObject Type="Embed" ProgID="Equation.3" ShapeID="_x0000_i1041" DrawAspect="Content" ObjectID="_1631607129" r:id="rId44"/>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2067"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42" type="#_x0000_t75" style="width:9.5pt;height:11.55pt" o:ole="">
                  <v:imagedata r:id="rId40" o:title=""/>
                </v:shape>
                <o:OLEObject Type="Embed" ProgID="Equation.3" ShapeID="_x0000_i1042" DrawAspect="Content" ObjectID="_1631607130" r:id="rId45"/>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43" type="#_x0000_t75" style="width:9.5pt;height:11.55pt" o:ole="">
                  <v:imagedata r:id="rId40" o:title=""/>
                </v:shape>
                <o:OLEObject Type="Embed" ProgID="Equation.3" ShapeID="_x0000_i1043" DrawAspect="Content" ObjectID="_1631607131" r:id="rId46"/>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2067"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龙骨翼板</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200</w:t>
            </w:r>
          </w:p>
        </w:tc>
      </w:tr>
      <w:tr w:rsidR="00D2311A" w:rsidRPr="00C270B9">
        <w:trPr>
          <w:cantSplit/>
          <w:trHeight w:hRule="exact" w:val="284"/>
          <w:jc w:val="center"/>
        </w:trPr>
        <w:tc>
          <w:tcPr>
            <w:tcW w:w="2067" w:type="dxa"/>
            <w:vMerge/>
            <w:tcBorders>
              <w:left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r>
      <w:tr w:rsidR="00D2311A" w:rsidRPr="00C270B9">
        <w:trPr>
          <w:cantSplit/>
          <w:trHeight w:hRule="exact" w:val="284"/>
          <w:jc w:val="center"/>
        </w:trPr>
        <w:tc>
          <w:tcPr>
            <w:tcW w:w="2067"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60</w:t>
            </w:r>
          </w:p>
        </w:tc>
      </w:tr>
      <w:tr w:rsidR="00D2311A" w:rsidRPr="00C270B9">
        <w:trPr>
          <w:cantSplit/>
          <w:trHeight w:hRule="exact" w:val="284"/>
          <w:jc w:val="center"/>
        </w:trPr>
        <w:tc>
          <w:tcPr>
            <w:tcW w:w="2067"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vertAlign w:val="superscript"/>
              </w:rPr>
            </w:pPr>
            <w:r w:rsidRPr="00C270B9">
              <w:rPr>
                <w:rFonts w:ascii="Times New Roman" w:eastAsia="宋体" w:hAnsi="Times New Roman" w:cs="Times New Roman"/>
                <w:sz w:val="18"/>
                <w:szCs w:val="20"/>
                <w:u w:val="thick" w:color="FF0000"/>
              </w:rPr>
              <w:t>舭部厚板</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r>
      <w:tr w:rsidR="00D2311A" w:rsidRPr="00C270B9">
        <w:trPr>
          <w:cantSplit/>
          <w:trHeight w:hRule="exact" w:val="284"/>
          <w:jc w:val="center"/>
        </w:trPr>
        <w:tc>
          <w:tcPr>
            <w:tcW w:w="2067"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r>
      <w:tr w:rsidR="00D2311A" w:rsidRPr="00C270B9">
        <w:trPr>
          <w:cantSplit/>
          <w:trHeight w:hRule="exact" w:val="284"/>
          <w:jc w:val="center"/>
        </w:trPr>
        <w:tc>
          <w:tcPr>
            <w:tcW w:w="2067"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212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c>
          <w:tcPr>
            <w:tcW w:w="229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60</w:t>
            </w:r>
          </w:p>
        </w:tc>
      </w:tr>
    </w:tbl>
    <w:p w:rsidR="00D2311A" w:rsidRPr="00C270B9" w:rsidRDefault="00BE4DB8">
      <w:pPr>
        <w:adjustRightInd w:val="0"/>
        <w:snapToGrid w:val="0"/>
        <w:spacing w:line="320" w:lineRule="atLeas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6.2.11.3  </w:t>
      </w:r>
      <w:r w:rsidRPr="00C270B9">
        <w:rPr>
          <w:rFonts w:ascii="Times New Roman" w:eastAsia="宋体" w:hAnsi="Times New Roman" w:cs="Times New Roman"/>
          <w:szCs w:val="20"/>
          <w:u w:val="thick" w:color="FF0000"/>
        </w:rPr>
        <w:t>首、尾部构件的尺寸应不小于表</w:t>
      </w:r>
      <w:r w:rsidRPr="00C270B9">
        <w:rPr>
          <w:rFonts w:ascii="Times New Roman" w:eastAsia="宋体" w:hAnsi="Times New Roman" w:cs="Times New Roman"/>
          <w:szCs w:val="20"/>
          <w:u w:val="thick" w:color="FF0000"/>
        </w:rPr>
        <w:t>6.2.11.3</w:t>
      </w:r>
      <w:r w:rsidRPr="00C270B9">
        <w:rPr>
          <w:rFonts w:ascii="Times New Roman" w:eastAsia="宋体" w:hAnsi="Times New Roman" w:cs="Times New Roman"/>
          <w:szCs w:val="20"/>
          <w:u w:val="thick" w:color="FF0000"/>
        </w:rPr>
        <w:t>所列之值。</w:t>
      </w:r>
    </w:p>
    <w:p w:rsidR="00D2311A" w:rsidRPr="00C270B9" w:rsidRDefault="00BE4DB8">
      <w:pPr>
        <w:wordWrap w:val="0"/>
        <w:adjustRightInd w:val="0"/>
        <w:snapToGrid w:val="0"/>
        <w:spacing w:line="320" w:lineRule="atLeas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6.2.11.3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8557" w:type="dxa"/>
        <w:jc w:val="center"/>
        <w:tblInd w:w="-28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9"/>
        <w:gridCol w:w="1134"/>
        <w:gridCol w:w="1276"/>
        <w:gridCol w:w="1984"/>
        <w:gridCol w:w="2194"/>
      </w:tblGrid>
      <w:tr w:rsidR="00D2311A" w:rsidRPr="00C270B9">
        <w:trPr>
          <w:cantSplit/>
          <w:trHeight w:val="346"/>
          <w:jc w:val="center"/>
        </w:trPr>
        <w:tc>
          <w:tcPr>
            <w:tcW w:w="1969"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44" type="#_x0000_t75" style="width:9.5pt;height:11.55pt" o:ole="">
                  <v:imagedata r:id="rId40" o:title=""/>
                </v:shape>
                <o:OLEObject Type="Embed" ProgID="Equation.3" ShapeID="_x0000_i1044" DrawAspect="Content" ObjectID="_1631607132" r:id="rId47"/>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1969"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45" type="#_x0000_t75" style="width:9.5pt;height:11.55pt" o:ole="">
                  <v:imagedata r:id="rId40" o:title=""/>
                </v:shape>
                <o:OLEObject Type="Embed" ProgID="Equation.3" ShapeID="_x0000_i1045" DrawAspect="Content" ObjectID="_1631607133" r:id="rId48"/>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46" type="#_x0000_t75" style="width:9.5pt;height:11.55pt" o:ole="">
                  <v:imagedata r:id="rId40" o:title=""/>
                </v:shape>
                <o:OLEObject Type="Embed" ProgID="Equation.3" ShapeID="_x0000_i1046" DrawAspect="Content" ObjectID="_1631607134" r:id="rId49"/>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1969"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艏柱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190</w:t>
            </w:r>
          </w:p>
        </w:tc>
      </w:tr>
      <w:tr w:rsidR="00D2311A" w:rsidRPr="00C270B9">
        <w:trPr>
          <w:cantSplit/>
          <w:trHeight w:hRule="exact" w:val="284"/>
          <w:jc w:val="center"/>
        </w:trPr>
        <w:tc>
          <w:tcPr>
            <w:tcW w:w="1969"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r>
      <w:tr w:rsidR="00D2311A" w:rsidRPr="00C270B9">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D2311A" w:rsidRPr="00C270B9" w:rsidRDefault="00BE4DB8">
            <w:pPr>
              <w:widowControl/>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艉柱</w:t>
            </w: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与该处龙骨厚度相同，且不小于</w:t>
            </w:r>
            <w:r w:rsidRPr="00C270B9">
              <w:rPr>
                <w:rFonts w:ascii="Times New Roman" w:eastAsia="宋体" w:hAnsi="Times New Roman" w:cs="Times New Roman"/>
                <w:sz w:val="18"/>
                <w:szCs w:val="20"/>
                <w:u w:val="thick" w:color="FF0000"/>
              </w:rPr>
              <w:t>1.6</w:t>
            </w:r>
            <w:r w:rsidRPr="00C270B9">
              <w:rPr>
                <w:rFonts w:ascii="Times New Roman" w:eastAsia="宋体" w:hAnsi="Times New Roman" w:cs="Times New Roman"/>
                <w:sz w:val="18"/>
                <w:szCs w:val="20"/>
                <w:u w:val="thick" w:color="FF0000"/>
              </w:rPr>
              <w:t>倍艉管直径。</w:t>
            </w:r>
          </w:p>
        </w:tc>
      </w:tr>
      <w:tr w:rsidR="00D2311A" w:rsidRPr="00C270B9">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r>
      <w:tr w:rsidR="00D2311A" w:rsidRPr="00C270B9">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副</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艏柱</w:t>
            </w: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与艏柱的宽度和外板的厚度相适应</w:t>
            </w:r>
          </w:p>
        </w:tc>
      </w:tr>
      <w:tr w:rsidR="00D2311A" w:rsidRPr="00C270B9">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r>
      <w:tr w:rsidR="00D2311A" w:rsidRPr="00C270B9">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D2311A" w:rsidRPr="00C270B9" w:rsidRDefault="00BE4DB8">
            <w:pPr>
              <w:widowControl/>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艉纵翼材</w:t>
            </w: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r>
      <w:tr w:rsidR="00D2311A" w:rsidRPr="00C270B9">
        <w:trPr>
          <w:cantSplit/>
          <w:trHeight w:hRule="exact" w:val="284"/>
          <w:jc w:val="center"/>
        </w:trPr>
        <w:tc>
          <w:tcPr>
            <w:tcW w:w="1969" w:type="dxa"/>
            <w:vMerge/>
            <w:tcBorders>
              <w:left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高度（强）</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r>
      <w:tr w:rsidR="00D2311A" w:rsidRPr="00C270B9">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高度（非）</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r>
      <w:tr w:rsidR="00D2311A" w:rsidRPr="00C270B9">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D2311A" w:rsidRPr="00C270B9" w:rsidRDefault="00BE4DB8">
            <w:pPr>
              <w:widowControl/>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艉纵中材</w:t>
            </w: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前端与艉柱相适应，尾端可减少到前端的</w:t>
            </w:r>
            <w:r w:rsidRPr="00C270B9">
              <w:rPr>
                <w:rFonts w:ascii="Times New Roman" w:eastAsia="宋体" w:hAnsi="Times New Roman" w:cs="Times New Roman"/>
                <w:sz w:val="18"/>
                <w:szCs w:val="20"/>
                <w:u w:val="thick" w:color="FF0000"/>
              </w:rPr>
              <w:t>2/3</w:t>
            </w:r>
          </w:p>
        </w:tc>
      </w:tr>
      <w:tr w:rsidR="00D2311A" w:rsidRPr="00C270B9">
        <w:trPr>
          <w:cantSplit/>
          <w:trHeight w:hRule="exact" w:val="284"/>
          <w:jc w:val="center"/>
        </w:trPr>
        <w:tc>
          <w:tcPr>
            <w:tcW w:w="1969" w:type="dxa"/>
            <w:vMerge/>
            <w:tcBorders>
              <w:left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高度（强）</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220</w:t>
            </w:r>
          </w:p>
        </w:tc>
      </w:tr>
      <w:tr w:rsidR="00D2311A" w:rsidRPr="00C270B9">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高度（非）</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219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r>
    </w:tbl>
    <w:p w:rsidR="00D2311A" w:rsidRPr="00C270B9" w:rsidRDefault="00BE4DB8">
      <w:pPr>
        <w:adjustRightInd w:val="0"/>
        <w:snapToGrid w:val="0"/>
        <w:spacing w:line="240" w:lineRule="atLeas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6.2.11.4  </w:t>
      </w:r>
      <w:r w:rsidRPr="00C270B9">
        <w:rPr>
          <w:rFonts w:ascii="Times New Roman" w:eastAsia="宋体" w:hAnsi="Times New Roman" w:cs="Times New Roman"/>
          <w:szCs w:val="20"/>
          <w:u w:val="thick" w:color="FF0000"/>
        </w:rPr>
        <w:t>肋骨的尺寸应不小于表</w:t>
      </w:r>
      <w:r w:rsidRPr="00C270B9">
        <w:rPr>
          <w:rFonts w:ascii="Times New Roman" w:eastAsia="宋体" w:hAnsi="Times New Roman" w:cs="Times New Roman"/>
          <w:szCs w:val="20"/>
          <w:u w:val="thick" w:color="FF0000"/>
        </w:rPr>
        <w:t>6.2.11.4</w:t>
      </w:r>
      <w:r w:rsidRPr="00C270B9">
        <w:rPr>
          <w:rFonts w:ascii="Times New Roman" w:eastAsia="宋体" w:hAnsi="Times New Roman" w:cs="Times New Roman"/>
          <w:szCs w:val="20"/>
          <w:u w:val="thick" w:color="FF0000"/>
        </w:rPr>
        <w:t>所列之值。</w:t>
      </w:r>
    </w:p>
    <w:p w:rsidR="00D2311A" w:rsidRPr="00C270B9" w:rsidRDefault="00BE4DB8">
      <w:pPr>
        <w:wordWrap w:val="0"/>
        <w:adjustRightInd w:val="0"/>
        <w:snapToGrid w:val="0"/>
        <w:spacing w:line="320" w:lineRule="atLeas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6.2.11.4.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8607" w:type="dxa"/>
        <w:jc w:val="center"/>
        <w:tblInd w:w="-34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4"/>
        <w:gridCol w:w="1134"/>
        <w:gridCol w:w="1276"/>
        <w:gridCol w:w="1984"/>
        <w:gridCol w:w="2219"/>
      </w:tblGrid>
      <w:tr w:rsidR="00D2311A" w:rsidRPr="00C270B9">
        <w:trPr>
          <w:cantSplit/>
          <w:trHeight w:val="444"/>
          <w:jc w:val="center"/>
        </w:trPr>
        <w:tc>
          <w:tcPr>
            <w:tcW w:w="199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4203"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47" type="#_x0000_t75" style="width:9.5pt;height:11.55pt" o:ole="">
                  <v:imagedata r:id="rId40" o:title=""/>
                </v:shape>
                <o:OLEObject Type="Embed" ProgID="Equation.3" ShapeID="_x0000_i1047" DrawAspect="Content" ObjectID="_1631607135" r:id="rId50"/>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199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snapToGrid w:val="0"/>
              <w:spacing w:line="240" w:lineRule="atLeast"/>
              <w:jc w:val="center"/>
              <w:rPr>
                <w:rFonts w:ascii="Times New Roman" w:eastAsia="宋体" w:hAnsi="Times New Roman" w:cs="Times New Roman"/>
                <w:sz w:val="18"/>
                <w:szCs w:val="20"/>
                <w:u w:val="thick"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48" type="#_x0000_t75" style="width:9.5pt;height:11.55pt" o:ole="">
                  <v:imagedata r:id="rId40" o:title=""/>
                </v:shape>
                <o:OLEObject Type="Embed" ProgID="Equation.3" ShapeID="_x0000_i1048" DrawAspect="Content" ObjectID="_1631607136" r:id="rId51"/>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219"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49" type="#_x0000_t75" style="width:9.5pt;height:11.55pt" o:ole="">
                  <v:imagedata r:id="rId40" o:title=""/>
                </v:shape>
                <o:OLEObject Type="Embed" ProgID="Equation.3" ShapeID="_x0000_i1049" DrawAspect="Content" ObjectID="_1631607137" r:id="rId52"/>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1994" w:type="dxa"/>
            <w:vMerge w:val="restart"/>
            <w:tcBorders>
              <w:top w:val="single" w:sz="4" w:space="0" w:color="auto"/>
              <w:left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单材</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肋骨</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75</w:t>
            </w:r>
          </w:p>
        </w:tc>
        <w:tc>
          <w:tcPr>
            <w:tcW w:w="2219"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r>
      <w:tr w:rsidR="00D2311A" w:rsidRPr="00C270B9">
        <w:trPr>
          <w:cantSplit/>
          <w:trHeight w:hRule="exact" w:val="284"/>
          <w:jc w:val="center"/>
        </w:trPr>
        <w:tc>
          <w:tcPr>
            <w:tcW w:w="1994" w:type="dxa"/>
            <w:vMerge/>
            <w:tcBorders>
              <w:left w:val="single" w:sz="4" w:space="0" w:color="auto"/>
              <w:right w:val="single" w:sz="4" w:space="0" w:color="auto"/>
            </w:tcBorders>
            <w:vAlign w:val="center"/>
          </w:tcPr>
          <w:p w:rsidR="00D2311A" w:rsidRPr="00C270B9" w:rsidRDefault="00D2311A">
            <w:pPr>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高度</w:t>
            </w:r>
          </w:p>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2219"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r>
      <w:tr w:rsidR="00D2311A" w:rsidRPr="00C270B9">
        <w:trPr>
          <w:cantSplit/>
          <w:trHeight w:hRule="exact" w:val="284"/>
          <w:jc w:val="center"/>
        </w:trPr>
        <w:tc>
          <w:tcPr>
            <w:tcW w:w="1994" w:type="dxa"/>
            <w:vMerge/>
            <w:tcBorders>
              <w:left w:val="single" w:sz="4" w:space="0" w:color="auto"/>
              <w:right w:val="single" w:sz="4" w:space="0" w:color="auto"/>
            </w:tcBorders>
            <w:vAlign w:val="center"/>
          </w:tcPr>
          <w:p w:rsidR="00D2311A" w:rsidRPr="00C270B9" w:rsidRDefault="00D2311A">
            <w:pPr>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right w:val="single" w:sz="4" w:space="0" w:color="auto"/>
            </w:tcBorders>
            <w:vAlign w:val="center"/>
          </w:tcPr>
          <w:p w:rsidR="00D2311A" w:rsidRPr="00C270B9" w:rsidRDefault="00D2311A">
            <w:pPr>
              <w:snapToGrid w:val="0"/>
              <w:spacing w:line="240" w:lineRule="atLeast"/>
              <w:jc w:val="center"/>
              <w:rPr>
                <w:rFonts w:ascii="Times New Roman" w:eastAsia="宋体" w:hAnsi="Times New Roman" w:cs="Times New Roman"/>
                <w:sz w:val="18"/>
                <w:szCs w:val="20"/>
                <w:u w:val="thick" w:color="FF0000"/>
              </w:rPr>
            </w:pPr>
          </w:p>
        </w:tc>
        <w:tc>
          <w:tcPr>
            <w:tcW w:w="1276" w:type="dxa"/>
            <w:tcBorders>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舭</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2219"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r>
      <w:tr w:rsidR="00D2311A" w:rsidRPr="00C270B9">
        <w:trPr>
          <w:cantSplit/>
          <w:trHeight w:hRule="exact" w:val="284"/>
          <w:jc w:val="center"/>
        </w:trPr>
        <w:tc>
          <w:tcPr>
            <w:tcW w:w="1994" w:type="dxa"/>
            <w:vMerge/>
            <w:tcBorders>
              <w:left w:val="single" w:sz="4" w:space="0" w:color="auto"/>
              <w:right w:val="single" w:sz="4" w:space="0" w:color="auto"/>
            </w:tcBorders>
            <w:vAlign w:val="center"/>
          </w:tcPr>
          <w:p w:rsidR="00D2311A" w:rsidRPr="00C270B9" w:rsidRDefault="00D2311A">
            <w:pPr>
              <w:snapToGrid w:val="0"/>
              <w:spacing w:line="240" w:lineRule="atLeast"/>
              <w:jc w:val="center"/>
              <w:rPr>
                <w:rFonts w:ascii="Times New Roman" w:eastAsia="宋体" w:hAnsi="Times New Roman" w:cs="Times New Roman"/>
                <w:sz w:val="18"/>
                <w:szCs w:val="20"/>
                <w:u w:val="thick" w:color="FF0000"/>
                <w:vertAlign w:val="superscript"/>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底</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2219"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snapToGrid w:val="0"/>
              <w:spacing w:line="240" w:lineRule="atLeast"/>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r>
    </w:tbl>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w:t>
      </w:r>
      <w:r w:rsidRPr="00C270B9">
        <w:rPr>
          <w:rFonts w:ascii="Times New Roman" w:eastAsia="宋体" w:hAnsi="Times New Roman" w:cs="Times New Roman"/>
          <w:sz w:val="18"/>
          <w:szCs w:val="20"/>
          <w:u w:val="thick" w:color="FF0000"/>
        </w:rPr>
        <w:t>1</w:t>
      </w:r>
      <w:r w:rsidRPr="00C270B9">
        <w:rPr>
          <w:rFonts w:ascii="Times New Roman" w:eastAsia="宋体" w:hAnsi="Times New Roman" w:cs="Times New Roman"/>
          <w:sz w:val="18"/>
          <w:szCs w:val="20"/>
          <w:u w:val="thick" w:color="FF0000"/>
        </w:rPr>
        <w:t>：顶是指舷侧靠近舷边的部分；底指底肋骨。</w:t>
      </w:r>
    </w:p>
    <w:p w:rsidR="00D2311A" w:rsidRPr="00C270B9" w:rsidRDefault="00D2311A">
      <w:pPr>
        <w:rPr>
          <w:rFonts w:ascii="Times New Roman" w:eastAsia="宋体" w:hAnsi="Times New Roman" w:cs="Times New Roman"/>
          <w:sz w:val="18"/>
          <w:szCs w:val="20"/>
          <w:u w:val="thick" w:color="FF0000"/>
        </w:rPr>
      </w:pPr>
    </w:p>
    <w:p w:rsidR="00D2311A" w:rsidRPr="00C270B9" w:rsidRDefault="00BE4DB8">
      <w:pPr>
        <w:adjustRightInd w:val="0"/>
        <w:snapToGrid w:val="0"/>
        <w:spacing w:line="320" w:lineRule="atLeas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6.2.11.5  </w:t>
      </w:r>
      <w:r w:rsidRPr="00C270B9">
        <w:rPr>
          <w:rFonts w:ascii="Times New Roman" w:eastAsia="宋体" w:hAnsi="Times New Roman" w:cs="Times New Roman"/>
          <w:szCs w:val="20"/>
          <w:u w:val="thick" w:color="FF0000"/>
        </w:rPr>
        <w:t>舷侧主要构件的尺寸应不小于表</w:t>
      </w:r>
      <w:r w:rsidRPr="00C270B9">
        <w:rPr>
          <w:rFonts w:ascii="Times New Roman" w:eastAsia="宋体" w:hAnsi="Times New Roman" w:cs="Times New Roman"/>
          <w:szCs w:val="20"/>
          <w:u w:val="thick" w:color="FF0000"/>
        </w:rPr>
        <w:t>6.2.11.5</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spacing w:line="320" w:lineRule="atLeas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lastRenderedPageBreak/>
        <w:t>表</w:t>
      </w:r>
      <w:r w:rsidRPr="00C270B9">
        <w:rPr>
          <w:rFonts w:ascii="Times New Roman" w:eastAsia="宋体" w:hAnsi="Times New Roman" w:cs="Times New Roman"/>
          <w:szCs w:val="20"/>
          <w:u w:val="thick" w:color="FF0000"/>
        </w:rPr>
        <w:t>2.3.11.5</w:t>
      </w:r>
    </w:p>
    <w:tbl>
      <w:tblPr>
        <w:tblW w:w="8478" w:type="dxa"/>
        <w:jc w:val="center"/>
        <w:tblInd w:w="-2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9"/>
        <w:gridCol w:w="1134"/>
        <w:gridCol w:w="1276"/>
        <w:gridCol w:w="1984"/>
        <w:gridCol w:w="2155"/>
      </w:tblGrid>
      <w:tr w:rsidR="00D2311A" w:rsidRPr="00C270B9">
        <w:trPr>
          <w:cantSplit/>
          <w:trHeight w:val="316"/>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50" type="#_x0000_t75" style="width:9.5pt;height:11.55pt" o:ole="">
                  <v:imagedata r:id="rId40" o:title=""/>
                </v:shape>
                <o:OLEObject Type="Embed" ProgID="Equation.3" ShapeID="_x0000_i1050" DrawAspect="Content" ObjectID="_1631607138" r:id="rId53"/>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51" type="#_x0000_t75" style="width:9.5pt;height:11.55pt" o:ole="">
                  <v:imagedata r:id="rId40" o:title=""/>
                </v:shape>
                <o:OLEObject Type="Embed" ProgID="Equation.3" ShapeID="_x0000_i1051" DrawAspect="Content" ObjectID="_1631607139" r:id="rId54"/>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52" type="#_x0000_t75" style="width:9.5pt;height:11.55pt" o:ole="">
                  <v:imagedata r:id="rId40" o:title=""/>
                </v:shape>
                <o:OLEObject Type="Embed" ProgID="Equation.3" ShapeID="_x0000_i1052" DrawAspect="Content" ObjectID="_1631607140" r:id="rId55"/>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1929" w:type="dxa"/>
            <w:vMerge w:val="restart"/>
            <w:tcBorders>
              <w:top w:val="single" w:sz="4" w:space="0" w:color="auto"/>
              <w:left w:val="single" w:sz="4" w:space="0" w:color="auto"/>
              <w:right w:val="single" w:sz="4" w:space="0" w:color="auto"/>
            </w:tcBorders>
            <w:vAlign w:val="center"/>
          </w:tcPr>
          <w:p w:rsidR="00D2311A" w:rsidRPr="00C270B9" w:rsidRDefault="00BE4DB8">
            <w:pPr>
              <w:rPr>
                <w:rFonts w:ascii="Times New Roman" w:eastAsia="宋体" w:hAnsi="Times New Roman" w:cs="Times New Roman"/>
                <w:spacing w:val="-20"/>
                <w:sz w:val="18"/>
                <w:szCs w:val="20"/>
                <w:u w:val="thick" w:color="FF0000"/>
              </w:rPr>
            </w:pPr>
            <w:r w:rsidRPr="00C270B9">
              <w:rPr>
                <w:rFonts w:ascii="Times New Roman" w:eastAsia="宋体" w:hAnsi="Times New Roman" w:cs="Times New Roman"/>
                <w:spacing w:val="-20"/>
                <w:sz w:val="18"/>
                <w:szCs w:val="20"/>
                <w:u w:val="thick" w:color="FF0000"/>
              </w:rPr>
              <w:t>舷侧厚材（板）（</w:t>
            </w:r>
            <w:r w:rsidRPr="00C270B9">
              <w:rPr>
                <w:rFonts w:ascii="Times New Roman" w:eastAsia="宋体" w:hAnsi="Times New Roman" w:cs="Times New Roman"/>
                <w:spacing w:val="-20"/>
                <w:sz w:val="18"/>
                <w:szCs w:val="20"/>
                <w:u w:val="thick" w:color="FF0000"/>
              </w:rPr>
              <w:t>I</w:t>
            </w:r>
            <w:r w:rsidRPr="00C270B9">
              <w:rPr>
                <w:rFonts w:ascii="Times New Roman" w:eastAsia="宋体" w:hAnsi="Times New Roman" w:cs="Times New Roman"/>
                <w:spacing w:val="-20"/>
                <w:sz w:val="18"/>
                <w:szCs w:val="20"/>
                <w:u w:val="thick" w:color="FF0000"/>
              </w:rPr>
              <w:t>）或护舷材（木）</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240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270</w:t>
            </w:r>
          </w:p>
        </w:tc>
      </w:tr>
      <w:tr w:rsidR="00D2311A" w:rsidRPr="00C270B9">
        <w:trPr>
          <w:cantSplit/>
          <w:trHeight w:hRule="exact" w:val="284"/>
          <w:jc w:val="center"/>
        </w:trPr>
        <w:tc>
          <w:tcPr>
            <w:tcW w:w="1929" w:type="dxa"/>
            <w:vMerge/>
            <w:tcBorders>
              <w:left w:val="single" w:sz="4" w:space="0" w:color="auto"/>
              <w:right w:val="single" w:sz="4" w:space="0" w:color="auto"/>
            </w:tcBorders>
            <w:vAlign w:val="center"/>
          </w:tcPr>
          <w:p w:rsidR="00D2311A" w:rsidRPr="00C270B9" w:rsidRDefault="00D2311A">
            <w:pPr>
              <w:widowControl/>
              <w:rPr>
                <w:rFonts w:ascii="Times New Roman" w:eastAsia="宋体" w:hAnsi="Times New Roman" w:cs="Times New Roman"/>
                <w:spacing w:val="-20"/>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125</w:t>
            </w:r>
          </w:p>
        </w:tc>
      </w:tr>
      <w:tr w:rsidR="00D2311A" w:rsidRPr="00C270B9">
        <w:trPr>
          <w:cantSplit/>
          <w:trHeight w:hRule="exact" w:val="284"/>
          <w:jc w:val="center"/>
        </w:trPr>
        <w:tc>
          <w:tcPr>
            <w:tcW w:w="1929" w:type="dxa"/>
            <w:vMerge/>
            <w:tcBorders>
              <w:left w:val="single" w:sz="4" w:space="0" w:color="auto"/>
              <w:bottom w:val="single" w:sz="4" w:space="0" w:color="auto"/>
              <w:right w:val="single" w:sz="4" w:space="0" w:color="auto"/>
            </w:tcBorders>
            <w:vAlign w:val="center"/>
          </w:tcPr>
          <w:p w:rsidR="00D2311A" w:rsidRPr="00C270B9" w:rsidRDefault="00D2311A">
            <w:pPr>
              <w:widowControl/>
              <w:rPr>
                <w:rFonts w:ascii="Times New Roman" w:eastAsia="宋体" w:hAnsi="Times New Roman" w:cs="Times New Roman"/>
                <w:spacing w:val="-20"/>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145</w:t>
            </w:r>
          </w:p>
        </w:tc>
      </w:tr>
      <w:tr w:rsidR="00D2311A" w:rsidRPr="00C270B9">
        <w:trPr>
          <w:cantSplit/>
          <w:trHeight w:hRule="exact" w:val="284"/>
          <w:jc w:val="center"/>
        </w:trPr>
        <w:tc>
          <w:tcPr>
            <w:tcW w:w="1929" w:type="dxa"/>
            <w:vMerge w:val="restart"/>
            <w:tcBorders>
              <w:top w:val="single" w:sz="4" w:space="0" w:color="auto"/>
              <w:left w:val="single" w:sz="4" w:space="0" w:color="auto"/>
              <w:right w:val="single" w:sz="4" w:space="0" w:color="auto"/>
            </w:tcBorders>
            <w:vAlign w:val="center"/>
          </w:tcPr>
          <w:p w:rsidR="00D2311A" w:rsidRPr="00C270B9" w:rsidRDefault="00BE4DB8">
            <w:pPr>
              <w:rPr>
                <w:rFonts w:ascii="Times New Roman" w:eastAsia="宋体" w:hAnsi="Times New Roman" w:cs="Times New Roman"/>
                <w:spacing w:val="-20"/>
                <w:sz w:val="18"/>
                <w:szCs w:val="20"/>
                <w:u w:val="thick" w:color="FF0000"/>
              </w:rPr>
            </w:pPr>
            <w:r w:rsidRPr="00C270B9">
              <w:rPr>
                <w:rFonts w:ascii="Times New Roman" w:eastAsia="宋体" w:hAnsi="Times New Roman" w:cs="Times New Roman"/>
                <w:spacing w:val="-20"/>
                <w:sz w:val="18"/>
                <w:szCs w:val="20"/>
                <w:u w:val="thick" w:color="FF0000"/>
              </w:rPr>
              <w:t>舷侧厚材（板）（</w:t>
            </w:r>
            <w:r w:rsidRPr="00C270B9">
              <w:rPr>
                <w:rFonts w:ascii="Times New Roman" w:eastAsia="宋体" w:hAnsi="Times New Roman" w:cs="Times New Roman"/>
                <w:spacing w:val="-20"/>
                <w:sz w:val="18"/>
                <w:szCs w:val="20"/>
                <w:u w:val="thick" w:color="FF0000"/>
              </w:rPr>
              <w:t>II</w:t>
            </w:r>
            <w:r w:rsidRPr="00C270B9">
              <w:rPr>
                <w:rFonts w:ascii="Times New Roman" w:eastAsia="宋体" w:hAnsi="Times New Roman" w:cs="Times New Roman"/>
                <w:spacing w:val="-20"/>
                <w:sz w:val="18"/>
                <w:szCs w:val="20"/>
                <w:u w:val="thick" w:color="FF0000"/>
              </w:rPr>
              <w:t>）或护舷材（木）（</w:t>
            </w:r>
            <w:r w:rsidRPr="00C270B9">
              <w:rPr>
                <w:rFonts w:ascii="Times New Roman" w:eastAsia="宋体" w:hAnsi="Times New Roman" w:cs="Times New Roman"/>
                <w:spacing w:val="-20"/>
                <w:sz w:val="18"/>
                <w:szCs w:val="20"/>
                <w:u w:val="thick" w:color="FF0000"/>
              </w:rPr>
              <w:t>II</w:t>
            </w:r>
            <w:r w:rsidRPr="00C270B9">
              <w:rPr>
                <w:rFonts w:ascii="Times New Roman" w:eastAsia="宋体" w:hAnsi="Times New Roman" w:cs="Times New Roman"/>
                <w:spacing w:val="-20"/>
                <w:sz w:val="18"/>
                <w:szCs w:val="20"/>
                <w:u w:val="thick" w:color="FF000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220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250</w:t>
            </w:r>
          </w:p>
        </w:tc>
      </w:tr>
      <w:tr w:rsidR="00D2311A" w:rsidRPr="00C270B9">
        <w:trPr>
          <w:cantSplit/>
          <w:trHeight w:hRule="exact" w:val="284"/>
          <w:jc w:val="center"/>
        </w:trPr>
        <w:tc>
          <w:tcPr>
            <w:tcW w:w="1929" w:type="dxa"/>
            <w:vMerge/>
            <w:tcBorders>
              <w:left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105</w:t>
            </w:r>
          </w:p>
        </w:tc>
      </w:tr>
      <w:tr w:rsidR="00D2311A" w:rsidRPr="00C270B9">
        <w:trPr>
          <w:cantSplit/>
          <w:trHeight w:hRule="exact" w:val="284"/>
          <w:jc w:val="center"/>
        </w:trPr>
        <w:tc>
          <w:tcPr>
            <w:tcW w:w="1929"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125</w:t>
            </w:r>
          </w:p>
        </w:tc>
      </w:tr>
      <w:tr w:rsidR="00D2311A" w:rsidRPr="00C270B9">
        <w:trPr>
          <w:cantSplit/>
          <w:trHeight w:hRule="exact" w:val="284"/>
          <w:jc w:val="center"/>
        </w:trPr>
        <w:tc>
          <w:tcPr>
            <w:tcW w:w="1929" w:type="dxa"/>
            <w:vMerge w:val="restart"/>
            <w:tcBorders>
              <w:top w:val="single" w:sz="4" w:space="0" w:color="auto"/>
              <w:left w:val="single" w:sz="4" w:space="0" w:color="auto"/>
              <w:right w:val="single" w:sz="4" w:space="0" w:color="auto"/>
            </w:tcBorders>
            <w:vAlign w:val="center"/>
          </w:tcPr>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舷侧厚材（板）（</w:t>
            </w:r>
            <w:r w:rsidRPr="00C270B9">
              <w:rPr>
                <w:rFonts w:ascii="Times New Roman" w:eastAsia="宋体" w:hAnsi="Times New Roman" w:cs="Times New Roman"/>
                <w:sz w:val="18"/>
                <w:szCs w:val="20"/>
                <w:u w:val="thick" w:color="FF0000"/>
              </w:rPr>
              <w:t>III</w:t>
            </w:r>
            <w:r w:rsidRPr="00C270B9">
              <w:rPr>
                <w:rFonts w:ascii="Times New Roman" w:eastAsia="宋体" w:hAnsi="Times New Roman" w:cs="Times New Roman"/>
                <w:sz w:val="18"/>
                <w:szCs w:val="20"/>
                <w:u w:val="thick" w:color="FF000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230</w:t>
            </w:r>
          </w:p>
        </w:tc>
      </w:tr>
      <w:tr w:rsidR="00D2311A" w:rsidRPr="00C270B9">
        <w:trPr>
          <w:cantSplit/>
          <w:trHeight w:hRule="exact" w:val="284"/>
          <w:jc w:val="center"/>
        </w:trPr>
        <w:tc>
          <w:tcPr>
            <w:tcW w:w="1929" w:type="dxa"/>
            <w:vMerge/>
            <w:tcBorders>
              <w:left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85</w:t>
            </w:r>
          </w:p>
        </w:tc>
      </w:tr>
      <w:tr w:rsidR="00D2311A" w:rsidRPr="00C270B9">
        <w:trPr>
          <w:cantSplit/>
          <w:trHeight w:hRule="exact" w:val="284"/>
          <w:jc w:val="center"/>
        </w:trPr>
        <w:tc>
          <w:tcPr>
            <w:tcW w:w="1929"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1984" w:type="dxa"/>
            <w:tcBorders>
              <w:top w:val="single" w:sz="4" w:space="0" w:color="auto"/>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215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105</w:t>
            </w:r>
          </w:p>
        </w:tc>
      </w:tr>
    </w:tbl>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w:t>
      </w:r>
      <w:r w:rsidRPr="00C270B9">
        <w:rPr>
          <w:rFonts w:ascii="Times New Roman" w:eastAsia="宋体" w:hAnsi="Times New Roman" w:cs="Times New Roman"/>
          <w:sz w:val="18"/>
          <w:szCs w:val="20"/>
          <w:u w:val="thick" w:color="FF0000"/>
        </w:rPr>
        <w:t>1</w:t>
      </w:r>
      <w:r w:rsidRPr="00C270B9">
        <w:rPr>
          <w:rFonts w:ascii="Times New Roman" w:eastAsia="宋体" w:hAnsi="Times New Roman" w:cs="Times New Roman"/>
          <w:sz w:val="18"/>
          <w:szCs w:val="20"/>
          <w:u w:val="thick" w:color="FF0000"/>
        </w:rPr>
        <w:t>：表中厚度尺寸为剖面最大厚度；</w:t>
      </w:r>
    </w:p>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w:t>
      </w:r>
      <w:r w:rsidRPr="00C270B9">
        <w:rPr>
          <w:rFonts w:ascii="Times New Roman" w:eastAsia="宋体" w:hAnsi="Times New Roman" w:cs="Times New Roman"/>
          <w:sz w:val="18"/>
          <w:szCs w:val="20"/>
          <w:u w:val="thick" w:color="FF0000"/>
        </w:rPr>
        <w:t>2</w:t>
      </w:r>
      <w:r w:rsidRPr="00C270B9">
        <w:rPr>
          <w:rFonts w:ascii="Times New Roman" w:eastAsia="宋体" w:hAnsi="Times New Roman" w:cs="Times New Roman"/>
          <w:sz w:val="18"/>
          <w:szCs w:val="20"/>
          <w:u w:val="thick" w:color="FF0000"/>
        </w:rPr>
        <w:t>：护舷材（木）（非强力），是指舷侧已设有作为强力构件的舷侧厚材（板），而此护舷材（木）不必</w:t>
      </w:r>
    </w:p>
    <w:p w:rsidR="00D2311A" w:rsidRPr="00C270B9" w:rsidRDefault="00BE4DB8">
      <w:pPr>
        <w:rPr>
          <w:rFonts w:ascii="Times New Roman" w:eastAsia="宋体" w:hAnsi="Times New Roman" w:cs="Times New Roman"/>
          <w:szCs w:val="20"/>
          <w:u w:val="thick" w:color="FF0000"/>
        </w:rPr>
      </w:pPr>
      <w:r w:rsidRPr="00C270B9">
        <w:rPr>
          <w:rFonts w:ascii="Times New Roman" w:eastAsia="宋体" w:hAnsi="Times New Roman" w:cs="Times New Roman"/>
          <w:sz w:val="18"/>
          <w:szCs w:val="20"/>
          <w:u w:val="thick" w:color="FF0000"/>
        </w:rPr>
        <w:t>贯通首尾，安装在其它舷侧构件之上，只是起到防磨、防撞作用。</w:t>
      </w:r>
    </w:p>
    <w:p w:rsidR="00D2311A" w:rsidRPr="00C270B9" w:rsidRDefault="00BE4DB8">
      <w:pPr>
        <w:adjustRightInd w:val="0"/>
        <w:snapToGrid w:val="0"/>
        <w:spacing w:line="5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6.2.11.6  </w:t>
      </w:r>
      <w:r w:rsidRPr="00C270B9">
        <w:rPr>
          <w:rFonts w:ascii="Times New Roman" w:eastAsia="宋体" w:hAnsi="Times New Roman" w:cs="Times New Roman"/>
          <w:szCs w:val="20"/>
          <w:u w:val="thick" w:color="FF0000"/>
        </w:rPr>
        <w:t>外板、甲板、甲板边板（压梁材）的尺寸应不小于表</w:t>
      </w:r>
      <w:r w:rsidRPr="00C270B9">
        <w:rPr>
          <w:rFonts w:ascii="Times New Roman" w:eastAsia="宋体" w:hAnsi="Times New Roman" w:cs="Times New Roman"/>
          <w:szCs w:val="20"/>
          <w:u w:val="thick" w:color="FF0000"/>
        </w:rPr>
        <w:t>6.2.11.6</w:t>
      </w:r>
      <w:r w:rsidRPr="00C270B9">
        <w:rPr>
          <w:rFonts w:ascii="Times New Roman" w:eastAsia="宋体" w:hAnsi="Times New Roman" w:cs="Times New Roman"/>
          <w:szCs w:val="20"/>
          <w:u w:val="thick" w:color="FF0000"/>
        </w:rPr>
        <w:t>所列之值。</w:t>
      </w:r>
    </w:p>
    <w:p w:rsidR="00D2311A" w:rsidRPr="00C270B9" w:rsidRDefault="00BE4DB8">
      <w:pPr>
        <w:wordWrap w:val="0"/>
        <w:adjustRightInd w:val="0"/>
        <w:snapToGrid w:val="0"/>
        <w:spacing w:line="500" w:lineRule="exac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6.2.11.6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8857" w:type="dxa"/>
        <w:jc w:val="center"/>
        <w:tblInd w:w="-15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60"/>
        <w:gridCol w:w="1134"/>
        <w:gridCol w:w="1276"/>
        <w:gridCol w:w="2243"/>
        <w:gridCol w:w="2344"/>
      </w:tblGrid>
      <w:tr w:rsidR="00D2311A" w:rsidRPr="00C270B9">
        <w:trPr>
          <w:cantSplit/>
          <w:trHeight w:val="444"/>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53" type="#_x0000_t75" style="width:9.5pt;height:11.55pt" o:ole="">
                  <v:imagedata r:id="rId40" o:title=""/>
                </v:shape>
                <o:OLEObject Type="Embed" ProgID="Equation.3" ShapeID="_x0000_i1053" DrawAspect="Content" ObjectID="_1631607141" r:id="rId56"/>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2243"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54" type="#_x0000_t75" style="width:9.5pt;height:11.55pt" o:ole="">
                  <v:imagedata r:id="rId40" o:title=""/>
                </v:shape>
                <o:OLEObject Type="Embed" ProgID="Equation.3" ShapeID="_x0000_i1054" DrawAspect="Content" ObjectID="_1631607142" r:id="rId57"/>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3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55" type="#_x0000_t75" style="width:9.5pt;height:11.55pt" o:ole="">
                  <v:imagedata r:id="rId40" o:title=""/>
                </v:shape>
                <o:OLEObject Type="Embed" ProgID="Equation.3" ShapeID="_x0000_i1055" DrawAspect="Content" ObjectID="_1631607143" r:id="rId58"/>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外板、甲板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2243"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35</w:t>
            </w:r>
          </w:p>
        </w:tc>
        <w:tc>
          <w:tcPr>
            <w:tcW w:w="23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r>
      <w:tr w:rsidR="00D2311A" w:rsidRPr="00C270B9">
        <w:trPr>
          <w:cantSplit/>
          <w:trHeight w:hRule="exact" w:val="284"/>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2243"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c>
          <w:tcPr>
            <w:tcW w:w="23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45</w:t>
            </w:r>
          </w:p>
        </w:tc>
      </w:tr>
      <w:tr w:rsidR="00D2311A" w:rsidRPr="00C270B9">
        <w:trPr>
          <w:cantSplit/>
          <w:trHeight w:hRule="exact" w:val="284"/>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甲板边板（压梁材）</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250</w:t>
            </w:r>
          </w:p>
        </w:tc>
      </w:tr>
      <w:tr w:rsidR="00D2311A" w:rsidRPr="00C270B9">
        <w:trPr>
          <w:cantSplit/>
          <w:trHeight w:hRule="exact" w:val="284"/>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r>
      <w:tr w:rsidR="00D2311A" w:rsidRPr="00C270B9">
        <w:trPr>
          <w:cantSplit/>
          <w:trHeight w:hRule="exact" w:val="284"/>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r>
    </w:tbl>
    <w:p w:rsidR="00D2311A" w:rsidRPr="00C270B9" w:rsidRDefault="00BE4DB8">
      <w:pPr>
        <w:adjustRightInd w:val="0"/>
        <w:snapToGrid w:val="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6.2.11.7  </w:t>
      </w:r>
      <w:r w:rsidRPr="00C270B9">
        <w:rPr>
          <w:rFonts w:ascii="Times New Roman" w:eastAsia="宋体" w:hAnsi="Times New Roman" w:cs="Times New Roman"/>
          <w:szCs w:val="20"/>
          <w:u w:val="thick" w:color="FF0000"/>
        </w:rPr>
        <w:t>甲板横梁、</w:t>
      </w:r>
      <w:r w:rsidRPr="00C270B9">
        <w:rPr>
          <w:rFonts w:ascii="Times New Roman" w:eastAsia="宋体" w:hAnsi="Times New Roman" w:cs="Times New Roman"/>
          <w:szCs w:val="20"/>
          <w:u w:val="thick" w:color="FF0000"/>
        </w:rPr>
        <w:t xml:space="preserve"> </w:t>
      </w:r>
      <w:r w:rsidRPr="00C270B9">
        <w:rPr>
          <w:rFonts w:ascii="Times New Roman" w:eastAsia="宋体" w:hAnsi="Times New Roman" w:cs="Times New Roman"/>
          <w:szCs w:val="20"/>
          <w:u w:val="thick" w:color="FF0000"/>
        </w:rPr>
        <w:t>短纵梁的尺寸应不小于表</w:t>
      </w:r>
      <w:r w:rsidRPr="00C270B9">
        <w:rPr>
          <w:rFonts w:ascii="Times New Roman" w:eastAsia="宋体" w:hAnsi="Times New Roman" w:cs="Times New Roman"/>
          <w:szCs w:val="20"/>
          <w:u w:val="thick" w:color="FF0000"/>
        </w:rPr>
        <w:t>6.2.11.7</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6.2.11.7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97"/>
        <w:gridCol w:w="787"/>
        <w:gridCol w:w="886"/>
        <w:gridCol w:w="1075"/>
        <w:gridCol w:w="1076"/>
        <w:gridCol w:w="1075"/>
        <w:gridCol w:w="1076"/>
        <w:gridCol w:w="1075"/>
        <w:gridCol w:w="1076"/>
      </w:tblGrid>
      <w:tr w:rsidR="00D2311A" w:rsidRPr="00C270B9">
        <w:trPr>
          <w:cantSplit/>
          <w:trHeight w:hRule="exact" w:val="403"/>
        </w:trPr>
        <w:tc>
          <w:tcPr>
            <w:tcW w:w="877"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构件</w:t>
            </w:r>
          </w:p>
        </w:tc>
        <w:tc>
          <w:tcPr>
            <w:tcW w:w="1184" w:type="dxa"/>
            <w:gridSpan w:val="2"/>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7339" w:type="dxa"/>
            <w:gridSpan w:val="7"/>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甲板横梁或短纵梁的跨度</w:t>
            </w:r>
            <w:r w:rsidRPr="00C270B9">
              <w:rPr>
                <w:rFonts w:ascii="Times New Roman" w:eastAsia="宋体" w:hAnsi="Times New Roman" w:cs="Times New Roman"/>
                <w:position w:val="-6"/>
                <w:sz w:val="18"/>
                <w:szCs w:val="20"/>
                <w:u w:val="thick" w:color="FF0000"/>
              </w:rPr>
              <w:object w:dxaOrig="150" w:dyaOrig="255">
                <v:shape id="_x0000_i1056" type="#_x0000_t75" style="width:7.45pt;height:12.9pt" o:ole="">
                  <v:imagedata r:id="rId59" o:title=""/>
                </v:shape>
                <o:OLEObject Type="Embed" ProgID="Equation.3" ShapeID="_x0000_i1056" DrawAspect="Content" ObjectID="_1631607144" r:id="rId60"/>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hRule="exact" w:val="340"/>
        </w:trPr>
        <w:tc>
          <w:tcPr>
            <w:tcW w:w="877"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1184" w:type="dxa"/>
            <w:gridSpan w:val="2"/>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88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position w:val="-6"/>
                <w:sz w:val="18"/>
                <w:szCs w:val="20"/>
                <w:u w:val="thick" w:color="FF0000"/>
              </w:rPr>
              <w:object w:dxaOrig="150" w:dyaOrig="255">
                <v:shape id="_x0000_i1057" type="#_x0000_t75" style="width:7.45pt;height:12.9pt" o:ole="">
                  <v:imagedata r:id="rId59" o:title=""/>
                </v:shape>
                <o:OLEObject Type="Embed" ProgID="Equation.3" ShapeID="_x0000_i1057" DrawAspect="Content" ObjectID="_1631607145" r:id="rId61"/>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3</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w:t>
            </w:r>
            <w:r w:rsidRPr="00C270B9">
              <w:rPr>
                <w:rFonts w:ascii="Times New Roman" w:eastAsia="宋体" w:hAnsi="Times New Roman" w:cs="Times New Roman"/>
                <w:position w:val="-6"/>
                <w:sz w:val="18"/>
                <w:szCs w:val="20"/>
                <w:u w:val="thick" w:color="FF0000"/>
              </w:rPr>
              <w:object w:dxaOrig="150" w:dyaOrig="255">
                <v:shape id="_x0000_i1058" type="#_x0000_t75" style="width:7.45pt;height:12.9pt" o:ole="">
                  <v:imagedata r:id="rId59" o:title=""/>
                </v:shape>
                <o:OLEObject Type="Embed" ProgID="Equation.3" ShapeID="_x0000_i1058" DrawAspect="Content" ObjectID="_1631607146" r:id="rId62"/>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3.5</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w:t>
            </w:r>
            <w:r w:rsidRPr="00C270B9">
              <w:rPr>
                <w:rFonts w:ascii="Times New Roman" w:eastAsia="宋体" w:hAnsi="Times New Roman" w:cs="Times New Roman"/>
                <w:position w:val="-6"/>
                <w:sz w:val="18"/>
                <w:szCs w:val="20"/>
                <w:u w:val="thick" w:color="FF0000"/>
              </w:rPr>
              <w:object w:dxaOrig="150" w:dyaOrig="255">
                <v:shape id="_x0000_i1059" type="#_x0000_t75" style="width:7.45pt;height:12.9pt" o:ole="">
                  <v:imagedata r:id="rId59" o:title=""/>
                </v:shape>
                <o:OLEObject Type="Embed" ProgID="Equation.3" ShapeID="_x0000_i1059" DrawAspect="Content" ObjectID="_1631607147" r:id="rId63"/>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3.5</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w:t>
            </w:r>
            <w:r w:rsidRPr="00C270B9">
              <w:rPr>
                <w:rFonts w:ascii="Times New Roman" w:eastAsia="宋体" w:hAnsi="Times New Roman" w:cs="Times New Roman"/>
                <w:position w:val="-6"/>
                <w:sz w:val="18"/>
                <w:szCs w:val="20"/>
                <w:u w:val="thick" w:color="FF0000"/>
              </w:rPr>
              <w:object w:dxaOrig="150" w:dyaOrig="255">
                <v:shape id="_x0000_i1060" type="#_x0000_t75" style="width:7.45pt;height:12.9pt" o:ole="">
                  <v:imagedata r:id="rId59" o:title=""/>
                </v:shape>
                <o:OLEObject Type="Embed" ProgID="Equation.3" ShapeID="_x0000_i1060" DrawAspect="Content" ObjectID="_1631607148" r:id="rId64"/>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4.5</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4.5≤</w:t>
            </w:r>
            <w:r w:rsidRPr="00C270B9">
              <w:rPr>
                <w:rFonts w:ascii="Times New Roman" w:eastAsia="宋体" w:hAnsi="Times New Roman" w:cs="Times New Roman"/>
                <w:position w:val="-6"/>
                <w:sz w:val="18"/>
                <w:szCs w:val="20"/>
                <w:u w:val="thick" w:color="FF0000"/>
              </w:rPr>
              <w:object w:dxaOrig="150" w:dyaOrig="255">
                <v:shape id="_x0000_i1061" type="#_x0000_t75" style="width:7.45pt;height:12.9pt" o:ole="">
                  <v:imagedata r:id="rId59" o:title=""/>
                </v:shape>
                <o:OLEObject Type="Embed" ProgID="Equation.3" ShapeID="_x0000_i1061" DrawAspect="Content" ObjectID="_1631607149" r:id="rId65"/>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5</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w:t>
            </w:r>
            <w:r w:rsidRPr="00C270B9">
              <w:rPr>
                <w:rFonts w:ascii="Times New Roman" w:eastAsia="宋体" w:hAnsi="Times New Roman" w:cs="Times New Roman"/>
                <w:position w:val="-6"/>
                <w:sz w:val="18"/>
                <w:szCs w:val="20"/>
                <w:u w:val="thick" w:color="FF0000"/>
              </w:rPr>
              <w:object w:dxaOrig="150" w:dyaOrig="255">
                <v:shape id="_x0000_i1062" type="#_x0000_t75" style="width:7.45pt;height:12.9pt" o:ole="">
                  <v:imagedata r:id="rId59" o:title=""/>
                </v:shape>
                <o:OLEObject Type="Embed" ProgID="Equation.3" ShapeID="_x0000_i1062" DrawAspect="Content" ObjectID="_1631607150" r:id="rId66"/>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5.5</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5.5≤</w:t>
            </w:r>
            <w:r w:rsidRPr="00C270B9">
              <w:rPr>
                <w:rFonts w:ascii="Times New Roman" w:eastAsia="宋体" w:hAnsi="Times New Roman" w:cs="Times New Roman"/>
                <w:position w:val="-6"/>
                <w:sz w:val="18"/>
                <w:szCs w:val="20"/>
                <w:u w:val="thick" w:color="FF0000"/>
              </w:rPr>
              <w:object w:dxaOrig="150" w:dyaOrig="255">
                <v:shape id="_x0000_i1063" type="#_x0000_t75" style="width:7.45pt;height:12.9pt" o:ole="">
                  <v:imagedata r:id="rId59" o:title=""/>
                </v:shape>
                <o:OLEObject Type="Embed" ProgID="Equation.3" ShapeID="_x0000_i1063" DrawAspect="Content" ObjectID="_1631607151" r:id="rId67"/>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6</w:t>
            </w:r>
          </w:p>
        </w:tc>
      </w:tr>
      <w:tr w:rsidR="00D2311A" w:rsidRPr="00C270B9">
        <w:trPr>
          <w:cantSplit/>
          <w:trHeight w:hRule="exact" w:val="340"/>
        </w:trPr>
        <w:tc>
          <w:tcPr>
            <w:tcW w:w="877"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甲板</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横梁</w:t>
            </w:r>
          </w:p>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短纵梁</w:t>
            </w:r>
          </w:p>
        </w:tc>
        <w:tc>
          <w:tcPr>
            <w:tcW w:w="397"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70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r>
      <w:tr w:rsidR="00D2311A" w:rsidRPr="00C270B9">
        <w:trPr>
          <w:cantSplit/>
          <w:trHeight w:hRule="exact" w:val="340"/>
        </w:trPr>
        <w:tc>
          <w:tcPr>
            <w:tcW w:w="877"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397" w:type="dxa"/>
            <w:vMerge/>
            <w:vAlign w:val="center"/>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r>
      <w:tr w:rsidR="00D2311A" w:rsidRPr="00C270B9">
        <w:trPr>
          <w:cantSplit/>
          <w:trHeight w:hRule="exact" w:val="340"/>
        </w:trPr>
        <w:tc>
          <w:tcPr>
            <w:tcW w:w="877"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397"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软材</w:t>
            </w: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r>
      <w:tr w:rsidR="00D2311A" w:rsidRPr="00C270B9">
        <w:trPr>
          <w:cantSplit/>
          <w:trHeight w:hRule="exact" w:val="340"/>
        </w:trPr>
        <w:tc>
          <w:tcPr>
            <w:tcW w:w="877"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397"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170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180</w:t>
            </w:r>
          </w:p>
        </w:tc>
      </w:tr>
    </w:tbl>
    <w:p w:rsidR="00D2311A" w:rsidRPr="00C270B9" w:rsidRDefault="00BE4DB8">
      <w:pPr>
        <w:adjustRightInd w:val="0"/>
        <w:snapToGrid w:val="0"/>
        <w:rPr>
          <w:rFonts w:ascii="Times New Roman" w:eastAsia="宋体" w:hAnsi="Times New Roman" w:cs="Times New Roman"/>
          <w:szCs w:val="20"/>
          <w:u w:val="thick" w:color="FF0000"/>
        </w:rPr>
      </w:pPr>
      <w:r w:rsidRPr="00C270B9">
        <w:rPr>
          <w:rFonts w:ascii="Times New Roman" w:eastAsia="宋体" w:hAnsi="Times New Roman" w:cs="Times New Roman"/>
          <w:sz w:val="18"/>
          <w:szCs w:val="20"/>
          <w:u w:val="thick" w:color="FF0000"/>
        </w:rPr>
        <w:t>注：同一条船的横梁、短横梁尽量采用相同的尺寸规格，并应取较大者的值。</w:t>
      </w:r>
    </w:p>
    <w:p w:rsidR="00D2311A" w:rsidRPr="00C270B9" w:rsidRDefault="00D2311A">
      <w:pPr>
        <w:adjustRightInd w:val="0"/>
        <w:snapToGrid w:val="0"/>
        <w:rPr>
          <w:rFonts w:ascii="Times New Roman" w:eastAsia="宋体" w:hAnsi="Times New Roman" w:cs="Times New Roman"/>
          <w:szCs w:val="20"/>
          <w:u w:val="thick" w:color="FF0000"/>
        </w:rPr>
      </w:pPr>
    </w:p>
    <w:p w:rsidR="00D2311A" w:rsidRPr="00C270B9" w:rsidRDefault="00BE4DB8">
      <w:pPr>
        <w:adjustRightInd w:val="0"/>
        <w:snapToGrid w:val="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6.2.11.8  </w:t>
      </w:r>
      <w:r w:rsidRPr="00C270B9">
        <w:rPr>
          <w:rFonts w:ascii="Times New Roman" w:eastAsia="宋体" w:hAnsi="Times New Roman" w:cs="Times New Roman"/>
          <w:szCs w:val="20"/>
          <w:u w:val="thick" w:color="FF0000"/>
        </w:rPr>
        <w:t>舱口纵梁</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纵桁</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、舱口端梁的尺寸应不小于表</w:t>
      </w:r>
      <w:r w:rsidRPr="00C270B9">
        <w:rPr>
          <w:rFonts w:ascii="Times New Roman" w:eastAsia="宋体" w:hAnsi="Times New Roman" w:cs="Times New Roman"/>
          <w:szCs w:val="20"/>
          <w:u w:val="thick" w:color="FF0000"/>
        </w:rPr>
        <w:t>6.2.11.8</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6.2.11.8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96"/>
        <w:gridCol w:w="787"/>
        <w:gridCol w:w="885"/>
        <w:gridCol w:w="1075"/>
        <w:gridCol w:w="1076"/>
        <w:gridCol w:w="1075"/>
        <w:gridCol w:w="1076"/>
        <w:gridCol w:w="1075"/>
        <w:gridCol w:w="1076"/>
      </w:tblGrid>
      <w:tr w:rsidR="00D2311A" w:rsidRPr="00C270B9">
        <w:trPr>
          <w:cantSplit/>
          <w:trHeight w:hRule="exact" w:val="403"/>
        </w:trPr>
        <w:tc>
          <w:tcPr>
            <w:tcW w:w="879"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构件</w:t>
            </w:r>
          </w:p>
        </w:tc>
        <w:tc>
          <w:tcPr>
            <w:tcW w:w="1183" w:type="dxa"/>
            <w:gridSpan w:val="2"/>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7338" w:type="dxa"/>
            <w:gridSpan w:val="7"/>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舱口纵桁、舱口端梁的跨度</w:t>
            </w:r>
            <w:r w:rsidRPr="00C270B9">
              <w:rPr>
                <w:rFonts w:ascii="Times New Roman" w:eastAsia="宋体" w:hAnsi="Times New Roman" w:cs="Times New Roman"/>
                <w:position w:val="-6"/>
                <w:sz w:val="18"/>
                <w:szCs w:val="20"/>
                <w:u w:val="thick" w:color="FF0000"/>
              </w:rPr>
              <w:object w:dxaOrig="150" w:dyaOrig="255">
                <v:shape id="_x0000_i1064" type="#_x0000_t75" style="width:7.45pt;height:12.9pt" o:ole="">
                  <v:imagedata r:id="rId59" o:title=""/>
                </v:shape>
                <o:OLEObject Type="Embed" ProgID="Equation.3" ShapeID="_x0000_i1064" DrawAspect="Content" ObjectID="_1631607152" r:id="rId68"/>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hRule="exact" w:val="340"/>
        </w:trPr>
        <w:tc>
          <w:tcPr>
            <w:tcW w:w="879"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1183" w:type="dxa"/>
            <w:gridSpan w:val="2"/>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88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position w:val="-6"/>
                <w:sz w:val="18"/>
                <w:szCs w:val="20"/>
                <w:u w:val="thick" w:color="FF0000"/>
              </w:rPr>
              <w:object w:dxaOrig="150" w:dyaOrig="255">
                <v:shape id="_x0000_i1065" type="#_x0000_t75" style="width:7.45pt;height:12.9pt" o:ole="">
                  <v:imagedata r:id="rId59" o:title=""/>
                </v:shape>
                <o:OLEObject Type="Embed" ProgID="Equation.3" ShapeID="_x0000_i1065" DrawAspect="Content" ObjectID="_1631607153" r:id="rId69"/>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4</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w:t>
            </w:r>
            <w:r w:rsidRPr="00C270B9">
              <w:rPr>
                <w:rFonts w:ascii="Times New Roman" w:eastAsia="宋体" w:hAnsi="Times New Roman" w:cs="Times New Roman"/>
                <w:position w:val="-6"/>
                <w:sz w:val="18"/>
                <w:szCs w:val="20"/>
                <w:u w:val="thick" w:color="FF0000"/>
              </w:rPr>
              <w:object w:dxaOrig="150" w:dyaOrig="255">
                <v:shape id="_x0000_i1066" type="#_x0000_t75" style="width:7.45pt;height:12.9pt" o:ole="">
                  <v:imagedata r:id="rId59" o:title=""/>
                </v:shape>
                <o:OLEObject Type="Embed" ProgID="Equation.3" ShapeID="_x0000_i1066" DrawAspect="Content" ObjectID="_1631607154" r:id="rId70"/>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4.5</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4.5≤</w:t>
            </w:r>
            <w:r w:rsidRPr="00C270B9">
              <w:rPr>
                <w:rFonts w:ascii="Times New Roman" w:eastAsia="宋体" w:hAnsi="Times New Roman" w:cs="Times New Roman"/>
                <w:position w:val="-6"/>
                <w:sz w:val="18"/>
                <w:szCs w:val="20"/>
                <w:u w:val="thick" w:color="FF0000"/>
              </w:rPr>
              <w:object w:dxaOrig="150" w:dyaOrig="255">
                <v:shape id="_x0000_i1067" type="#_x0000_t75" style="width:7.45pt;height:12.9pt" o:ole="">
                  <v:imagedata r:id="rId59" o:title=""/>
                </v:shape>
                <o:OLEObject Type="Embed" ProgID="Equation.3" ShapeID="_x0000_i1067" DrawAspect="Content" ObjectID="_1631607155" r:id="rId71"/>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5</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w:t>
            </w:r>
            <w:r w:rsidRPr="00C270B9">
              <w:rPr>
                <w:rFonts w:ascii="Times New Roman" w:eastAsia="宋体" w:hAnsi="Times New Roman" w:cs="Times New Roman"/>
                <w:position w:val="-6"/>
                <w:sz w:val="18"/>
                <w:szCs w:val="20"/>
                <w:u w:val="thick" w:color="FF0000"/>
              </w:rPr>
              <w:object w:dxaOrig="150" w:dyaOrig="255">
                <v:shape id="_x0000_i1068" type="#_x0000_t75" style="width:7.45pt;height:12.9pt" o:ole="">
                  <v:imagedata r:id="rId59" o:title=""/>
                </v:shape>
                <o:OLEObject Type="Embed" ProgID="Equation.3" ShapeID="_x0000_i1068" DrawAspect="Content" ObjectID="_1631607156" r:id="rId72"/>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5.5</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5.5≤</w:t>
            </w:r>
            <w:r w:rsidRPr="00C270B9">
              <w:rPr>
                <w:rFonts w:ascii="Times New Roman" w:eastAsia="宋体" w:hAnsi="Times New Roman" w:cs="Times New Roman"/>
                <w:position w:val="-6"/>
                <w:sz w:val="18"/>
                <w:szCs w:val="20"/>
                <w:u w:val="thick" w:color="FF0000"/>
              </w:rPr>
              <w:object w:dxaOrig="150" w:dyaOrig="255">
                <v:shape id="_x0000_i1069" type="#_x0000_t75" style="width:7.45pt;height:12.9pt" o:ole="">
                  <v:imagedata r:id="rId59" o:title=""/>
                </v:shape>
                <o:OLEObject Type="Embed" ProgID="Equation.3" ShapeID="_x0000_i1069" DrawAspect="Content" ObjectID="_1631607157" r:id="rId73"/>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6</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6"/>
                <w:sz w:val="18"/>
                <w:szCs w:val="20"/>
                <w:u w:val="thick" w:color="FF0000"/>
              </w:rPr>
              <w:object w:dxaOrig="150" w:dyaOrig="255">
                <v:shape id="_x0000_i1070" type="#_x0000_t75" style="width:7.45pt;height:12.9pt" o:ole="">
                  <v:imagedata r:id="rId59" o:title=""/>
                </v:shape>
                <o:OLEObject Type="Embed" ProgID="Equation.3" ShapeID="_x0000_i1070" DrawAspect="Content" ObjectID="_1631607158" r:id="rId74"/>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6.5</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6.5≤</w:t>
            </w:r>
            <w:r w:rsidRPr="00C270B9">
              <w:rPr>
                <w:rFonts w:ascii="Times New Roman" w:eastAsia="宋体" w:hAnsi="Times New Roman" w:cs="Times New Roman"/>
                <w:position w:val="-6"/>
                <w:sz w:val="18"/>
                <w:szCs w:val="20"/>
                <w:u w:val="thick" w:color="FF0000"/>
              </w:rPr>
              <w:object w:dxaOrig="150" w:dyaOrig="255">
                <v:shape id="_x0000_i1071" type="#_x0000_t75" style="width:7.45pt;height:12.9pt" o:ole="">
                  <v:imagedata r:id="rId59" o:title=""/>
                </v:shape>
                <o:OLEObject Type="Embed" ProgID="Equation.3" ShapeID="_x0000_i1071" DrawAspect="Content" ObjectID="_1631607159" r:id="rId75"/>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7</w:t>
            </w:r>
          </w:p>
        </w:tc>
      </w:tr>
      <w:tr w:rsidR="00D2311A" w:rsidRPr="00C270B9">
        <w:trPr>
          <w:cantSplit/>
          <w:trHeight w:hRule="exact" w:val="340"/>
        </w:trPr>
        <w:tc>
          <w:tcPr>
            <w:tcW w:w="879" w:type="dxa"/>
            <w:vMerge w:val="restart"/>
            <w:vAlign w:val="center"/>
          </w:tcPr>
          <w:p w:rsidR="00D2311A" w:rsidRPr="00C270B9" w:rsidRDefault="00BE4DB8">
            <w:pPr>
              <w:rPr>
                <w:rFonts w:ascii="Times New Roman" w:eastAsia="宋体" w:hAnsi="Times New Roman" w:cs="Times New Roman"/>
                <w:spacing w:val="-18"/>
                <w:sz w:val="18"/>
                <w:szCs w:val="20"/>
                <w:u w:val="thick" w:color="FF0000"/>
              </w:rPr>
            </w:pPr>
            <w:r w:rsidRPr="00C270B9">
              <w:rPr>
                <w:rFonts w:ascii="Times New Roman" w:eastAsia="宋体" w:hAnsi="Times New Roman" w:cs="Times New Roman"/>
                <w:spacing w:val="-18"/>
                <w:sz w:val="18"/>
                <w:szCs w:val="20"/>
                <w:u w:val="thick" w:color="FF0000"/>
              </w:rPr>
              <w:t>舱口纵桁、</w:t>
            </w:r>
          </w:p>
          <w:p w:rsidR="00D2311A" w:rsidRPr="00C270B9" w:rsidRDefault="00D2311A">
            <w:pPr>
              <w:rPr>
                <w:rFonts w:ascii="Times New Roman" w:eastAsia="宋体" w:hAnsi="Times New Roman" w:cs="Times New Roman"/>
                <w:spacing w:val="-18"/>
                <w:sz w:val="18"/>
                <w:szCs w:val="20"/>
                <w:u w:val="thick" w:color="FF0000"/>
              </w:rPr>
            </w:pPr>
          </w:p>
          <w:p w:rsidR="00D2311A" w:rsidRPr="00C270B9" w:rsidRDefault="00BE4DB8">
            <w:pPr>
              <w:rPr>
                <w:rFonts w:ascii="Times New Roman" w:eastAsia="宋体" w:hAnsi="Times New Roman" w:cs="Times New Roman"/>
                <w:spacing w:val="-18"/>
                <w:sz w:val="18"/>
                <w:szCs w:val="20"/>
                <w:u w:val="thick" w:color="FF0000"/>
                <w:vertAlign w:val="superscript"/>
              </w:rPr>
            </w:pPr>
            <w:r w:rsidRPr="00C270B9">
              <w:rPr>
                <w:rFonts w:ascii="Times New Roman" w:eastAsia="宋体" w:hAnsi="Times New Roman" w:cs="Times New Roman"/>
                <w:spacing w:val="-18"/>
                <w:sz w:val="18"/>
                <w:szCs w:val="20"/>
                <w:u w:val="thick" w:color="FF0000"/>
              </w:rPr>
              <w:t>舱口端梁</w:t>
            </w:r>
            <w:r w:rsidRPr="00C270B9">
              <w:rPr>
                <w:rFonts w:ascii="Times New Roman" w:eastAsia="宋体" w:hAnsi="Times New Roman" w:cs="Times New Roman"/>
                <w:spacing w:val="-18"/>
                <w:sz w:val="18"/>
                <w:szCs w:val="20"/>
                <w:u w:val="thick" w:color="FF0000"/>
              </w:rPr>
              <w:t xml:space="preserve"> </w:t>
            </w:r>
            <w:r w:rsidRPr="00C270B9">
              <w:rPr>
                <w:rFonts w:ascii="Times New Roman" w:eastAsia="宋体" w:hAnsi="Times New Roman" w:cs="Times New Roman"/>
                <w:spacing w:val="-18"/>
                <w:sz w:val="18"/>
                <w:szCs w:val="20"/>
                <w:u w:val="thick" w:color="FF0000"/>
                <w:vertAlign w:val="superscript"/>
              </w:rPr>
              <w:t xml:space="preserve">  a</w:t>
            </w:r>
          </w:p>
        </w:tc>
        <w:tc>
          <w:tcPr>
            <w:tcW w:w="396"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r>
      <w:tr w:rsidR="00D2311A" w:rsidRPr="00C270B9">
        <w:trPr>
          <w:cantSplit/>
          <w:trHeight w:hRule="exact" w:val="340"/>
        </w:trPr>
        <w:tc>
          <w:tcPr>
            <w:tcW w:w="879"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396" w:type="dxa"/>
            <w:vMerge/>
            <w:vAlign w:val="center"/>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210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240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270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300</w:t>
            </w:r>
          </w:p>
        </w:tc>
      </w:tr>
      <w:tr w:rsidR="00D2311A" w:rsidRPr="00C270B9">
        <w:trPr>
          <w:cantSplit/>
          <w:trHeight w:hRule="exact" w:val="340"/>
        </w:trPr>
        <w:tc>
          <w:tcPr>
            <w:tcW w:w="879"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396" w:type="dxa"/>
            <w:vMerge w:val="restart"/>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软材</w:t>
            </w: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110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130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150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170</w:t>
            </w:r>
          </w:p>
        </w:tc>
      </w:tr>
      <w:tr w:rsidR="00D2311A" w:rsidRPr="00C270B9">
        <w:trPr>
          <w:cantSplit/>
          <w:trHeight w:hRule="exact" w:val="340"/>
        </w:trPr>
        <w:tc>
          <w:tcPr>
            <w:tcW w:w="879"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396" w:type="dxa"/>
            <w:vMerge/>
          </w:tcPr>
          <w:p w:rsidR="00D2311A" w:rsidRPr="00C270B9" w:rsidRDefault="00D2311A">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88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170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230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260</w:t>
            </w:r>
          </w:p>
        </w:tc>
        <w:tc>
          <w:tcPr>
            <w:tcW w:w="1075"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290</w:t>
            </w:r>
          </w:p>
        </w:tc>
        <w:tc>
          <w:tcPr>
            <w:tcW w:w="1076" w:type="dxa"/>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320</w:t>
            </w:r>
          </w:p>
        </w:tc>
      </w:tr>
      <w:tr w:rsidR="00D2311A" w:rsidRPr="00C270B9">
        <w:trPr>
          <w:cantSplit/>
          <w:trHeight w:hRule="exact" w:val="340"/>
        </w:trPr>
        <w:tc>
          <w:tcPr>
            <w:tcW w:w="8324" w:type="dxa"/>
            <w:gridSpan w:val="9"/>
            <w:vAlign w:val="center"/>
          </w:tcPr>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vertAlign w:val="superscript"/>
              </w:rPr>
              <w:t>a</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连续通过两个舱的纵梁（纵桁）的剖向尺寸应取较大者的值。</w:t>
            </w:r>
          </w:p>
        </w:tc>
        <w:tc>
          <w:tcPr>
            <w:tcW w:w="1076" w:type="dxa"/>
            <w:vAlign w:val="center"/>
          </w:tcPr>
          <w:p w:rsidR="00D2311A" w:rsidRPr="00C270B9" w:rsidRDefault="00D2311A">
            <w:pPr>
              <w:jc w:val="center"/>
              <w:rPr>
                <w:rFonts w:ascii="Times New Roman" w:eastAsia="宋体" w:hAnsi="Times New Roman" w:cs="Times New Roman"/>
                <w:sz w:val="18"/>
                <w:szCs w:val="20"/>
                <w:u w:val="thick" w:color="FF0000"/>
              </w:rPr>
            </w:pPr>
          </w:p>
        </w:tc>
      </w:tr>
    </w:tbl>
    <w:p w:rsidR="00D2311A" w:rsidRPr="00C270B9" w:rsidRDefault="00BE4DB8">
      <w:pPr>
        <w:wordWrap w:val="0"/>
        <w:adjustRightInd w:val="0"/>
        <w:snapToGrid w:val="0"/>
        <w:spacing w:line="5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lastRenderedPageBreak/>
        <w:t xml:space="preserve">6.2.11.9  </w:t>
      </w:r>
      <w:r w:rsidRPr="00C270B9">
        <w:rPr>
          <w:rFonts w:ascii="Times New Roman" w:eastAsia="宋体" w:hAnsi="Times New Roman" w:cs="Times New Roman"/>
          <w:szCs w:val="20"/>
          <w:u w:val="thick" w:color="FF0000"/>
        </w:rPr>
        <w:t>舱壁的尺寸应不小于表</w:t>
      </w:r>
      <w:r w:rsidRPr="00C270B9">
        <w:rPr>
          <w:rFonts w:ascii="Times New Roman" w:eastAsia="宋体" w:hAnsi="Times New Roman" w:cs="Times New Roman"/>
          <w:szCs w:val="20"/>
          <w:u w:val="thick" w:color="FF0000"/>
        </w:rPr>
        <w:t>6.2.11.9</w:t>
      </w:r>
      <w:r w:rsidRPr="00C270B9">
        <w:rPr>
          <w:rFonts w:ascii="Times New Roman" w:eastAsia="宋体" w:hAnsi="Times New Roman" w:cs="Times New Roman"/>
          <w:szCs w:val="20"/>
          <w:u w:val="thick" w:color="FF0000"/>
        </w:rPr>
        <w:t>所列之值。</w:t>
      </w:r>
    </w:p>
    <w:p w:rsidR="00D2311A" w:rsidRPr="00C270B9" w:rsidRDefault="00BE4DB8">
      <w:pPr>
        <w:wordWrap w:val="0"/>
        <w:adjustRightInd w:val="0"/>
        <w:snapToGrid w:val="0"/>
        <w:spacing w:line="500" w:lineRule="exac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  </w:t>
      </w: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6.2.11.9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2"/>
        <w:gridCol w:w="985"/>
        <w:gridCol w:w="591"/>
        <w:gridCol w:w="947"/>
        <w:gridCol w:w="1145"/>
        <w:gridCol w:w="1144"/>
        <w:gridCol w:w="1145"/>
        <w:gridCol w:w="1144"/>
        <w:gridCol w:w="1145"/>
      </w:tblGrid>
      <w:tr w:rsidR="00D2311A" w:rsidRPr="00C270B9">
        <w:trPr>
          <w:cantSplit/>
          <w:trHeight w:val="44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件</w:t>
            </w:r>
          </w:p>
        </w:tc>
        <w:tc>
          <w:tcPr>
            <w:tcW w:w="1576" w:type="dxa"/>
            <w:gridSpan w:val="2"/>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材种</w:t>
            </w:r>
          </w:p>
        </w:tc>
        <w:tc>
          <w:tcPr>
            <w:tcW w:w="6670" w:type="dxa"/>
            <w:gridSpan w:val="6"/>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型宽</w:t>
            </w:r>
            <w:r w:rsidRPr="00C270B9">
              <w:rPr>
                <w:rFonts w:ascii="Times New Roman" w:eastAsia="宋体" w:hAnsi="Times New Roman" w:cs="Times New Roman"/>
                <w:position w:val="-4"/>
                <w:sz w:val="18"/>
                <w:szCs w:val="20"/>
                <w:u w:val="thick" w:color="FF0000"/>
              </w:rPr>
              <w:object w:dxaOrig="225" w:dyaOrig="225">
                <v:shape id="_x0000_i1072" type="#_x0000_t75" style="width:11.55pt;height:11.55pt" o:ole="">
                  <v:imagedata r:id="rId76" o:title=""/>
                </v:shape>
                <o:OLEObject Type="Embed" ProgID="Equation.3" ShapeID="_x0000_i1072" DrawAspect="Content" ObjectID="_1631607160" r:id="rId77"/>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94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position w:val="-4"/>
                <w:sz w:val="18"/>
                <w:szCs w:val="20"/>
                <w:u w:val="thick" w:color="FF0000"/>
              </w:rPr>
              <w:object w:dxaOrig="225" w:dyaOrig="225">
                <v:shape id="_x0000_i1073" type="#_x0000_t75" style="width:11.55pt;height:11.55pt" o:ole="">
                  <v:imagedata r:id="rId76" o:title=""/>
                </v:shape>
                <o:OLEObject Type="Embed" ProgID="Equation.3" ShapeID="_x0000_i1073" DrawAspect="Content" ObjectID="_1631607161" r:id="rId78"/>
              </w:objec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3.5</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3.5≤</w:t>
            </w:r>
            <w:r w:rsidRPr="00C270B9">
              <w:rPr>
                <w:rFonts w:ascii="Times New Roman" w:eastAsia="宋体" w:hAnsi="Times New Roman" w:cs="Times New Roman"/>
                <w:spacing w:val="-12"/>
                <w:position w:val="-4"/>
                <w:sz w:val="18"/>
                <w:szCs w:val="20"/>
                <w:u w:val="thick" w:color="FF0000"/>
              </w:rPr>
              <w:object w:dxaOrig="225" w:dyaOrig="225">
                <v:shape id="_x0000_i1074" type="#_x0000_t75" style="width:11.55pt;height:11.55pt" o:ole="">
                  <v:imagedata r:id="rId76" o:title=""/>
                </v:shape>
                <o:OLEObject Type="Embed" ProgID="Equation.3" ShapeID="_x0000_i1074" DrawAspect="Content" ObjectID="_1631607162" r:id="rId79"/>
              </w:objec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4</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4≤</w:t>
            </w:r>
            <w:r w:rsidRPr="00C270B9">
              <w:rPr>
                <w:rFonts w:ascii="Times New Roman" w:eastAsia="宋体" w:hAnsi="Times New Roman" w:cs="Times New Roman"/>
                <w:spacing w:val="-12"/>
                <w:position w:val="-4"/>
                <w:sz w:val="18"/>
                <w:szCs w:val="20"/>
                <w:u w:val="thick" w:color="FF0000"/>
              </w:rPr>
              <w:object w:dxaOrig="225" w:dyaOrig="225">
                <v:shape id="_x0000_i1075" type="#_x0000_t75" style="width:11.55pt;height:11.55pt" o:ole="">
                  <v:imagedata r:id="rId76" o:title=""/>
                </v:shape>
                <o:OLEObject Type="Embed" ProgID="Equation.3" ShapeID="_x0000_i1075" DrawAspect="Content" ObjectID="_1631607163" r:id="rId80"/>
              </w:objec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4.5</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4.5≤</w:t>
            </w:r>
            <w:r w:rsidRPr="00C270B9">
              <w:rPr>
                <w:rFonts w:ascii="Times New Roman" w:eastAsia="宋体" w:hAnsi="Times New Roman" w:cs="Times New Roman"/>
                <w:spacing w:val="-12"/>
                <w:position w:val="-4"/>
                <w:sz w:val="18"/>
                <w:szCs w:val="20"/>
                <w:u w:val="thick" w:color="FF0000"/>
              </w:rPr>
              <w:object w:dxaOrig="225" w:dyaOrig="225">
                <v:shape id="_x0000_i1076" type="#_x0000_t75" style="width:11.55pt;height:11.55pt" o:ole="">
                  <v:imagedata r:id="rId76" o:title=""/>
                </v:shape>
                <o:OLEObject Type="Embed" ProgID="Equation.3" ShapeID="_x0000_i1076" DrawAspect="Content" ObjectID="_1631607164" r:id="rId81"/>
              </w:objec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5≤</w:t>
            </w:r>
            <w:r w:rsidRPr="00C270B9">
              <w:rPr>
                <w:rFonts w:ascii="Times New Roman" w:eastAsia="宋体" w:hAnsi="Times New Roman" w:cs="Times New Roman"/>
                <w:spacing w:val="-12"/>
                <w:position w:val="-4"/>
                <w:sz w:val="18"/>
                <w:szCs w:val="20"/>
                <w:u w:val="thick" w:color="FF0000"/>
              </w:rPr>
              <w:object w:dxaOrig="225" w:dyaOrig="225">
                <v:shape id="_x0000_i1077" type="#_x0000_t75" style="width:11.55pt;height:11.55pt" o:ole="">
                  <v:imagedata r:id="rId76" o:title=""/>
                </v:shape>
                <o:OLEObject Type="Embed" ProgID="Equation.3" ShapeID="_x0000_i1077" DrawAspect="Content" ObjectID="_1631607165" r:id="rId82"/>
              </w:objec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5.5</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5.5≤</w:t>
            </w:r>
            <w:r w:rsidRPr="00C270B9">
              <w:rPr>
                <w:rFonts w:ascii="Times New Roman" w:eastAsia="宋体" w:hAnsi="Times New Roman" w:cs="Times New Roman"/>
                <w:spacing w:val="-12"/>
                <w:position w:val="-4"/>
                <w:sz w:val="18"/>
                <w:szCs w:val="20"/>
                <w:u w:val="thick" w:color="FF0000"/>
              </w:rPr>
              <w:object w:dxaOrig="225" w:dyaOrig="225">
                <v:shape id="_x0000_i1078" type="#_x0000_t75" style="width:11.55pt;height:11.55pt" o:ole="">
                  <v:imagedata r:id="rId76" o:title=""/>
                </v:shape>
                <o:OLEObject Type="Embed" ProgID="Equation.3" ShapeID="_x0000_i1078" DrawAspect="Content" ObjectID="_1631607166" r:id="rId83"/>
              </w:objec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6</w:t>
            </w:r>
          </w:p>
        </w:tc>
      </w:tr>
      <w:tr w:rsidR="00D2311A" w:rsidRPr="00C270B9">
        <w:trPr>
          <w:cantSplit/>
          <w:trHeight w:hRule="exact" w:val="28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舱壁板</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59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94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65</w:t>
            </w:r>
          </w:p>
        </w:tc>
      </w:tr>
      <w:tr w:rsidR="00D2311A" w:rsidRPr="00C270B9">
        <w:trPr>
          <w:cantSplit/>
          <w:trHeight w:hRule="exact" w:val="284"/>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985"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59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94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55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70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75</w:t>
            </w:r>
          </w:p>
        </w:tc>
      </w:tr>
      <w:tr w:rsidR="00D2311A" w:rsidRPr="00C270B9">
        <w:trPr>
          <w:cantSplit/>
          <w:trHeight w:hRule="exact" w:val="284"/>
          <w:jc w:val="center"/>
        </w:trPr>
        <w:tc>
          <w:tcPr>
            <w:tcW w:w="862"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舱壁座</w:t>
            </w:r>
          </w:p>
        </w:tc>
        <w:tc>
          <w:tcPr>
            <w:tcW w:w="985"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厚度（</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59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w:t>
            </w:r>
          </w:p>
        </w:tc>
        <w:tc>
          <w:tcPr>
            <w:tcW w:w="94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70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75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95</w:t>
            </w:r>
          </w:p>
        </w:tc>
      </w:tr>
      <w:tr w:rsidR="00D2311A" w:rsidRPr="00C270B9">
        <w:trPr>
          <w:cantSplit/>
          <w:trHeight w:hRule="exact" w:val="284"/>
          <w:jc w:val="center"/>
        </w:trPr>
        <w:tc>
          <w:tcPr>
            <w:tcW w:w="862"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985"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59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软</w:t>
            </w:r>
          </w:p>
        </w:tc>
        <w:tc>
          <w:tcPr>
            <w:tcW w:w="947"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85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95</w:t>
            </w:r>
          </w:p>
        </w:tc>
        <w:tc>
          <w:tcPr>
            <w:tcW w:w="1144"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100</w:t>
            </w:r>
          </w:p>
        </w:tc>
        <w:tc>
          <w:tcPr>
            <w:tcW w:w="1145"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105</w:t>
            </w:r>
          </w:p>
        </w:tc>
      </w:tr>
    </w:tbl>
    <w:p w:rsidR="00D2311A" w:rsidRPr="00C270B9" w:rsidRDefault="00D2311A">
      <w:pPr>
        <w:rPr>
          <w:rFonts w:ascii="Times New Roman" w:eastAsia="宋体" w:hAnsi="Times New Roman" w:cs="Times New Roman"/>
          <w:szCs w:val="20"/>
          <w:u w:val="thick" w:color="FF0000"/>
        </w:rPr>
      </w:pPr>
    </w:p>
    <w:p w:rsidR="00D2311A" w:rsidRPr="00C270B9" w:rsidRDefault="00BE4DB8">
      <w:pPr>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6.2.11.10  </w:t>
      </w:r>
      <w:r w:rsidRPr="00C270B9">
        <w:rPr>
          <w:rFonts w:ascii="Times New Roman" w:eastAsia="宋体" w:hAnsi="Times New Roman" w:cs="Times New Roman"/>
          <w:szCs w:val="20"/>
          <w:u w:val="thick" w:color="FF0000"/>
        </w:rPr>
        <w:t>艉管材的每边尺寸应不小于艉轴管直径的</w:t>
      </w:r>
      <w:r w:rsidRPr="00C270B9">
        <w:rPr>
          <w:rFonts w:ascii="Times New Roman" w:eastAsia="宋体" w:hAnsi="Times New Roman" w:cs="Times New Roman"/>
          <w:szCs w:val="20"/>
          <w:u w:val="thick" w:color="FF0000"/>
        </w:rPr>
        <w:t>1.6</w:t>
      </w:r>
      <w:r w:rsidRPr="00C270B9">
        <w:rPr>
          <w:rFonts w:ascii="Times New Roman" w:eastAsia="宋体" w:hAnsi="Times New Roman" w:cs="Times New Roman"/>
          <w:szCs w:val="20"/>
          <w:u w:val="thick" w:color="FF0000"/>
        </w:rPr>
        <w:t>倍。</w:t>
      </w:r>
    </w:p>
    <w:p w:rsidR="00D2311A" w:rsidRPr="00C270B9" w:rsidRDefault="00BE4DB8">
      <w:pPr>
        <w:adjustRightInd w:val="0"/>
        <w:snapToGrid w:val="0"/>
        <w:spacing w:line="5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6.2.11.11  </w:t>
      </w:r>
      <w:r w:rsidRPr="00C270B9">
        <w:rPr>
          <w:rFonts w:ascii="Times New Roman" w:eastAsia="宋体" w:hAnsi="Times New Roman" w:cs="Times New Roman"/>
          <w:szCs w:val="20"/>
          <w:u w:val="thick" w:color="FF0000"/>
        </w:rPr>
        <w:t>基座木的尺寸应不小于表</w:t>
      </w:r>
      <w:r w:rsidRPr="00C270B9">
        <w:rPr>
          <w:rFonts w:ascii="Times New Roman" w:eastAsia="宋体" w:hAnsi="Times New Roman" w:cs="Times New Roman"/>
          <w:szCs w:val="20"/>
          <w:u w:val="thick" w:color="FF0000"/>
        </w:rPr>
        <w:t>6.2.11.11</w:t>
      </w:r>
      <w:r w:rsidRPr="00C270B9">
        <w:rPr>
          <w:rFonts w:ascii="Times New Roman" w:eastAsia="宋体" w:hAnsi="Times New Roman" w:cs="Times New Roman"/>
          <w:szCs w:val="20"/>
          <w:u w:val="thick" w:color="FF0000"/>
        </w:rPr>
        <w:t>所列之值。</w:t>
      </w:r>
    </w:p>
    <w:p w:rsidR="00D2311A" w:rsidRPr="00C270B9" w:rsidRDefault="00BE4DB8">
      <w:pPr>
        <w:adjustRightInd w:val="0"/>
        <w:snapToGrid w:val="0"/>
        <w:spacing w:line="500" w:lineRule="exac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 xml:space="preserve">6.2.11.11     </w:t>
      </w:r>
      <w:r w:rsidRPr="00C270B9">
        <w:rPr>
          <w:rFonts w:ascii="Times New Roman" w:eastAsia="宋体" w:hAnsi="Times New Roman" w:cs="Times New Roman"/>
          <w:szCs w:val="20"/>
          <w:u w:val="thick" w:color="FF0000"/>
        </w:rPr>
        <w:t>单位：</w:t>
      </w:r>
      <w:r w:rsidRPr="00C270B9">
        <w:rPr>
          <w:rFonts w:ascii="Times New Roman" w:eastAsia="宋体" w:hAnsi="Times New Roman" w:cs="Times New Roman"/>
          <w:szCs w:val="20"/>
          <w:u w:val="thick" w:color="FF0000"/>
        </w:rPr>
        <w:t>mm</w:t>
      </w: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2"/>
        <w:gridCol w:w="788"/>
        <w:gridCol w:w="788"/>
        <w:gridCol w:w="1111"/>
        <w:gridCol w:w="1112"/>
        <w:gridCol w:w="1112"/>
        <w:gridCol w:w="1111"/>
        <w:gridCol w:w="1112"/>
        <w:gridCol w:w="1112"/>
      </w:tblGrid>
      <w:tr w:rsidR="00D2311A" w:rsidRPr="00C270B9">
        <w:trPr>
          <w:cantSplit/>
          <w:trHeight w:val="44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构件</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硬材</w:t>
            </w:r>
          </w:p>
        </w:tc>
        <w:tc>
          <w:tcPr>
            <w:tcW w:w="7458" w:type="dxa"/>
            <w:gridSpan w:val="7"/>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主机功率</w:t>
            </w:r>
            <w:r w:rsidRPr="00C270B9">
              <w:rPr>
                <w:rFonts w:ascii="Times New Roman" w:eastAsia="宋体" w:hAnsi="Times New Roman" w:cs="Times New Roman"/>
                <w:sz w:val="18"/>
                <w:szCs w:val="20"/>
                <w:u w:val="thick" w:color="FF0000"/>
              </w:rPr>
              <w:t>P</w: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kW</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788"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37</w:t>
            </w:r>
          </w:p>
        </w:tc>
        <w:tc>
          <w:tcPr>
            <w:tcW w:w="111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pacing w:val="-12"/>
                <w:sz w:val="18"/>
                <w:szCs w:val="20"/>
                <w:u w:val="thick" w:color="FF0000"/>
              </w:rPr>
              <w:t>37≤P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73</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73≤P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110</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110≤P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147</w:t>
            </w:r>
          </w:p>
        </w:tc>
        <w:tc>
          <w:tcPr>
            <w:tcW w:w="111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147≤P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184</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184≤P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220</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pacing w:val="-12"/>
                <w:sz w:val="18"/>
                <w:szCs w:val="20"/>
                <w:u w:val="thick" w:color="FF0000"/>
              </w:rPr>
            </w:pPr>
            <w:r w:rsidRPr="00C270B9">
              <w:rPr>
                <w:rFonts w:ascii="Times New Roman" w:eastAsia="宋体" w:hAnsi="Times New Roman" w:cs="Times New Roman"/>
                <w:spacing w:val="-12"/>
                <w:sz w:val="18"/>
                <w:szCs w:val="20"/>
                <w:u w:val="thick" w:color="FF0000"/>
              </w:rPr>
              <w:t>220≤P</w:t>
            </w:r>
            <w:r w:rsidRPr="00C270B9">
              <w:rPr>
                <w:rFonts w:ascii="Times New Roman" w:eastAsia="宋体" w:hAnsi="Times New Roman" w:cs="Times New Roman"/>
                <w:spacing w:val="-12"/>
                <w:sz w:val="18"/>
                <w:szCs w:val="20"/>
                <w:u w:val="thick" w:color="FF0000"/>
              </w:rPr>
              <w:t>＜</w:t>
            </w:r>
            <w:r w:rsidRPr="00C270B9">
              <w:rPr>
                <w:rFonts w:ascii="Times New Roman" w:eastAsia="宋体" w:hAnsi="Times New Roman" w:cs="Times New Roman"/>
                <w:spacing w:val="-12"/>
                <w:sz w:val="18"/>
                <w:szCs w:val="20"/>
                <w:u w:val="thick" w:color="FF0000"/>
              </w:rPr>
              <w:t>350</w:t>
            </w:r>
          </w:p>
        </w:tc>
      </w:tr>
      <w:tr w:rsidR="00D2311A" w:rsidRPr="00C270B9">
        <w:trPr>
          <w:cantSplit/>
          <w:trHeight w:hRule="exact" w:val="28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基座木</w:t>
            </w:r>
          </w:p>
        </w:tc>
        <w:tc>
          <w:tcPr>
            <w:tcW w:w="788"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宽（</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788"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160</w:t>
            </w:r>
          </w:p>
        </w:tc>
        <w:tc>
          <w:tcPr>
            <w:tcW w:w="111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180</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200</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220</w:t>
            </w:r>
          </w:p>
        </w:tc>
        <w:tc>
          <w:tcPr>
            <w:tcW w:w="111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240</w:t>
            </w:r>
          </w:p>
        </w:tc>
        <w:tc>
          <w:tcPr>
            <w:tcW w:w="1112" w:type="dxa"/>
            <w:tcBorders>
              <w:top w:val="single" w:sz="4" w:space="0" w:color="auto"/>
              <w:left w:val="single" w:sz="4" w:space="0" w:color="auto"/>
              <w:bottom w:val="single" w:sz="4" w:space="0" w:color="auto"/>
              <w:right w:val="single" w:sz="4" w:space="0" w:color="auto"/>
            </w:tcBorders>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260</w:t>
            </w:r>
          </w:p>
        </w:tc>
        <w:tc>
          <w:tcPr>
            <w:tcW w:w="1112" w:type="dxa"/>
            <w:tcBorders>
              <w:top w:val="single" w:sz="4" w:space="0" w:color="auto"/>
              <w:left w:val="single" w:sz="4" w:space="0" w:color="auto"/>
              <w:bottom w:val="single" w:sz="4" w:space="0" w:color="auto"/>
              <w:right w:val="single" w:sz="4" w:space="0" w:color="auto"/>
            </w:tcBorders>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280</w:t>
            </w:r>
          </w:p>
        </w:tc>
      </w:tr>
      <w:tr w:rsidR="00D2311A" w:rsidRPr="00C270B9">
        <w:trPr>
          <w:cantSplit/>
          <w:trHeight w:hRule="exact" w:val="284"/>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788"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高（</w:t>
            </w:r>
            <w:r w:rsidRPr="00C270B9">
              <w:rPr>
                <w:rFonts w:ascii="Times New Roman" w:eastAsia="宋体" w:hAnsi="Times New Roman" w:cs="Times New Roman"/>
                <w:sz w:val="18"/>
                <w:szCs w:val="20"/>
                <w:u w:val="thick" w:color="FF0000"/>
              </w:rPr>
              <w:t>mm</w:t>
            </w:r>
            <w:r w:rsidRPr="00C270B9">
              <w:rPr>
                <w:rFonts w:ascii="Times New Roman" w:eastAsia="宋体" w:hAnsi="Times New Roman" w:cs="Times New Roman"/>
                <w:sz w:val="18"/>
                <w:szCs w:val="20"/>
                <w:u w:val="thick" w:color="FF0000"/>
              </w:rPr>
              <w:t>）</w:t>
            </w:r>
          </w:p>
        </w:tc>
        <w:tc>
          <w:tcPr>
            <w:tcW w:w="788"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200</w:t>
            </w:r>
          </w:p>
        </w:tc>
        <w:tc>
          <w:tcPr>
            <w:tcW w:w="1111" w:type="dxa"/>
            <w:tcBorders>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220</w:t>
            </w:r>
          </w:p>
        </w:tc>
        <w:tc>
          <w:tcPr>
            <w:tcW w:w="1112" w:type="dxa"/>
            <w:tcBorders>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240</w:t>
            </w:r>
          </w:p>
        </w:tc>
        <w:tc>
          <w:tcPr>
            <w:tcW w:w="1112"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260</w:t>
            </w:r>
          </w:p>
        </w:tc>
        <w:tc>
          <w:tcPr>
            <w:tcW w:w="111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280</w:t>
            </w:r>
          </w:p>
        </w:tc>
        <w:tc>
          <w:tcPr>
            <w:tcW w:w="1112" w:type="dxa"/>
            <w:tcBorders>
              <w:top w:val="single" w:sz="4" w:space="0" w:color="auto"/>
              <w:left w:val="single" w:sz="4" w:space="0" w:color="auto"/>
              <w:bottom w:val="single" w:sz="4" w:space="0" w:color="auto"/>
              <w:right w:val="single" w:sz="4" w:space="0" w:color="auto"/>
            </w:tcBorders>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300</w:t>
            </w:r>
          </w:p>
        </w:tc>
        <w:tc>
          <w:tcPr>
            <w:tcW w:w="1112" w:type="dxa"/>
            <w:tcBorders>
              <w:top w:val="single" w:sz="4" w:space="0" w:color="auto"/>
              <w:left w:val="single" w:sz="4" w:space="0" w:color="auto"/>
              <w:bottom w:val="single" w:sz="4" w:space="0" w:color="auto"/>
              <w:right w:val="single" w:sz="4" w:space="0" w:color="auto"/>
            </w:tcBorders>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300</w:t>
            </w:r>
          </w:p>
        </w:tc>
      </w:tr>
    </w:tbl>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注：表中的高度为基座木装配前的尺寸，机舱后部与肋骨结合处的基座木可适当加工。</w:t>
      </w:r>
    </w:p>
    <w:p w:rsidR="00D2311A" w:rsidRPr="00C270B9" w:rsidRDefault="00BE4DB8">
      <w:pPr>
        <w:pStyle w:val="3"/>
        <w:rPr>
          <w:rFonts w:cs="Times New Roman"/>
        </w:rPr>
      </w:pPr>
      <w:bookmarkStart w:id="38" w:name="_Toc20993448"/>
      <w:r w:rsidRPr="00C270B9">
        <w:rPr>
          <w:rFonts w:cs="Times New Roman"/>
        </w:rPr>
        <w:t>第</w:t>
      </w:r>
      <w:r w:rsidRPr="00C270B9">
        <w:rPr>
          <w:rFonts w:cs="Times New Roman"/>
        </w:rPr>
        <w:t>3</w:t>
      </w:r>
      <w:r w:rsidRPr="00C270B9">
        <w:rPr>
          <w:rFonts w:cs="Times New Roman"/>
        </w:rPr>
        <w:t>节</w:t>
      </w:r>
      <w:r w:rsidRPr="00C270B9">
        <w:rPr>
          <w:rFonts w:cs="Times New Roman"/>
        </w:rPr>
        <w:t xml:space="preserve">  </w:t>
      </w:r>
      <w:r w:rsidRPr="00C270B9">
        <w:rPr>
          <w:rFonts w:cs="Times New Roman"/>
        </w:rPr>
        <w:t>排水舷口</w:t>
      </w:r>
      <w:bookmarkEnd w:id="38"/>
    </w:p>
    <w:p w:rsidR="00D2311A" w:rsidRPr="00C270B9" w:rsidRDefault="00D2311A">
      <w:pPr>
        <w:snapToGrid w:val="0"/>
        <w:rPr>
          <w:rFonts w:ascii="Times New Roman" w:eastAsia="宋体" w:hAnsi="Times New Roman" w:cs="Times New Roman"/>
          <w:spacing w:val="20"/>
          <w:sz w:val="11"/>
          <w:szCs w:val="20"/>
          <w:u w:val="thick" w:color="FF0000"/>
        </w:rPr>
      </w:pPr>
    </w:p>
    <w:p w:rsidR="00D2311A" w:rsidRPr="00C270B9" w:rsidRDefault="00BE4DB8">
      <w:pPr>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6.3.1  </w:t>
      </w:r>
      <w:r w:rsidRPr="00C270B9">
        <w:rPr>
          <w:rFonts w:ascii="Times New Roman" w:eastAsia="宋体" w:hAnsi="Times New Roman" w:cs="Times New Roman"/>
          <w:szCs w:val="20"/>
          <w:u w:val="thick" w:color="FF0000"/>
        </w:rPr>
        <w:t>一般要求</w:t>
      </w:r>
    </w:p>
    <w:p w:rsidR="00D2311A" w:rsidRPr="00C270B9" w:rsidRDefault="00BE4DB8">
      <w:pPr>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6.3.1.1  </w:t>
      </w:r>
      <w:r w:rsidRPr="00C270B9">
        <w:rPr>
          <w:rFonts w:ascii="Times New Roman" w:eastAsia="宋体" w:hAnsi="Times New Roman" w:cs="Times New Roman"/>
          <w:szCs w:val="20"/>
          <w:u w:val="thick" w:color="FF0000"/>
        </w:rPr>
        <w:t>当舷墙在甲板露天部分形成阱时，则应在舷墙上采取足够的设施以迅速排除甲板积水。</w:t>
      </w:r>
    </w:p>
    <w:p w:rsidR="00D2311A" w:rsidRPr="00C270B9" w:rsidRDefault="00BE4DB8">
      <w:pPr>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6.3.1.2  </w:t>
      </w:r>
      <w:r w:rsidRPr="00C270B9">
        <w:rPr>
          <w:rFonts w:ascii="Times New Roman" w:eastAsia="宋体" w:hAnsi="Times New Roman" w:cs="Times New Roman"/>
          <w:szCs w:val="20"/>
          <w:u w:val="thick" w:color="FF0000"/>
        </w:rPr>
        <w:t>每舷的排水舷口面积</w:t>
      </w:r>
      <w:r w:rsidRPr="00C270B9">
        <w:rPr>
          <w:rFonts w:ascii="Times New Roman" w:eastAsia="宋体" w:hAnsi="Times New Roman" w:cs="Times New Roman"/>
          <w:szCs w:val="20"/>
          <w:u w:val="thick" w:color="FF0000"/>
        </w:rPr>
        <w:t>A</w:t>
      </w:r>
      <w:r w:rsidRPr="00C270B9">
        <w:rPr>
          <w:rFonts w:ascii="Times New Roman" w:eastAsia="宋体" w:hAnsi="Times New Roman" w:cs="Times New Roman"/>
          <w:szCs w:val="20"/>
          <w:u w:val="thick" w:color="FF0000"/>
        </w:rPr>
        <w:t>应不小于按下式计算所得之值：</w:t>
      </w:r>
    </w:p>
    <w:p w:rsidR="00D2311A" w:rsidRPr="00C270B9" w:rsidRDefault="00BE4DB8">
      <w:pPr>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i/>
          <w:szCs w:val="20"/>
          <w:u w:val="thick" w:color="FF0000"/>
        </w:rPr>
        <w:t>A</w:t>
      </w:r>
      <w:r w:rsidRPr="00C270B9">
        <w:rPr>
          <w:rFonts w:ascii="Times New Roman" w:eastAsia="宋体" w:hAnsi="Times New Roman" w:cs="Times New Roman"/>
          <w:szCs w:val="20"/>
          <w:u w:val="thick" w:color="FF0000"/>
        </w:rPr>
        <w:t>=0.0115</w:t>
      </w:r>
      <w:r w:rsidRPr="00C270B9">
        <w:rPr>
          <w:rFonts w:ascii="Times New Roman" w:eastAsia="宋体" w:hAnsi="Times New Roman" w:cs="Times New Roman"/>
          <w:i/>
          <w:szCs w:val="20"/>
          <w:u w:val="thick" w:color="FF0000"/>
        </w:rPr>
        <w:t xml:space="preserve"> L</w:t>
      </w:r>
      <w:r w:rsidRPr="00C270B9">
        <w:rPr>
          <w:rFonts w:ascii="Times New Roman" w:eastAsia="宋体" w:hAnsi="Times New Roman" w:cs="Times New Roman"/>
          <w:szCs w:val="20"/>
          <w:u w:val="thick" w:color="FF0000"/>
        </w:rPr>
        <w:t xml:space="preserve">   m</w:t>
      </w:r>
      <w:r w:rsidRPr="00C270B9">
        <w:rPr>
          <w:rFonts w:ascii="Times New Roman" w:eastAsia="宋体" w:hAnsi="Times New Roman" w:cs="Times New Roman"/>
          <w:szCs w:val="20"/>
          <w:u w:val="thick" w:color="FF0000"/>
          <w:vertAlign w:val="superscript"/>
        </w:rPr>
        <w:t>2</w:t>
      </w:r>
      <w:r w:rsidRPr="00C270B9">
        <w:rPr>
          <w:rFonts w:ascii="Times New Roman" w:eastAsia="宋体" w:hAnsi="Times New Roman" w:cs="Times New Roman"/>
          <w:szCs w:val="20"/>
          <w:u w:val="thick" w:color="FF0000"/>
        </w:rPr>
        <w:t>；</w:t>
      </w:r>
    </w:p>
    <w:p w:rsidR="00D2311A" w:rsidRPr="00C270B9" w:rsidRDefault="00BE4DB8">
      <w:pPr>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6.3.1.3  </w:t>
      </w:r>
      <w:r w:rsidRPr="00C270B9">
        <w:rPr>
          <w:rFonts w:ascii="Times New Roman" w:eastAsia="宋体" w:hAnsi="Times New Roman" w:cs="Times New Roman"/>
          <w:szCs w:val="20"/>
          <w:u w:val="thick" w:color="FF0000"/>
        </w:rPr>
        <w:t>排水舷口的下缘应尽量接近甲板，其中</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i/>
          <w:szCs w:val="20"/>
          <w:u w:val="thick" w:color="FF0000"/>
        </w:rPr>
        <w:t>A</w:t>
      </w:r>
      <w:r w:rsidRPr="00C270B9">
        <w:rPr>
          <w:rFonts w:ascii="Times New Roman" w:eastAsia="宋体" w:hAnsi="Times New Roman" w:cs="Times New Roman"/>
          <w:szCs w:val="20"/>
          <w:u w:val="thick" w:color="FF0000"/>
        </w:rPr>
        <w:t>/3</w:t>
      </w:r>
      <w:r w:rsidRPr="00C270B9">
        <w:rPr>
          <w:rFonts w:ascii="Times New Roman" w:eastAsia="宋体" w:hAnsi="Times New Roman" w:cs="Times New Roman"/>
          <w:szCs w:val="20"/>
          <w:u w:val="thick" w:color="FF0000"/>
        </w:rPr>
        <w:t>应布置在舷弧最低点前后的</w:t>
      </w:r>
      <w:r w:rsidRPr="00C270B9">
        <w:rPr>
          <w:rFonts w:ascii="Times New Roman" w:eastAsia="宋体" w:hAnsi="Times New Roman" w:cs="Times New Roman"/>
          <w:szCs w:val="20"/>
          <w:u w:val="thick" w:color="FF0000"/>
        </w:rPr>
        <w:t>1/2</w:t>
      </w:r>
      <w:r w:rsidRPr="00C270B9">
        <w:rPr>
          <w:rFonts w:ascii="Times New Roman" w:eastAsia="宋体" w:hAnsi="Times New Roman" w:cs="Times New Roman"/>
          <w:szCs w:val="20"/>
          <w:u w:val="thick" w:color="FF0000"/>
        </w:rPr>
        <w:t>阱长范围内。</w:t>
      </w:r>
    </w:p>
    <w:p w:rsidR="00D2311A" w:rsidRPr="00C270B9" w:rsidRDefault="00BE4DB8">
      <w:pPr>
        <w:pStyle w:val="3"/>
        <w:rPr>
          <w:rFonts w:cs="Times New Roman"/>
        </w:rPr>
      </w:pPr>
      <w:bookmarkStart w:id="39" w:name="_Toc20993449"/>
      <w:r w:rsidRPr="00C270B9">
        <w:rPr>
          <w:rFonts w:cs="Times New Roman"/>
        </w:rPr>
        <w:t>第</w:t>
      </w:r>
      <w:r w:rsidRPr="00C270B9">
        <w:rPr>
          <w:rFonts w:cs="Times New Roman"/>
        </w:rPr>
        <w:t>4</w:t>
      </w:r>
      <w:r w:rsidRPr="00C270B9">
        <w:rPr>
          <w:rFonts w:cs="Times New Roman"/>
        </w:rPr>
        <w:t>节</w:t>
      </w:r>
      <w:r w:rsidRPr="00C270B9">
        <w:rPr>
          <w:rFonts w:cs="Times New Roman"/>
        </w:rPr>
        <w:t xml:space="preserve">  </w:t>
      </w:r>
      <w:r w:rsidRPr="00C270B9">
        <w:rPr>
          <w:rFonts w:cs="Times New Roman"/>
        </w:rPr>
        <w:t>舾装设备</w:t>
      </w:r>
      <w:bookmarkEnd w:id="39"/>
    </w:p>
    <w:p w:rsidR="00D2311A" w:rsidRPr="00C270B9" w:rsidRDefault="00D2311A">
      <w:pPr>
        <w:snapToGrid w:val="0"/>
        <w:rPr>
          <w:rFonts w:ascii="Times New Roman" w:eastAsia="宋体" w:hAnsi="Times New Roman" w:cs="Times New Roman"/>
          <w:spacing w:val="20"/>
          <w:sz w:val="11"/>
          <w:szCs w:val="20"/>
          <w:u w:val="thick" w:color="FF0000"/>
        </w:rPr>
      </w:pP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6.4.1  </w:t>
      </w:r>
      <w:r w:rsidRPr="00C270B9">
        <w:rPr>
          <w:rFonts w:ascii="Times New Roman" w:eastAsia="宋体" w:hAnsi="Times New Roman" w:cs="Times New Roman"/>
          <w:szCs w:val="20"/>
          <w:u w:val="thick" w:color="FF0000"/>
        </w:rPr>
        <w:t>舵设备</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6.4.1.1  </w:t>
      </w:r>
      <w:r w:rsidRPr="00C270B9">
        <w:rPr>
          <w:rFonts w:ascii="Times New Roman" w:eastAsia="宋体" w:hAnsi="Times New Roman" w:cs="Times New Roman"/>
          <w:szCs w:val="20"/>
          <w:u w:val="thick" w:color="FF0000"/>
        </w:rPr>
        <w:t>舵设备应符合《国内海洋小型渔船法定检验技术规则》及《钢质海洋渔船建造规范》的规定。</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6.4.2  </w:t>
      </w:r>
      <w:r w:rsidRPr="00C270B9">
        <w:rPr>
          <w:rFonts w:ascii="Times New Roman" w:eastAsia="宋体" w:hAnsi="Times New Roman" w:cs="Times New Roman"/>
          <w:szCs w:val="20"/>
          <w:u w:val="thick" w:color="FF0000"/>
        </w:rPr>
        <w:t>锚及系泊设备</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6.4.2.1  </w:t>
      </w:r>
      <w:r w:rsidRPr="00C270B9">
        <w:rPr>
          <w:rFonts w:ascii="Times New Roman" w:eastAsia="宋体" w:hAnsi="Times New Roman" w:cs="Times New Roman"/>
          <w:szCs w:val="20"/>
          <w:u w:val="thick" w:color="FF0000"/>
        </w:rPr>
        <w:t>船长小于</w:t>
      </w:r>
      <w:r w:rsidRPr="00C270B9">
        <w:rPr>
          <w:rFonts w:ascii="Times New Roman" w:eastAsia="宋体" w:hAnsi="Times New Roman" w:cs="Times New Roman"/>
          <w:szCs w:val="20"/>
          <w:u w:val="thick" w:color="FF0000"/>
        </w:rPr>
        <w:t>24m</w:t>
      </w:r>
      <w:r w:rsidRPr="00C270B9">
        <w:rPr>
          <w:rFonts w:ascii="Times New Roman" w:eastAsia="宋体" w:hAnsi="Times New Roman" w:cs="Times New Roman"/>
          <w:szCs w:val="20"/>
          <w:u w:val="thick" w:color="FF0000"/>
        </w:rPr>
        <w:t>时，单锚的质量</w:t>
      </w:r>
      <w:r w:rsidRPr="00C270B9">
        <w:rPr>
          <w:rFonts w:ascii="Times New Roman" w:eastAsia="宋体" w:hAnsi="Times New Roman" w:cs="Times New Roman"/>
          <w:i/>
          <w:szCs w:val="20"/>
          <w:u w:val="thick" w:color="FF0000"/>
        </w:rPr>
        <w:t>P</w:t>
      </w:r>
      <w:r w:rsidRPr="00C270B9">
        <w:rPr>
          <w:rFonts w:ascii="Times New Roman" w:eastAsia="宋体" w:hAnsi="Times New Roman" w:cs="Times New Roman"/>
          <w:szCs w:val="20"/>
          <w:u w:val="thick" w:color="FF0000"/>
        </w:rPr>
        <w:t>不得小于下式计算所得之值：</w:t>
      </w:r>
    </w:p>
    <w:p w:rsidR="00D2311A" w:rsidRPr="00C270B9" w:rsidRDefault="00BE4DB8">
      <w:pPr>
        <w:adjustRightInd w:val="0"/>
        <w:snapToGrid w:val="0"/>
        <w:spacing w:line="400" w:lineRule="exact"/>
        <w:jc w:val="center"/>
        <w:rPr>
          <w:rFonts w:ascii="Times New Roman" w:eastAsia="宋体" w:hAnsi="Times New Roman" w:cs="Times New Roman"/>
          <w:szCs w:val="20"/>
          <w:u w:val="thick" w:color="FF0000"/>
        </w:rPr>
      </w:pPr>
      <w:r w:rsidRPr="00C270B9">
        <w:rPr>
          <w:rFonts w:ascii="Times New Roman" w:eastAsia="宋体" w:hAnsi="Times New Roman" w:cs="Times New Roman"/>
          <w:i/>
          <w:szCs w:val="20"/>
          <w:u w:val="thick" w:color="FF0000"/>
        </w:rPr>
        <w:lastRenderedPageBreak/>
        <w:t>P</w:t>
      </w:r>
      <w:r w:rsidRPr="00C270B9">
        <w:rPr>
          <w:rFonts w:ascii="Times New Roman" w:eastAsia="宋体" w:hAnsi="Times New Roman" w:cs="Times New Roman"/>
          <w:szCs w:val="20"/>
          <w:u w:val="thick" w:color="FF0000"/>
        </w:rPr>
        <w:t>=5</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i/>
          <w:szCs w:val="20"/>
          <w:u w:val="thick" w:color="FF0000"/>
        </w:rPr>
        <w:t>L</w:t>
      </w:r>
      <w:r w:rsidRPr="00C270B9">
        <w:rPr>
          <w:rFonts w:ascii="Times New Roman" w:eastAsia="宋体" w:hAnsi="Times New Roman" w:cs="Times New Roman"/>
          <w:szCs w:val="20"/>
          <w:u w:val="thick" w:color="FF0000"/>
        </w:rPr>
        <w:t>-5</w:t>
      </w:r>
      <w:r w:rsidRPr="00C270B9">
        <w:rPr>
          <w:rFonts w:ascii="Times New Roman" w:eastAsia="宋体" w:hAnsi="Times New Roman" w:cs="Times New Roman"/>
          <w:szCs w:val="20"/>
          <w:u w:val="thick" w:color="FF0000"/>
        </w:rPr>
        <w:t>）</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式中：</w:t>
      </w:r>
      <w:r w:rsidRPr="00C270B9">
        <w:rPr>
          <w:rFonts w:ascii="Times New Roman" w:eastAsia="宋体" w:hAnsi="Times New Roman" w:cs="Times New Roman"/>
          <w:i/>
          <w:szCs w:val="20"/>
          <w:u w:val="thick" w:color="FF0000"/>
        </w:rPr>
        <w:t>L</w: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船长，</w:t>
      </w:r>
      <w:r w:rsidRPr="00C270B9">
        <w:rPr>
          <w:rFonts w:ascii="Times New Roman" w:eastAsia="宋体" w:hAnsi="Times New Roman" w:cs="Times New Roman"/>
          <w:szCs w:val="20"/>
          <w:u w:val="thick" w:color="FF0000"/>
        </w:rPr>
        <w:t>m</w:t>
      </w:r>
    </w:p>
    <w:p w:rsidR="00D2311A" w:rsidRPr="00C270B9" w:rsidRDefault="00BE4DB8">
      <w:pPr>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6.4.2.2 </w:t>
      </w:r>
      <w:r w:rsidRPr="00C270B9">
        <w:rPr>
          <w:rFonts w:ascii="Times New Roman" w:eastAsia="宋体" w:hAnsi="Times New Roman" w:cs="Times New Roman"/>
          <w:szCs w:val="20"/>
          <w:u w:val="thick" w:color="FF0000"/>
        </w:rPr>
        <w:t>锚的数量及系泊设备的配备应不小于表</w:t>
      </w:r>
      <w:r w:rsidRPr="00C270B9">
        <w:rPr>
          <w:rFonts w:ascii="Times New Roman" w:eastAsia="宋体" w:hAnsi="Times New Roman" w:cs="Times New Roman"/>
          <w:szCs w:val="20"/>
          <w:u w:val="thick" w:color="FF0000"/>
        </w:rPr>
        <w:t>6.3.2.3</w:t>
      </w:r>
      <w:r w:rsidRPr="00C270B9">
        <w:rPr>
          <w:rFonts w:ascii="Times New Roman" w:eastAsia="宋体" w:hAnsi="Times New Roman" w:cs="Times New Roman"/>
          <w:szCs w:val="20"/>
          <w:u w:val="thick" w:color="FF0000"/>
        </w:rPr>
        <w:t>所列之值：</w:t>
      </w:r>
    </w:p>
    <w:p w:rsidR="00D2311A" w:rsidRPr="00C270B9" w:rsidRDefault="00BE4DB8">
      <w:pPr>
        <w:spacing w:line="400" w:lineRule="exact"/>
        <w:jc w:val="righ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表</w:t>
      </w:r>
      <w:r w:rsidRPr="00C270B9">
        <w:rPr>
          <w:rFonts w:ascii="Times New Roman" w:eastAsia="宋体" w:hAnsi="Times New Roman" w:cs="Times New Roman"/>
          <w:szCs w:val="20"/>
          <w:u w:val="thick" w:color="FF0000"/>
        </w:rPr>
        <w:t>6.3.2.2</w:t>
      </w:r>
    </w:p>
    <w:tbl>
      <w:tblPr>
        <w:tblW w:w="8992" w:type="dxa"/>
        <w:jc w:val="center"/>
        <w:tblInd w:w="-23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4"/>
        <w:gridCol w:w="1276"/>
        <w:gridCol w:w="2101"/>
        <w:gridCol w:w="2151"/>
        <w:gridCol w:w="2270"/>
      </w:tblGrid>
      <w:tr w:rsidR="00D2311A" w:rsidRPr="00C270B9">
        <w:trPr>
          <w:cantSplit/>
          <w:trHeight w:val="316"/>
          <w:jc w:val="center"/>
        </w:trPr>
        <w:tc>
          <w:tcPr>
            <w:tcW w:w="4571" w:type="dxa"/>
            <w:gridSpan w:val="3"/>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项</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目</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船长</w:t>
            </w:r>
            <w:r w:rsidRPr="00C270B9">
              <w:rPr>
                <w:rFonts w:ascii="Times New Roman" w:eastAsia="宋体" w:hAnsi="Times New Roman" w:cs="Times New Roman"/>
                <w:position w:val="-4"/>
                <w:sz w:val="18"/>
                <w:szCs w:val="20"/>
                <w:u w:val="thick" w:color="FF0000"/>
              </w:rPr>
              <w:object w:dxaOrig="195" w:dyaOrig="225">
                <v:shape id="_x0000_i1079" type="#_x0000_t75" style="width:9.5pt;height:11.55pt" o:ole="">
                  <v:imagedata r:id="rId40" o:title=""/>
                </v:shape>
                <o:OLEObject Type="Embed" ProgID="Equation.3" ShapeID="_x0000_i1079" DrawAspect="Content" ObjectID="_1631607167" r:id="rId84"/>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w:t>
            </w:r>
          </w:p>
        </w:tc>
      </w:tr>
      <w:tr w:rsidR="00D2311A" w:rsidRPr="00C270B9">
        <w:trPr>
          <w:cantSplit/>
          <w:trHeight w:val="377"/>
          <w:jc w:val="center"/>
        </w:trPr>
        <w:tc>
          <w:tcPr>
            <w:tcW w:w="4571" w:type="dxa"/>
            <w:gridSpan w:val="3"/>
            <w:vMerge/>
            <w:tcBorders>
              <w:left w:val="single" w:sz="4" w:space="0" w:color="auto"/>
              <w:bottom w:val="single" w:sz="4" w:space="0" w:color="auto"/>
              <w:right w:val="single" w:sz="4" w:space="0" w:color="auto"/>
            </w:tcBorders>
            <w:vAlign w:val="center"/>
          </w:tcPr>
          <w:p w:rsidR="00D2311A" w:rsidRPr="00C270B9" w:rsidRDefault="00D2311A">
            <w:pPr>
              <w:widowControl/>
              <w:jc w:val="center"/>
              <w:rPr>
                <w:rFonts w:ascii="Times New Roman" w:eastAsia="宋体" w:hAnsi="Times New Roman" w:cs="Times New Roman"/>
                <w:sz w:val="18"/>
                <w:szCs w:val="20"/>
                <w:u w:val="thick" w:color="FF0000"/>
              </w:rPr>
            </w:pPr>
          </w:p>
        </w:tc>
        <w:tc>
          <w:tcPr>
            <w:tcW w:w="215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w:t>
            </w:r>
            <w:r w:rsidRPr="00C270B9">
              <w:rPr>
                <w:rFonts w:ascii="Times New Roman" w:eastAsia="宋体" w:hAnsi="Times New Roman" w:cs="Times New Roman"/>
                <w:position w:val="-4"/>
                <w:sz w:val="18"/>
                <w:szCs w:val="20"/>
                <w:u w:val="thick" w:color="FF0000"/>
              </w:rPr>
              <w:object w:dxaOrig="195" w:dyaOrig="225">
                <v:shape id="_x0000_i1080" type="#_x0000_t75" style="width:9.5pt;height:11.55pt" o:ole="">
                  <v:imagedata r:id="rId40" o:title=""/>
                </v:shape>
                <o:OLEObject Type="Embed" ProgID="Equation.3" ShapeID="_x0000_i1080" DrawAspect="Content" ObjectID="_1631607168" r:id="rId85"/>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w:t>
            </w:r>
          </w:p>
        </w:tc>
        <w:tc>
          <w:tcPr>
            <w:tcW w:w="2270"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10≤</w:t>
            </w:r>
            <w:r w:rsidRPr="00C270B9">
              <w:rPr>
                <w:rFonts w:ascii="Times New Roman" w:eastAsia="宋体" w:hAnsi="Times New Roman" w:cs="Times New Roman"/>
                <w:position w:val="-4"/>
                <w:sz w:val="18"/>
                <w:szCs w:val="20"/>
                <w:u w:val="thick" w:color="FF0000"/>
              </w:rPr>
              <w:object w:dxaOrig="195" w:dyaOrig="225">
                <v:shape id="_x0000_i1081" type="#_x0000_t75" style="width:9.5pt;height:11.55pt" o:ole="">
                  <v:imagedata r:id="rId40" o:title=""/>
                </v:shape>
                <o:OLEObject Type="Embed" ProgID="Equation.3" ShapeID="_x0000_i1081" DrawAspect="Content" ObjectID="_1631607169" r:id="rId86"/>
              </w:objec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12</w:t>
            </w:r>
          </w:p>
        </w:tc>
      </w:tr>
      <w:tr w:rsidR="00D2311A" w:rsidRPr="00C270B9">
        <w:trPr>
          <w:cantSplit/>
          <w:trHeight w:hRule="exact" w:val="284"/>
          <w:jc w:val="center"/>
        </w:trPr>
        <w:tc>
          <w:tcPr>
            <w:tcW w:w="4571" w:type="dxa"/>
            <w:gridSpan w:val="3"/>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锚</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数</w:t>
            </w:r>
            <w:r w:rsidRPr="00C270B9">
              <w:rPr>
                <w:rFonts w:ascii="Times New Roman" w:eastAsia="宋体" w:hAnsi="Times New Roman" w:cs="Times New Roman"/>
                <w:sz w:val="18"/>
                <w:szCs w:val="20"/>
                <w:u w:val="thick" w:color="FF0000"/>
              </w:rPr>
              <w:t xml:space="preserve">  </w:t>
            </w:r>
            <w:r w:rsidRPr="00C270B9">
              <w:rPr>
                <w:rFonts w:ascii="Times New Roman" w:eastAsia="宋体" w:hAnsi="Times New Roman" w:cs="Times New Roman"/>
                <w:sz w:val="18"/>
                <w:szCs w:val="20"/>
                <w:u w:val="thick" w:color="FF0000"/>
              </w:rPr>
              <w:t>量</w:t>
            </w:r>
          </w:p>
        </w:tc>
        <w:tc>
          <w:tcPr>
            <w:tcW w:w="215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w:t>
            </w:r>
          </w:p>
        </w:tc>
        <w:tc>
          <w:tcPr>
            <w:tcW w:w="2270"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w:t>
            </w:r>
          </w:p>
        </w:tc>
      </w:tr>
      <w:tr w:rsidR="00D2311A" w:rsidRPr="00C270B9">
        <w:trPr>
          <w:cantSplit/>
          <w:trHeight w:hRule="exact" w:val="315"/>
          <w:jc w:val="center"/>
        </w:trPr>
        <w:tc>
          <w:tcPr>
            <w:tcW w:w="1194"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锚索</w:t>
            </w:r>
          </w:p>
        </w:tc>
        <w:tc>
          <w:tcPr>
            <w:tcW w:w="1276" w:type="dxa"/>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钢丝</w:t>
            </w:r>
          </w:p>
        </w:tc>
        <w:tc>
          <w:tcPr>
            <w:tcW w:w="210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直径</w:t>
            </w:r>
            <w:r w:rsidRPr="00C270B9">
              <w:rPr>
                <w:rFonts w:ascii="Times New Roman" w:eastAsia="宋体" w:hAnsi="Times New Roman" w:cs="Times New Roman"/>
                <w:sz w:val="18"/>
                <w:szCs w:val="20"/>
                <w:u w:val="thick" w:color="FF0000"/>
              </w:rPr>
              <w:t>(mm)</w:t>
            </w:r>
          </w:p>
        </w:tc>
        <w:tc>
          <w:tcPr>
            <w:tcW w:w="215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12</w:t>
            </w:r>
          </w:p>
        </w:tc>
        <w:tc>
          <w:tcPr>
            <w:tcW w:w="2270"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14</w:t>
            </w:r>
          </w:p>
        </w:tc>
      </w:tr>
      <w:tr w:rsidR="00D2311A" w:rsidRPr="00C270B9">
        <w:trPr>
          <w:cantSplit/>
          <w:jc w:val="center"/>
        </w:trPr>
        <w:tc>
          <w:tcPr>
            <w:tcW w:w="1194"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276"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210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总长度</w:t>
            </w:r>
            <w:r w:rsidRPr="00C270B9">
              <w:rPr>
                <w:rFonts w:ascii="Times New Roman" w:eastAsia="宋体" w:hAnsi="Times New Roman" w:cs="Times New Roman"/>
                <w:sz w:val="18"/>
                <w:szCs w:val="20"/>
                <w:u w:val="thick" w:color="FF0000"/>
              </w:rPr>
              <w:t>(m)</w:t>
            </w:r>
          </w:p>
        </w:tc>
        <w:tc>
          <w:tcPr>
            <w:tcW w:w="4421" w:type="dxa"/>
            <w:gridSpan w:val="2"/>
            <w:tcBorders>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60</w:t>
            </w:r>
          </w:p>
        </w:tc>
      </w:tr>
      <w:tr w:rsidR="00D2311A" w:rsidRPr="00C270B9">
        <w:trPr>
          <w:cantSplit/>
          <w:trHeight w:hRule="exact" w:val="284"/>
          <w:jc w:val="center"/>
        </w:trPr>
        <w:tc>
          <w:tcPr>
            <w:tcW w:w="1194" w:type="dxa"/>
            <w:vMerge/>
            <w:tcBorders>
              <w:left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276" w:type="dxa"/>
            <w:vMerge w:val="restart"/>
            <w:tcBorders>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尼龙</w:t>
            </w:r>
          </w:p>
        </w:tc>
        <w:tc>
          <w:tcPr>
            <w:tcW w:w="2101" w:type="dxa"/>
            <w:tcBorders>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直径</w:t>
            </w:r>
            <w:r w:rsidRPr="00C270B9">
              <w:rPr>
                <w:rFonts w:ascii="Times New Roman" w:eastAsia="宋体" w:hAnsi="Times New Roman" w:cs="Times New Roman"/>
                <w:sz w:val="18"/>
                <w:szCs w:val="20"/>
                <w:u w:val="thick" w:color="FF0000"/>
              </w:rPr>
              <w:t>(mm)</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24</w:t>
            </w:r>
          </w:p>
        </w:tc>
      </w:tr>
      <w:tr w:rsidR="00D2311A" w:rsidRPr="00C270B9">
        <w:trPr>
          <w:cantSplit/>
          <w:trHeight w:hRule="exact" w:val="284"/>
          <w:jc w:val="center"/>
        </w:trPr>
        <w:tc>
          <w:tcPr>
            <w:tcW w:w="1194"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1276" w:type="dxa"/>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2101" w:type="dxa"/>
            <w:tcBorders>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总长度</w:t>
            </w:r>
            <w:r w:rsidRPr="00C270B9">
              <w:rPr>
                <w:rFonts w:ascii="Times New Roman" w:eastAsia="宋体" w:hAnsi="Times New Roman" w:cs="Times New Roman"/>
                <w:sz w:val="18"/>
                <w:szCs w:val="20"/>
                <w:u w:val="thick" w:color="FF0000"/>
              </w:rPr>
              <w:t>(m)</w:t>
            </w:r>
          </w:p>
        </w:tc>
        <w:tc>
          <w:tcPr>
            <w:tcW w:w="215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w:t>
            </w:r>
          </w:p>
        </w:tc>
        <w:tc>
          <w:tcPr>
            <w:tcW w:w="2270"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40</w:t>
            </w:r>
          </w:p>
        </w:tc>
      </w:tr>
      <w:tr w:rsidR="00D2311A" w:rsidRPr="00C270B9">
        <w:trPr>
          <w:cantSplit/>
          <w:trHeight w:hRule="exact" w:val="284"/>
          <w:jc w:val="center"/>
        </w:trPr>
        <w:tc>
          <w:tcPr>
            <w:tcW w:w="2470" w:type="dxa"/>
            <w:gridSpan w:val="2"/>
            <w:vMerge w:val="restart"/>
            <w:tcBorders>
              <w:top w:val="single" w:sz="4" w:space="0" w:color="auto"/>
              <w:left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系船索</w:t>
            </w:r>
          </w:p>
        </w:tc>
        <w:tc>
          <w:tcPr>
            <w:tcW w:w="2101" w:type="dxa"/>
            <w:tcBorders>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直径</w:t>
            </w:r>
            <w:r w:rsidRPr="00C270B9">
              <w:rPr>
                <w:rFonts w:ascii="Times New Roman" w:eastAsia="宋体" w:hAnsi="Times New Roman" w:cs="Times New Roman"/>
                <w:sz w:val="18"/>
                <w:szCs w:val="20"/>
                <w:u w:val="thick" w:color="FF0000"/>
              </w:rPr>
              <w:t>(mm)</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18</w:t>
            </w:r>
          </w:p>
        </w:tc>
      </w:tr>
      <w:tr w:rsidR="00D2311A" w:rsidRPr="00C270B9">
        <w:trPr>
          <w:cantSplit/>
          <w:trHeight w:hRule="exact" w:val="284"/>
          <w:jc w:val="center"/>
        </w:trPr>
        <w:tc>
          <w:tcPr>
            <w:tcW w:w="2470" w:type="dxa"/>
            <w:gridSpan w:val="2"/>
            <w:vMerge/>
            <w:tcBorders>
              <w:left w:val="single" w:sz="4" w:space="0" w:color="auto"/>
              <w:bottom w:val="single" w:sz="4" w:space="0" w:color="auto"/>
              <w:right w:val="single" w:sz="4" w:space="0" w:color="auto"/>
            </w:tcBorders>
            <w:vAlign w:val="center"/>
          </w:tcPr>
          <w:p w:rsidR="00D2311A" w:rsidRPr="00C270B9" w:rsidRDefault="00D2311A">
            <w:pPr>
              <w:jc w:val="center"/>
              <w:rPr>
                <w:rFonts w:ascii="Times New Roman" w:eastAsia="宋体" w:hAnsi="Times New Roman" w:cs="Times New Roman"/>
                <w:sz w:val="18"/>
                <w:szCs w:val="20"/>
                <w:u w:val="thick" w:color="FF0000"/>
              </w:rPr>
            </w:pPr>
          </w:p>
        </w:tc>
        <w:tc>
          <w:tcPr>
            <w:tcW w:w="2101" w:type="dxa"/>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长度</w:t>
            </w:r>
            <w:r w:rsidRPr="00C270B9">
              <w:rPr>
                <w:rFonts w:ascii="Times New Roman" w:eastAsia="宋体" w:hAnsi="Times New Roman" w:cs="Times New Roman"/>
                <w:sz w:val="18"/>
                <w:szCs w:val="20"/>
                <w:u w:val="thick" w:color="FF0000"/>
              </w:rPr>
              <w:t>(m)</w:t>
            </w:r>
            <w:r w:rsidRPr="00C270B9">
              <w:rPr>
                <w:rFonts w:ascii="Times New Roman" w:eastAsia="宋体" w:hAnsi="Times New Roman" w:cs="Times New Roman"/>
                <w:sz w:val="18"/>
                <w:szCs w:val="20"/>
                <w:u w:val="thick" w:color="FF0000"/>
              </w:rPr>
              <w:t>及数量</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D2311A" w:rsidRPr="00C270B9" w:rsidRDefault="00BE4DB8">
            <w:pPr>
              <w:jc w:val="cente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20×2</w:t>
            </w:r>
          </w:p>
        </w:tc>
      </w:tr>
    </w:tbl>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w:t>
      </w:r>
      <w:r w:rsidRPr="00C270B9">
        <w:rPr>
          <w:rFonts w:ascii="Times New Roman" w:eastAsia="宋体" w:hAnsi="Times New Roman" w:cs="Times New Roman"/>
          <w:sz w:val="18"/>
          <w:szCs w:val="20"/>
          <w:u w:val="thick" w:color="FF0000"/>
        </w:rPr>
        <w:t>1</w:t>
      </w:r>
      <w:r w:rsidRPr="00C270B9">
        <w:rPr>
          <w:rFonts w:ascii="Times New Roman" w:eastAsia="宋体" w:hAnsi="Times New Roman" w:cs="Times New Roman"/>
          <w:sz w:val="18"/>
          <w:szCs w:val="20"/>
          <w:u w:val="thick" w:color="FF0000"/>
        </w:rPr>
        <w:t>：</w:t>
      </w:r>
      <w:r w:rsidRPr="00C270B9">
        <w:rPr>
          <w:rFonts w:ascii="Times New Roman" w:eastAsia="宋体" w:hAnsi="Times New Roman" w:cs="Times New Roman"/>
          <w:sz w:val="18"/>
          <w:szCs w:val="20"/>
          <w:u w:val="thick" w:color="FF0000"/>
        </w:rPr>
        <w:t>10m</w:t>
      </w:r>
      <w:r w:rsidRPr="00C270B9">
        <w:rPr>
          <w:rFonts w:ascii="Times New Roman" w:eastAsia="宋体" w:hAnsi="Times New Roman" w:cs="Times New Roman"/>
          <w:sz w:val="18"/>
          <w:szCs w:val="20"/>
          <w:u w:val="thick" w:color="FF0000"/>
        </w:rPr>
        <w:t>以下的船可根据实际情况适当降低；</w:t>
      </w:r>
    </w:p>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w:t>
      </w:r>
      <w:r w:rsidRPr="00C270B9">
        <w:rPr>
          <w:rFonts w:ascii="Times New Roman" w:eastAsia="宋体" w:hAnsi="Times New Roman" w:cs="Times New Roman"/>
          <w:sz w:val="18"/>
          <w:szCs w:val="20"/>
          <w:u w:val="thick" w:color="FF0000"/>
        </w:rPr>
        <w:t>2</w:t>
      </w:r>
      <w:r w:rsidRPr="00C270B9">
        <w:rPr>
          <w:rFonts w:ascii="Times New Roman" w:eastAsia="宋体" w:hAnsi="Times New Roman" w:cs="Times New Roman"/>
          <w:sz w:val="18"/>
          <w:szCs w:val="20"/>
          <w:u w:val="thick" w:color="FF0000"/>
        </w:rPr>
        <w:t>：两口锚的质量可以不同，允许一大一小，但总质量不得减少；</w:t>
      </w:r>
    </w:p>
    <w:p w:rsidR="00D2311A" w:rsidRPr="00C270B9" w:rsidRDefault="00BE4DB8">
      <w:pPr>
        <w:rPr>
          <w:rFonts w:ascii="Times New Roman" w:eastAsia="宋体" w:hAnsi="Times New Roman" w:cs="Times New Roman"/>
          <w:sz w:val="18"/>
          <w:szCs w:val="20"/>
          <w:u w:val="thick" w:color="FF0000"/>
        </w:rPr>
      </w:pPr>
      <w:r w:rsidRPr="00C270B9">
        <w:rPr>
          <w:rFonts w:ascii="Times New Roman" w:eastAsia="宋体" w:hAnsi="Times New Roman" w:cs="Times New Roman"/>
          <w:sz w:val="18"/>
          <w:szCs w:val="20"/>
          <w:u w:val="thick" w:color="FF0000"/>
        </w:rPr>
        <w:t>注</w:t>
      </w:r>
      <w:r w:rsidRPr="00C270B9">
        <w:rPr>
          <w:rFonts w:ascii="Times New Roman" w:eastAsia="宋体" w:hAnsi="Times New Roman" w:cs="Times New Roman"/>
          <w:sz w:val="18"/>
          <w:szCs w:val="20"/>
          <w:u w:val="thick" w:color="FF0000"/>
        </w:rPr>
        <w:t>3</w:t>
      </w:r>
      <w:r w:rsidRPr="00C270B9">
        <w:rPr>
          <w:rFonts w:ascii="Times New Roman" w:eastAsia="宋体" w:hAnsi="Times New Roman" w:cs="Times New Roman"/>
          <w:sz w:val="18"/>
          <w:szCs w:val="20"/>
          <w:u w:val="thick" w:color="FF0000"/>
        </w:rPr>
        <w:t>：锚索可以在钢丝或尼龙中任选其一，其总长度可以是</w:t>
      </w:r>
      <w:r w:rsidRPr="00C270B9">
        <w:rPr>
          <w:rFonts w:ascii="Times New Roman" w:eastAsia="宋体" w:hAnsi="Times New Roman" w:cs="Times New Roman"/>
          <w:sz w:val="18"/>
          <w:szCs w:val="20"/>
          <w:u w:val="thick" w:color="FF0000"/>
        </w:rPr>
        <w:t>2</w:t>
      </w:r>
      <w:r w:rsidRPr="00C270B9">
        <w:rPr>
          <w:rFonts w:ascii="Times New Roman" w:eastAsia="宋体" w:hAnsi="Times New Roman" w:cs="Times New Roman"/>
          <w:sz w:val="18"/>
          <w:szCs w:val="20"/>
          <w:u w:val="thick" w:color="FF0000"/>
        </w:rPr>
        <w:t>根锚索长度之和。</w:t>
      </w:r>
    </w:p>
    <w:p w:rsidR="00D2311A" w:rsidRPr="00C270B9" w:rsidRDefault="00BE4DB8">
      <w:pPr>
        <w:pStyle w:val="3"/>
        <w:rPr>
          <w:rFonts w:cs="Times New Roman"/>
        </w:rPr>
      </w:pPr>
      <w:bookmarkStart w:id="40" w:name="_Toc20993450"/>
      <w:r w:rsidRPr="00C270B9">
        <w:rPr>
          <w:rFonts w:cs="Times New Roman"/>
        </w:rPr>
        <w:t>第</w:t>
      </w:r>
      <w:r w:rsidRPr="00C270B9">
        <w:rPr>
          <w:rFonts w:cs="Times New Roman"/>
        </w:rPr>
        <w:t>5</w:t>
      </w:r>
      <w:r w:rsidRPr="00C270B9">
        <w:rPr>
          <w:rFonts w:cs="Times New Roman"/>
        </w:rPr>
        <w:t>节</w:t>
      </w:r>
      <w:r w:rsidRPr="00C270B9">
        <w:rPr>
          <w:rFonts w:cs="Times New Roman"/>
        </w:rPr>
        <w:t xml:space="preserve">  </w:t>
      </w:r>
      <w:r w:rsidRPr="00C270B9">
        <w:rPr>
          <w:rFonts w:cs="Times New Roman"/>
        </w:rPr>
        <w:t>稳性</w:t>
      </w:r>
      <w:bookmarkEnd w:id="40"/>
    </w:p>
    <w:p w:rsidR="00D2311A" w:rsidRPr="00C270B9" w:rsidRDefault="00D2311A">
      <w:pPr>
        <w:snapToGrid w:val="0"/>
        <w:jc w:val="center"/>
        <w:rPr>
          <w:rFonts w:ascii="Times New Roman" w:eastAsia="宋体" w:hAnsi="Times New Roman" w:cs="Times New Roman"/>
          <w:spacing w:val="20"/>
          <w:sz w:val="15"/>
          <w:szCs w:val="20"/>
          <w:u w:val="thick" w:color="FF0000"/>
        </w:rPr>
      </w:pPr>
    </w:p>
    <w:p w:rsidR="00D2311A" w:rsidRPr="00C270B9" w:rsidRDefault="00BE4DB8">
      <w:pPr>
        <w:wordWrap w:val="0"/>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6.5.1  </w:t>
      </w:r>
      <w:r w:rsidRPr="00C270B9">
        <w:rPr>
          <w:rFonts w:ascii="Times New Roman" w:eastAsia="宋体" w:hAnsi="Times New Roman" w:cs="Times New Roman"/>
          <w:szCs w:val="20"/>
          <w:u w:val="thick" w:color="FF0000"/>
        </w:rPr>
        <w:t>在没有完整的稳性计算资料时，其初重稳距按下式计算的结果应不小于</w:t>
      </w:r>
      <w:r w:rsidRPr="00C270B9">
        <w:rPr>
          <w:rFonts w:ascii="Times New Roman" w:eastAsia="宋体" w:hAnsi="Times New Roman" w:cs="Times New Roman"/>
          <w:szCs w:val="20"/>
          <w:u w:val="thick" w:color="FF0000"/>
        </w:rPr>
        <w:t>0.4m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7485" w:dyaOrig="405">
          <v:shape id="_x0000_i1082" type="#_x0000_t75" style="width:374.25pt;height:20.4pt" o:ole="">
            <v:imagedata r:id="rId87" o:title=""/>
          </v:shape>
          <o:OLEObject Type="Embed" ProgID="Equation.3" ShapeID="_x0000_i1082" DrawAspect="Content" ObjectID="_1631607170" r:id="rId88"/>
        </w:object>
      </w:r>
    </w:p>
    <w:p w:rsidR="00D2311A" w:rsidRPr="00C270B9" w:rsidRDefault="00BE4DB8">
      <w:pPr>
        <w:wordWrap w:val="0"/>
        <w:adjustRightInd w:val="0"/>
        <w:snapToGrid w:val="0"/>
        <w:spacing w:line="400" w:lineRule="exact"/>
        <w:ind w:firstLine="20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该公式使用条件为：</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.1  </w:t>
      </w:r>
      <w:r w:rsidRPr="00C270B9">
        <w:rPr>
          <w:rFonts w:ascii="Times New Roman" w:eastAsia="宋体" w:hAnsi="Times New Roman" w:cs="Times New Roman"/>
          <w:szCs w:val="20"/>
          <w:u w:val="thick" w:color="FF0000"/>
        </w:rPr>
        <w:object w:dxaOrig="960" w:dyaOrig="345">
          <v:shape id="_x0000_i1083" type="#_x0000_t75" style="width:48.25pt;height:17pt" o:ole="">
            <v:imagedata r:id="rId89" o:title=""/>
          </v:shape>
          <o:OLEObject Type="Embed" ProgID="Equation.3" ShapeID="_x0000_i1083" DrawAspect="Content" ObjectID="_1631607171" r:id="rId90"/>
        </w:objec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.2  </w:t>
      </w:r>
      <w:r w:rsidRPr="00C270B9">
        <w:rPr>
          <w:rFonts w:ascii="Times New Roman" w:eastAsia="宋体" w:hAnsi="Times New Roman" w:cs="Times New Roman"/>
          <w:szCs w:val="20"/>
          <w:u w:val="thick" w:color="FF0000"/>
        </w:rPr>
        <w:object w:dxaOrig="1140" w:dyaOrig="375">
          <v:shape id="_x0000_i1084" type="#_x0000_t75" style="width:57.05pt;height:19pt" o:ole="">
            <v:imagedata r:id="rId91" o:title=""/>
          </v:shape>
          <o:OLEObject Type="Embed" ProgID="Equation.3" ShapeID="_x0000_i1084" DrawAspect="Content" ObjectID="_1631607172" r:id="rId92"/>
        </w:objec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.3  </w:t>
      </w:r>
      <w:r w:rsidRPr="00C270B9">
        <w:rPr>
          <w:rFonts w:ascii="Times New Roman" w:eastAsia="宋体" w:hAnsi="Times New Roman" w:cs="Times New Roman"/>
          <w:szCs w:val="20"/>
          <w:u w:val="thick" w:color="FF0000"/>
        </w:rPr>
        <w:object w:dxaOrig="1140" w:dyaOrig="345">
          <v:shape id="_x0000_i1085" type="#_x0000_t75" style="width:57.05pt;height:17pt" o:ole="">
            <v:imagedata r:id="rId93" o:title=""/>
          </v:shape>
          <o:OLEObject Type="Embed" ProgID="Equation.3" ShapeID="_x0000_i1085" DrawAspect="Content" ObjectID="_1631607173" r:id="rId94"/>
        </w:objec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.4  </w:t>
      </w:r>
      <w:r w:rsidRPr="00C270B9">
        <w:rPr>
          <w:rFonts w:ascii="Times New Roman" w:eastAsia="宋体" w:hAnsi="Times New Roman" w:cs="Times New Roman"/>
          <w:szCs w:val="20"/>
          <w:u w:val="thick" w:color="FF0000"/>
        </w:rPr>
        <w:t>船舶艏、艉的舷弧不小于《国内海洋小型渔船法定检验技术规则》中所规定的标准舷弧；</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.5  </w:t>
      </w:r>
      <w:r w:rsidRPr="00C270B9">
        <w:rPr>
          <w:rFonts w:ascii="Times New Roman" w:eastAsia="宋体" w:hAnsi="Times New Roman" w:cs="Times New Roman"/>
          <w:szCs w:val="20"/>
          <w:u w:val="thick" w:color="FF0000"/>
        </w:rPr>
        <w:t>计算中所包括的上层建筑高度不小于</w:t>
      </w:r>
      <w:r w:rsidRPr="00C270B9">
        <w:rPr>
          <w:rFonts w:ascii="Times New Roman" w:eastAsia="宋体" w:hAnsi="Times New Roman" w:cs="Times New Roman"/>
          <w:szCs w:val="20"/>
          <w:u w:val="thick" w:color="FF0000"/>
        </w:rPr>
        <w:t>1.8m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式中：</w:t>
      </w:r>
      <w:r w:rsidRPr="00C270B9">
        <w:rPr>
          <w:rFonts w:ascii="Times New Roman" w:eastAsia="宋体" w:hAnsi="Times New Roman" w:cs="Times New Roman"/>
          <w:szCs w:val="20"/>
          <w:u w:val="thick" w:color="FF0000"/>
        </w:rPr>
        <w:object w:dxaOrig="240" w:dyaOrig="240">
          <v:shape id="_x0000_i1086" type="#_x0000_t75" style="width:12.25pt;height:12.25pt" o:ole="">
            <v:imagedata r:id="rId95" o:title=""/>
          </v:shape>
          <o:OLEObject Type="Embed" ProgID="Equation.3" ShapeID="_x0000_i1086" DrawAspect="Content" ObjectID="_1631607174" r:id="rId96"/>
        </w:objec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在最大装载状况水线处的船舶最大宽度，</w:t>
      </w:r>
      <w:r w:rsidRPr="00C270B9">
        <w:rPr>
          <w:rFonts w:ascii="Times New Roman" w:eastAsia="宋体" w:hAnsi="Times New Roman" w:cs="Times New Roman"/>
          <w:szCs w:val="20"/>
          <w:u w:val="thick" w:color="FF0000"/>
        </w:rPr>
        <w:t>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450" w:firstLine="945"/>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255" w:dyaOrig="240">
          <v:shape id="_x0000_i1087" type="#_x0000_t75" style="width:12.9pt;height:12.25pt" o:ole="">
            <v:imagedata r:id="rId97" o:title=""/>
          </v:shape>
          <o:OLEObject Type="Embed" ProgID="Equation.3" ShapeID="_x0000_i1087" DrawAspect="Content" ObjectID="_1631607175" r:id="rId98"/>
        </w:objec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在船中处型深，</w:t>
      </w:r>
      <w:r w:rsidRPr="00C270B9">
        <w:rPr>
          <w:rFonts w:ascii="Times New Roman" w:eastAsia="宋体" w:hAnsi="Times New Roman" w:cs="Times New Roman"/>
          <w:szCs w:val="20"/>
          <w:u w:val="thick" w:color="FF0000"/>
        </w:rPr>
        <w:t>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450" w:firstLine="945"/>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225" w:dyaOrig="375">
          <v:shape id="_x0000_i1088" type="#_x0000_t75" style="width:11.55pt;height:19pt" o:ole="">
            <v:imagedata r:id="rId99" o:title=""/>
          </v:shape>
          <o:OLEObject Type="Embed" ProgID="Equation.3" ShapeID="_x0000_i1088" DrawAspect="Content" ObjectID="_1631607176" r:id="rId100"/>
        </w:objec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延伸于船舶全宽的围蔽上层建筑的实际长度，</w:t>
      </w:r>
      <w:r w:rsidRPr="00C270B9">
        <w:rPr>
          <w:rFonts w:ascii="Times New Roman" w:eastAsia="宋体" w:hAnsi="Times New Roman" w:cs="Times New Roman"/>
          <w:szCs w:val="20"/>
          <w:u w:val="thick" w:color="FF0000"/>
        </w:rPr>
        <w:t>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450" w:firstLine="945"/>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225" w:dyaOrig="240">
          <v:shape id="_x0000_i1089" type="#_x0000_t75" style="width:11.55pt;height:12.25pt" o:ole="">
            <v:imagedata r:id="rId101" o:title=""/>
          </v:shape>
          <o:OLEObject Type="Embed" ProgID="Equation.3" ShapeID="_x0000_i1089" DrawAspect="Content" ObjectID="_1631607177" r:id="rId102"/>
        </w:objec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在最大装载状况水线处的船舶长度，</w:t>
      </w:r>
      <w:r w:rsidRPr="00C270B9">
        <w:rPr>
          <w:rFonts w:ascii="Times New Roman" w:eastAsia="宋体" w:hAnsi="Times New Roman" w:cs="Times New Roman"/>
          <w:szCs w:val="20"/>
          <w:u w:val="thick" w:color="FF0000"/>
        </w:rPr>
        <w:t>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450" w:firstLine="945"/>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195" w:dyaOrig="285">
          <v:shape id="_x0000_i1090" type="#_x0000_t75" style="width:9.5pt;height:14.25pt" o:ole="">
            <v:imagedata r:id="rId103" o:title=""/>
          </v:shape>
          <o:OLEObject Type="Embed" ProgID="Equation.3" ShapeID="_x0000_i1090" DrawAspect="Content" ObjectID="_1631607178" r:id="rId104"/>
        </w:objec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进水点在最大装载状况水线以上的高度，</w:t>
      </w:r>
      <w:r w:rsidRPr="00C270B9">
        <w:rPr>
          <w:rFonts w:ascii="Times New Roman" w:eastAsia="宋体" w:hAnsi="Times New Roman" w:cs="Times New Roman"/>
          <w:szCs w:val="20"/>
          <w:u w:val="thick" w:color="FF0000"/>
        </w:rPr>
        <w:t>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450" w:firstLine="945"/>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object w:dxaOrig="225" w:dyaOrig="255">
          <v:shape id="_x0000_i1091" type="#_x0000_t75" style="width:11.55pt;height:12.9pt" o:ole="">
            <v:imagedata r:id="rId105" o:title=""/>
          </v:shape>
          <o:OLEObject Type="Embed" ProgID="Equation.3" ShapeID="_x0000_i1091" DrawAspect="Content" ObjectID="_1631607179" r:id="rId106"/>
        </w:object>
      </w:r>
      <w:r w:rsidRPr="00C270B9">
        <w:rPr>
          <w:rFonts w:ascii="Times New Roman" w:eastAsia="宋体" w:hAnsi="Times New Roman" w:cs="Times New Roman"/>
          <w:szCs w:val="20"/>
          <w:u w:val="thick" w:color="FF0000"/>
        </w:rPr>
        <w:t>——</w:t>
      </w:r>
      <w:r w:rsidRPr="00C270B9">
        <w:rPr>
          <w:rFonts w:ascii="Times New Roman" w:eastAsia="宋体" w:hAnsi="Times New Roman" w:cs="Times New Roman"/>
          <w:szCs w:val="20"/>
          <w:u w:val="thick" w:color="FF0000"/>
        </w:rPr>
        <w:t>进水点距船舶中线面的距离，</w:t>
      </w:r>
      <w:r w:rsidRPr="00C270B9">
        <w:rPr>
          <w:rFonts w:ascii="Times New Roman" w:eastAsia="宋体" w:hAnsi="Times New Roman" w:cs="Times New Roman"/>
          <w:szCs w:val="20"/>
          <w:u w:val="thick" w:color="FF0000"/>
        </w:rPr>
        <w:t>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6.5.2  </w:t>
      </w:r>
      <w:r w:rsidRPr="00C270B9">
        <w:rPr>
          <w:rFonts w:ascii="Times New Roman" w:eastAsia="宋体" w:hAnsi="Times New Roman" w:cs="Times New Roman"/>
          <w:szCs w:val="20"/>
          <w:u w:val="thick" w:color="FF0000"/>
        </w:rPr>
        <w:t>船舶的受风面积及装载状况应满足下列要求：</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.1  </w:t>
      </w:r>
      <w:r w:rsidRPr="00C270B9">
        <w:rPr>
          <w:rFonts w:ascii="Times New Roman" w:eastAsia="宋体" w:hAnsi="Times New Roman" w:cs="Times New Roman"/>
          <w:szCs w:val="20"/>
          <w:u w:val="thick" w:color="FF0000"/>
        </w:rPr>
        <w:t>设在连续甲板上的第一层甲板室的总长度应不大于</w:t>
      </w:r>
      <w:r w:rsidRPr="00C270B9">
        <w:rPr>
          <w:rFonts w:ascii="Times New Roman" w:eastAsia="宋体" w:hAnsi="Times New Roman" w:cs="Times New Roman"/>
          <w:szCs w:val="20"/>
          <w:u w:val="thick" w:color="FF0000"/>
        </w:rPr>
        <w:t>0.4</w:t>
      </w:r>
      <w:r w:rsidRPr="00C270B9">
        <w:rPr>
          <w:rFonts w:ascii="Times New Roman" w:eastAsia="宋体" w:hAnsi="Times New Roman" w:cs="Times New Roman"/>
          <w:i/>
          <w:szCs w:val="20"/>
          <w:u w:val="thick" w:color="FF0000"/>
        </w:rPr>
        <w:t>L</w:t>
      </w:r>
      <w:r w:rsidRPr="00C270B9">
        <w:rPr>
          <w:rFonts w:ascii="Times New Roman" w:eastAsia="宋体" w:hAnsi="Times New Roman" w:cs="Times New Roman"/>
          <w:szCs w:val="20"/>
          <w:u w:val="thick" w:color="FF0000"/>
        </w:rPr>
        <w:t>，其高度应不大于</w:t>
      </w:r>
      <w:r w:rsidRPr="00C270B9">
        <w:rPr>
          <w:rFonts w:ascii="Times New Roman" w:eastAsia="宋体" w:hAnsi="Times New Roman" w:cs="Times New Roman"/>
          <w:szCs w:val="20"/>
          <w:u w:val="thick" w:color="FF0000"/>
        </w:rPr>
        <w:t>2.0m</w:t>
      </w:r>
      <w:r w:rsidRPr="00C270B9">
        <w:rPr>
          <w:rFonts w:ascii="Times New Roman" w:eastAsia="宋体" w:hAnsi="Times New Roman" w:cs="Times New Roman"/>
          <w:szCs w:val="20"/>
          <w:u w:val="thick" w:color="FF0000"/>
        </w:rPr>
        <w:t>，且不大于</w:t>
      </w:r>
      <w:r w:rsidRPr="00C270B9">
        <w:rPr>
          <w:rFonts w:ascii="Times New Roman" w:eastAsia="宋体" w:hAnsi="Times New Roman" w:cs="Times New Roman"/>
          <w:szCs w:val="20"/>
          <w:u w:val="thick" w:color="FF0000"/>
        </w:rPr>
        <w:t>B/2</w:t>
      </w:r>
      <w:r w:rsidRPr="00C270B9">
        <w:rPr>
          <w:rFonts w:ascii="Times New Roman" w:eastAsia="宋体" w:hAnsi="Times New Roman" w:cs="Times New Roman"/>
          <w:szCs w:val="20"/>
          <w:u w:val="thick" w:color="FF0000"/>
        </w:rPr>
        <w:t>。若因布置原因，高度需要大于</w:t>
      </w:r>
      <w:r w:rsidRPr="00C270B9">
        <w:rPr>
          <w:rFonts w:ascii="Times New Roman" w:eastAsia="宋体" w:hAnsi="Times New Roman" w:cs="Times New Roman"/>
          <w:i/>
          <w:szCs w:val="20"/>
          <w:u w:val="thick" w:color="FF0000"/>
        </w:rPr>
        <w:t>B</w:t>
      </w:r>
      <w:r w:rsidRPr="00C270B9">
        <w:rPr>
          <w:rFonts w:ascii="Times New Roman" w:eastAsia="宋体" w:hAnsi="Times New Roman" w:cs="Times New Roman"/>
          <w:szCs w:val="20"/>
          <w:u w:val="thick" w:color="FF0000"/>
        </w:rPr>
        <w:t>/2</w:t>
      </w:r>
      <w:r w:rsidRPr="00C270B9">
        <w:rPr>
          <w:rFonts w:ascii="Times New Roman" w:eastAsia="宋体" w:hAnsi="Times New Roman" w:cs="Times New Roman"/>
          <w:szCs w:val="20"/>
          <w:u w:val="thick" w:color="FF0000"/>
        </w:rPr>
        <w:t>时，则须按风压力矩不变的原则，相应减</w:t>
      </w:r>
      <w:r w:rsidRPr="00C270B9">
        <w:rPr>
          <w:rFonts w:ascii="Times New Roman" w:eastAsia="宋体" w:hAnsi="Times New Roman" w:cs="Times New Roman"/>
          <w:szCs w:val="20"/>
          <w:u w:val="thick" w:color="FF0000"/>
        </w:rPr>
        <w:lastRenderedPageBreak/>
        <w:t>小甲板室的长度，且应经船舶检验机构同意；</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.2  </w:t>
      </w:r>
      <w:r w:rsidRPr="00C270B9">
        <w:rPr>
          <w:rFonts w:ascii="Times New Roman" w:eastAsia="宋体" w:hAnsi="Times New Roman" w:cs="Times New Roman"/>
          <w:szCs w:val="20"/>
          <w:u w:val="thick" w:color="FF0000"/>
        </w:rPr>
        <w:t>从连续甲板向上量起，顶层甲板室的最大高度应不大于</w:t>
      </w:r>
      <w:r w:rsidRPr="00C270B9">
        <w:rPr>
          <w:rFonts w:ascii="Times New Roman" w:eastAsia="宋体" w:hAnsi="Times New Roman" w:cs="Times New Roman"/>
          <w:szCs w:val="20"/>
          <w:u w:val="thick" w:color="FF0000"/>
        </w:rPr>
        <w:t>0.7</w:t>
      </w:r>
      <w:r w:rsidRPr="00C270B9">
        <w:rPr>
          <w:rFonts w:ascii="Times New Roman" w:eastAsia="宋体" w:hAnsi="Times New Roman" w:cs="Times New Roman"/>
          <w:i/>
          <w:szCs w:val="20"/>
          <w:u w:val="thick" w:color="FF0000"/>
        </w:rPr>
        <w:t>B</w:t>
      </w:r>
      <w:r w:rsidRPr="00C270B9">
        <w:rPr>
          <w:rFonts w:ascii="Times New Roman" w:eastAsia="宋体" w:hAnsi="Times New Roman" w:cs="Times New Roman"/>
          <w:szCs w:val="20"/>
          <w:u w:val="thick" w:color="FF0000"/>
        </w:rPr>
        <w:t>，且不大于</w:t>
      </w:r>
      <w:r w:rsidRPr="00C270B9">
        <w:rPr>
          <w:rFonts w:ascii="Times New Roman" w:eastAsia="宋体" w:hAnsi="Times New Roman" w:cs="Times New Roman"/>
          <w:szCs w:val="20"/>
          <w:u w:val="thick" w:color="FF0000"/>
        </w:rPr>
        <w:t>4.0m</w:t>
      </w:r>
      <w:r w:rsidRPr="00C270B9">
        <w:rPr>
          <w:rFonts w:ascii="Times New Roman" w:eastAsia="宋体" w:hAnsi="Times New Roman" w:cs="Times New Roman"/>
          <w:szCs w:val="20"/>
          <w:u w:val="thick" w:color="FF0000"/>
        </w:rPr>
        <w:t>，其长度应不大于</w:t>
      </w:r>
      <w:r w:rsidRPr="00C270B9">
        <w:rPr>
          <w:rFonts w:ascii="Times New Roman" w:eastAsia="宋体" w:hAnsi="Times New Roman" w:cs="Times New Roman"/>
          <w:i/>
          <w:szCs w:val="20"/>
          <w:u w:val="thick" w:color="FF0000"/>
        </w:rPr>
        <w:t>L</w:t>
      </w:r>
      <w:r w:rsidRPr="00C270B9">
        <w:rPr>
          <w:rFonts w:ascii="Times New Roman" w:eastAsia="宋体" w:hAnsi="Times New Roman" w:cs="Times New Roman"/>
          <w:szCs w:val="20"/>
          <w:u w:val="thick" w:color="FF0000"/>
        </w:rPr>
        <w:t>/6</w:t>
      </w:r>
      <w:r w:rsidRPr="00C270B9">
        <w:rPr>
          <w:rFonts w:ascii="Times New Roman" w:eastAsia="宋体" w:hAnsi="Times New Roman" w:cs="Times New Roman"/>
          <w:szCs w:val="20"/>
          <w:u w:val="thick" w:color="FF0000"/>
        </w:rPr>
        <w:t>，且不大于</w:t>
      </w:r>
      <w:r w:rsidRPr="00C270B9">
        <w:rPr>
          <w:rFonts w:ascii="Times New Roman" w:eastAsia="宋体" w:hAnsi="Times New Roman" w:cs="Times New Roman"/>
          <w:szCs w:val="20"/>
          <w:u w:val="thick" w:color="FF0000"/>
        </w:rPr>
        <w:t>4.0m</w:t>
      </w:r>
      <w:r w:rsidRPr="00C270B9">
        <w:rPr>
          <w:rFonts w:ascii="Times New Roman" w:eastAsia="宋体" w:hAnsi="Times New Roman" w:cs="Times New Roman"/>
          <w:szCs w:val="20"/>
          <w:u w:val="thick" w:color="FF0000"/>
        </w:rPr>
        <w:t>；</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u w:val="thick" w:color="FF0000"/>
        </w:rPr>
      </w:pPr>
      <w:r w:rsidRPr="00C270B9">
        <w:rPr>
          <w:rFonts w:ascii="Times New Roman" w:eastAsia="宋体" w:hAnsi="Times New Roman" w:cs="Times New Roman"/>
          <w:szCs w:val="20"/>
          <w:u w:val="thick" w:color="FF0000"/>
        </w:rPr>
        <w:t xml:space="preserve">.3  </w:t>
      </w:r>
      <w:r w:rsidRPr="00C270B9">
        <w:rPr>
          <w:rFonts w:ascii="Times New Roman" w:eastAsia="宋体" w:hAnsi="Times New Roman" w:cs="Times New Roman"/>
          <w:szCs w:val="20"/>
          <w:u w:val="thick" w:color="FF0000"/>
        </w:rPr>
        <w:t>甲板上堆放的网具、生产用锚等的高度不得超过舷墙</w:t>
      </w:r>
      <w:r w:rsidRPr="00C270B9">
        <w:rPr>
          <w:rFonts w:ascii="Times New Roman" w:eastAsia="宋体" w:hAnsi="Times New Roman" w:cs="Times New Roman"/>
          <w:szCs w:val="20"/>
          <w:u w:val="thick" w:color="FF0000"/>
        </w:rPr>
        <w:t>0.5m</w:t>
      </w:r>
      <w:r w:rsidRPr="00C270B9">
        <w:rPr>
          <w:rFonts w:ascii="Times New Roman" w:eastAsia="宋体" w:hAnsi="Times New Roman" w:cs="Times New Roman"/>
          <w:szCs w:val="20"/>
          <w:u w:val="thick" w:color="FF0000"/>
        </w:rPr>
        <w:t>，其装载不得使船舶产生明显的横倾与艏倾；</w:t>
      </w:r>
    </w:p>
    <w:p w:rsidR="00D2311A" w:rsidRPr="00C270B9" w:rsidRDefault="00BE4DB8">
      <w:pPr>
        <w:wordWrap w:val="0"/>
        <w:adjustRightInd w:val="0"/>
        <w:snapToGrid w:val="0"/>
        <w:spacing w:line="400" w:lineRule="exact"/>
        <w:ind w:firstLineChars="200" w:firstLine="420"/>
        <w:rPr>
          <w:rFonts w:ascii="Times New Roman" w:eastAsia="宋体" w:hAnsi="Times New Roman" w:cs="Times New Roman"/>
          <w:szCs w:val="20"/>
        </w:rPr>
      </w:pPr>
      <w:r w:rsidRPr="00C270B9">
        <w:rPr>
          <w:rFonts w:ascii="Times New Roman" w:eastAsia="宋体" w:hAnsi="Times New Roman" w:cs="Times New Roman"/>
          <w:szCs w:val="20"/>
          <w:u w:val="thick" w:color="FF0000"/>
        </w:rPr>
        <w:t xml:space="preserve">.4  </w:t>
      </w:r>
      <w:r w:rsidRPr="00C270B9">
        <w:rPr>
          <w:rFonts w:ascii="Times New Roman" w:eastAsia="宋体" w:hAnsi="Times New Roman" w:cs="Times New Roman"/>
          <w:szCs w:val="20"/>
          <w:u w:val="thick" w:color="FF0000"/>
        </w:rPr>
        <w:t>甲板室顶部不得堆放明显增加受风面积的物品。</w:t>
      </w:r>
      <w:r w:rsidRPr="00C270B9">
        <w:rPr>
          <w:rFonts w:ascii="Times New Roman" w:eastAsia="宋体" w:hAnsi="Times New Roman" w:cs="Times New Roman"/>
          <w:szCs w:val="20"/>
        </w:rPr>
        <w:br w:type="page"/>
      </w:r>
    </w:p>
    <w:p w:rsidR="00D2311A" w:rsidRPr="00C270B9" w:rsidRDefault="00BE4DB8">
      <w:pPr>
        <w:keepNext/>
        <w:keepLines/>
        <w:spacing w:before="340" w:after="330"/>
        <w:jc w:val="left"/>
        <w:outlineLvl w:val="0"/>
        <w:rPr>
          <w:rFonts w:ascii="Times New Roman" w:eastAsia="黑体" w:hAnsi="Times New Roman" w:cs="Times New Roman"/>
          <w:bCs/>
          <w:szCs w:val="21"/>
        </w:rPr>
      </w:pPr>
      <w:bookmarkStart w:id="41" w:name="_Toc531770746"/>
      <w:bookmarkStart w:id="42" w:name="_Toc531950879"/>
      <w:bookmarkStart w:id="43" w:name="_Toc28148"/>
      <w:bookmarkStart w:id="44" w:name="_Toc17104"/>
      <w:bookmarkStart w:id="45" w:name="_Toc20993451"/>
      <w:r w:rsidRPr="00C270B9">
        <w:rPr>
          <w:rFonts w:ascii="Times New Roman" w:eastAsia="黑体" w:hAnsi="Times New Roman" w:cs="Times New Roman"/>
          <w:bCs/>
          <w:szCs w:val="21"/>
        </w:rPr>
        <w:lastRenderedPageBreak/>
        <w:t>附录</w:t>
      </w:r>
      <w:r w:rsidRPr="00C270B9">
        <w:rPr>
          <w:rFonts w:ascii="Times New Roman" w:eastAsia="黑体" w:hAnsi="Times New Roman" w:cs="Times New Roman"/>
          <w:bCs/>
          <w:szCs w:val="21"/>
        </w:rPr>
        <w:t xml:space="preserve">2  </w:t>
      </w:r>
      <w:r w:rsidRPr="00C270B9">
        <w:rPr>
          <w:rFonts w:ascii="Times New Roman" w:eastAsia="黑体" w:hAnsi="Times New Roman" w:cs="Times New Roman"/>
          <w:bCs/>
          <w:szCs w:val="21"/>
        </w:rPr>
        <w:t>国内海洋小型渔船</w:t>
      </w:r>
      <w:r w:rsidRPr="00C270B9">
        <w:rPr>
          <w:rFonts w:ascii="Times New Roman" w:eastAsia="黑体" w:hAnsi="Times New Roman" w:cs="Times New Roman"/>
          <w:szCs w:val="21"/>
        </w:rPr>
        <w:t>安全环保技术状况声明书</w:t>
      </w:r>
      <w:r w:rsidRPr="00C270B9">
        <w:rPr>
          <w:rFonts w:ascii="Times New Roman" w:eastAsia="黑体" w:hAnsi="Times New Roman" w:cs="Times New Roman"/>
          <w:bCs/>
          <w:szCs w:val="21"/>
        </w:rPr>
        <w:t>格式</w:t>
      </w:r>
      <w:bookmarkEnd w:id="41"/>
      <w:bookmarkEnd w:id="42"/>
      <w:bookmarkEnd w:id="45"/>
    </w:p>
    <w:p w:rsidR="00D2311A" w:rsidRPr="00C270B9" w:rsidRDefault="00BE4DB8">
      <w:pPr>
        <w:jc w:val="center"/>
        <w:rPr>
          <w:rFonts w:ascii="Times New Roman" w:eastAsia="宋体" w:hAnsi="Times New Roman" w:cs="Times New Roman"/>
          <w:szCs w:val="24"/>
        </w:rPr>
      </w:pPr>
      <w:bookmarkStart w:id="46" w:name="_Toc12484_WPSOffice_Level1"/>
      <w:bookmarkStart w:id="47" w:name="_Toc11414_WPSOffice_Level1"/>
      <w:r w:rsidRPr="00C270B9">
        <w:rPr>
          <w:rFonts w:ascii="Times New Roman" w:eastAsia="仿宋_GB2312" w:hAnsi="Times New Roman" w:cs="Times New Roman"/>
          <w:b/>
          <w:sz w:val="36"/>
          <w:szCs w:val="36"/>
        </w:rPr>
        <w:t>国内海洋小型渔船安全环保技术状况声明书</w:t>
      </w:r>
      <w:bookmarkEnd w:id="43"/>
      <w:bookmarkEnd w:id="44"/>
      <w:bookmarkEnd w:id="46"/>
      <w:bookmarkEnd w:id="47"/>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643"/>
        <w:gridCol w:w="1337"/>
        <w:gridCol w:w="1800"/>
        <w:gridCol w:w="2293"/>
        <w:gridCol w:w="541"/>
      </w:tblGrid>
      <w:tr w:rsidR="00D2311A" w:rsidRPr="00C270B9">
        <w:trPr>
          <w:trHeight w:val="505"/>
        </w:trPr>
        <w:tc>
          <w:tcPr>
            <w:tcW w:w="2634" w:type="dxa"/>
          </w:tcPr>
          <w:p w:rsidR="00D2311A" w:rsidRPr="00C270B9" w:rsidRDefault="00BE4DB8">
            <w:pPr>
              <w:jc w:val="center"/>
              <w:rPr>
                <w:rFonts w:ascii="Times New Roman" w:eastAsia="仿宋_GB2312" w:hAnsi="Times New Roman" w:cs="Times New Roman"/>
                <w:b/>
                <w:sz w:val="28"/>
                <w:szCs w:val="28"/>
              </w:rPr>
            </w:pPr>
            <w:r w:rsidRPr="00C270B9">
              <w:rPr>
                <w:rFonts w:ascii="Times New Roman" w:eastAsia="仿宋_GB2312" w:hAnsi="Times New Roman" w:cs="Times New Roman"/>
                <w:b/>
                <w:sz w:val="28"/>
                <w:szCs w:val="28"/>
              </w:rPr>
              <w:t>船</w:t>
            </w:r>
            <w:r w:rsidRPr="00C270B9">
              <w:rPr>
                <w:rFonts w:ascii="Times New Roman" w:eastAsia="仿宋_GB2312" w:hAnsi="Times New Roman" w:cs="Times New Roman"/>
                <w:b/>
                <w:sz w:val="28"/>
                <w:szCs w:val="28"/>
              </w:rPr>
              <w:t xml:space="preserve">  </w:t>
            </w:r>
            <w:r w:rsidRPr="00C270B9">
              <w:rPr>
                <w:rFonts w:ascii="Times New Roman" w:eastAsia="仿宋_GB2312" w:hAnsi="Times New Roman" w:cs="Times New Roman"/>
                <w:b/>
                <w:sz w:val="28"/>
                <w:szCs w:val="28"/>
              </w:rPr>
              <w:t>名</w:t>
            </w:r>
          </w:p>
        </w:tc>
        <w:tc>
          <w:tcPr>
            <w:tcW w:w="1980" w:type="dxa"/>
            <w:gridSpan w:val="2"/>
          </w:tcPr>
          <w:p w:rsidR="00D2311A" w:rsidRPr="00C270B9" w:rsidRDefault="00D2311A">
            <w:pPr>
              <w:jc w:val="center"/>
              <w:rPr>
                <w:rFonts w:ascii="Times New Roman" w:eastAsia="仿宋_GB2312" w:hAnsi="Times New Roman" w:cs="Times New Roman"/>
                <w:sz w:val="28"/>
                <w:szCs w:val="28"/>
              </w:rPr>
            </w:pPr>
          </w:p>
        </w:tc>
        <w:tc>
          <w:tcPr>
            <w:tcW w:w="1800" w:type="dxa"/>
          </w:tcPr>
          <w:p w:rsidR="00D2311A" w:rsidRPr="00C270B9" w:rsidRDefault="00BE4DB8">
            <w:pPr>
              <w:jc w:val="center"/>
              <w:rPr>
                <w:rFonts w:ascii="Times New Roman" w:eastAsia="仿宋_GB2312" w:hAnsi="Times New Roman" w:cs="Times New Roman"/>
                <w:sz w:val="28"/>
                <w:szCs w:val="28"/>
              </w:rPr>
            </w:pPr>
            <w:r w:rsidRPr="00C270B9">
              <w:rPr>
                <w:rFonts w:ascii="Times New Roman" w:eastAsia="仿宋_GB2312" w:hAnsi="Times New Roman" w:cs="Times New Roman"/>
                <w:b/>
                <w:sz w:val="28"/>
                <w:szCs w:val="28"/>
              </w:rPr>
              <w:t>检验登记号</w:t>
            </w:r>
          </w:p>
        </w:tc>
        <w:tc>
          <w:tcPr>
            <w:tcW w:w="2834" w:type="dxa"/>
            <w:gridSpan w:val="2"/>
          </w:tcPr>
          <w:p w:rsidR="00D2311A" w:rsidRPr="00C270B9" w:rsidRDefault="00D2311A">
            <w:pPr>
              <w:jc w:val="center"/>
              <w:rPr>
                <w:rFonts w:ascii="Times New Roman" w:eastAsia="仿宋_GB2312" w:hAnsi="Times New Roman" w:cs="Times New Roman"/>
                <w:sz w:val="28"/>
                <w:szCs w:val="28"/>
              </w:rPr>
            </w:pPr>
          </w:p>
        </w:tc>
      </w:tr>
      <w:tr w:rsidR="00D2311A" w:rsidRPr="00C270B9">
        <w:tc>
          <w:tcPr>
            <w:tcW w:w="2634" w:type="dxa"/>
          </w:tcPr>
          <w:p w:rsidR="00D2311A" w:rsidRPr="00C270B9" w:rsidRDefault="00BE4DB8">
            <w:pPr>
              <w:jc w:val="center"/>
              <w:rPr>
                <w:rFonts w:ascii="Times New Roman" w:eastAsia="仿宋_GB2312" w:hAnsi="Times New Roman" w:cs="Times New Roman"/>
                <w:b/>
                <w:sz w:val="28"/>
                <w:szCs w:val="28"/>
              </w:rPr>
            </w:pPr>
            <w:r w:rsidRPr="00C270B9">
              <w:rPr>
                <w:rFonts w:ascii="Times New Roman" w:eastAsia="仿宋_GB2312" w:hAnsi="Times New Roman" w:cs="Times New Roman"/>
                <w:b/>
                <w:sz w:val="28"/>
                <w:szCs w:val="28"/>
              </w:rPr>
              <w:t>船舶所有人</w:t>
            </w:r>
          </w:p>
        </w:tc>
        <w:tc>
          <w:tcPr>
            <w:tcW w:w="1980" w:type="dxa"/>
            <w:gridSpan w:val="2"/>
          </w:tcPr>
          <w:p w:rsidR="00D2311A" w:rsidRPr="00C270B9" w:rsidRDefault="00D2311A">
            <w:pPr>
              <w:jc w:val="center"/>
              <w:rPr>
                <w:rFonts w:ascii="Times New Roman" w:eastAsia="仿宋_GB2312" w:hAnsi="Times New Roman" w:cs="Times New Roman"/>
                <w:sz w:val="28"/>
                <w:szCs w:val="28"/>
              </w:rPr>
            </w:pPr>
          </w:p>
        </w:tc>
        <w:tc>
          <w:tcPr>
            <w:tcW w:w="1800" w:type="dxa"/>
          </w:tcPr>
          <w:p w:rsidR="00D2311A" w:rsidRPr="00C270B9" w:rsidRDefault="00BE4DB8">
            <w:pPr>
              <w:jc w:val="center"/>
              <w:rPr>
                <w:rFonts w:ascii="Times New Roman" w:eastAsia="仿宋_GB2312" w:hAnsi="Times New Roman" w:cs="Times New Roman"/>
                <w:b/>
                <w:sz w:val="28"/>
                <w:szCs w:val="28"/>
              </w:rPr>
            </w:pPr>
            <w:r w:rsidRPr="00C270B9">
              <w:rPr>
                <w:rFonts w:ascii="Times New Roman" w:eastAsia="仿宋_GB2312" w:hAnsi="Times New Roman" w:cs="Times New Roman"/>
                <w:b/>
                <w:sz w:val="28"/>
                <w:szCs w:val="28"/>
              </w:rPr>
              <w:t>所有人住址</w:t>
            </w:r>
          </w:p>
        </w:tc>
        <w:tc>
          <w:tcPr>
            <w:tcW w:w="2834" w:type="dxa"/>
            <w:gridSpan w:val="2"/>
          </w:tcPr>
          <w:p w:rsidR="00D2311A" w:rsidRPr="00C270B9" w:rsidRDefault="00D2311A">
            <w:pPr>
              <w:jc w:val="center"/>
              <w:rPr>
                <w:rFonts w:ascii="Times New Roman" w:eastAsia="仿宋_GB2312" w:hAnsi="Times New Roman" w:cs="Times New Roman"/>
                <w:sz w:val="28"/>
                <w:szCs w:val="28"/>
              </w:rPr>
            </w:pPr>
          </w:p>
        </w:tc>
      </w:tr>
      <w:tr w:rsidR="00D2311A" w:rsidRPr="00C270B9">
        <w:trPr>
          <w:trHeight w:val="90"/>
        </w:trPr>
        <w:tc>
          <w:tcPr>
            <w:tcW w:w="9248" w:type="dxa"/>
            <w:gridSpan w:val="6"/>
          </w:tcPr>
          <w:p w:rsidR="00D2311A" w:rsidRPr="00C270B9" w:rsidRDefault="00BE4DB8">
            <w:pPr>
              <w:jc w:val="center"/>
              <w:rPr>
                <w:rFonts w:ascii="Times New Roman" w:eastAsia="仿宋_GB2312" w:hAnsi="Times New Roman" w:cs="Times New Roman"/>
                <w:b/>
                <w:sz w:val="28"/>
                <w:szCs w:val="28"/>
              </w:rPr>
            </w:pPr>
            <w:r w:rsidRPr="00C270B9">
              <w:rPr>
                <w:rFonts w:ascii="Times New Roman" w:eastAsia="仿宋_GB2312" w:hAnsi="Times New Roman" w:cs="Times New Roman"/>
                <w:b/>
                <w:sz w:val="28"/>
                <w:szCs w:val="28"/>
              </w:rPr>
              <w:t>船舶所有人对船舶的技术状况作如下真实的说明</w:t>
            </w:r>
          </w:p>
        </w:tc>
      </w:tr>
      <w:tr w:rsidR="00D2311A" w:rsidRPr="00C270B9">
        <w:trPr>
          <w:trHeight w:val="4402"/>
        </w:trPr>
        <w:tc>
          <w:tcPr>
            <w:tcW w:w="8707" w:type="dxa"/>
            <w:gridSpan w:val="5"/>
          </w:tcPr>
          <w:p w:rsidR="00D2311A" w:rsidRPr="00C270B9" w:rsidRDefault="00BE4DB8">
            <w:pPr>
              <w:spacing w:beforeLines="50" w:before="156"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 xml:space="preserve">   1</w:t>
            </w:r>
            <w:r w:rsidRPr="00C270B9">
              <w:rPr>
                <w:rFonts w:ascii="Times New Roman" w:eastAsia="仿宋_GB2312" w:hAnsi="Times New Roman" w:cs="Times New Roman"/>
                <w:sz w:val="28"/>
                <w:szCs w:val="28"/>
              </w:rPr>
              <w:t>、操舵装置：传动装置及舵连接可靠，无严重磨损和腐蚀；操作可靠、转动灵活。</w:t>
            </w:r>
          </w:p>
          <w:p w:rsidR="00D2311A" w:rsidRPr="00C270B9" w:rsidRDefault="00BE4DB8">
            <w:pPr>
              <w:spacing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 xml:space="preserve">   2</w:t>
            </w:r>
            <w:r w:rsidRPr="00C270B9">
              <w:rPr>
                <w:rFonts w:ascii="Times New Roman" w:eastAsia="仿宋_GB2312" w:hAnsi="Times New Roman" w:cs="Times New Roman"/>
                <w:sz w:val="28"/>
                <w:szCs w:val="28"/>
              </w:rPr>
              <w:t>、锚泊设备：外观检查技术状况良好，无严重磨损和蚀耗，使用情况良好。</w:t>
            </w:r>
          </w:p>
          <w:p w:rsidR="00D2311A" w:rsidRPr="00C270B9" w:rsidRDefault="00BE4DB8">
            <w:pPr>
              <w:spacing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 xml:space="preserve">   3</w:t>
            </w:r>
            <w:r w:rsidRPr="00C270B9">
              <w:rPr>
                <w:rFonts w:ascii="Times New Roman" w:eastAsia="仿宋_GB2312" w:hAnsi="Times New Roman" w:cs="Times New Roman"/>
                <w:sz w:val="28"/>
                <w:szCs w:val="28"/>
              </w:rPr>
              <w:t>、载重线：载重线标志、水尺的勘划准确、完整；门、窗、盖等关闭装置能阻挡水的进入；排水舷口、栏杆或扶手、舱口围板、门槛等的设置未发生改变。</w:t>
            </w:r>
            <w:r w:rsidRPr="00C270B9">
              <w:rPr>
                <w:rFonts w:ascii="Times New Roman" w:eastAsia="仿宋_GB2312" w:hAnsi="Times New Roman" w:cs="Times New Roman"/>
                <w:sz w:val="28"/>
                <w:szCs w:val="28"/>
              </w:rPr>
              <w:t xml:space="preserve"> </w:t>
            </w:r>
          </w:p>
          <w:p w:rsidR="00D2311A" w:rsidRPr="00C270B9" w:rsidRDefault="00BE4DB8">
            <w:pPr>
              <w:spacing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 xml:space="preserve">   4</w:t>
            </w:r>
            <w:r w:rsidRPr="00C270B9">
              <w:rPr>
                <w:rFonts w:ascii="Times New Roman" w:eastAsia="仿宋_GB2312" w:hAnsi="Times New Roman" w:cs="Times New Roman"/>
                <w:sz w:val="28"/>
                <w:szCs w:val="28"/>
              </w:rPr>
              <w:t>、防污染设备：配备有滤油设备或油污水储存柜，使用正常。</w:t>
            </w:r>
          </w:p>
          <w:p w:rsidR="00D2311A" w:rsidRPr="00C270B9" w:rsidRDefault="00BE4DB8">
            <w:pPr>
              <w:spacing w:line="500" w:lineRule="exact"/>
              <w:rPr>
                <w:rFonts w:ascii="Times New Roman" w:eastAsia="仿宋_GB2312" w:hAnsi="Times New Roman" w:cs="Times New Roman"/>
                <w:b/>
                <w:sz w:val="28"/>
                <w:szCs w:val="28"/>
              </w:rPr>
            </w:pPr>
            <w:r w:rsidRPr="00C270B9">
              <w:rPr>
                <w:rFonts w:ascii="Times New Roman" w:eastAsia="仿宋_GB2312" w:hAnsi="Times New Roman" w:cs="Times New Roman"/>
                <w:sz w:val="28"/>
                <w:szCs w:val="28"/>
              </w:rPr>
              <w:t xml:space="preserve">   5</w:t>
            </w:r>
            <w:r w:rsidRPr="00C270B9">
              <w:rPr>
                <w:rFonts w:ascii="Times New Roman" w:eastAsia="仿宋_GB2312" w:hAnsi="Times New Roman" w:cs="Times New Roman"/>
                <w:sz w:val="28"/>
                <w:szCs w:val="28"/>
              </w:rPr>
              <w:t>、是否更换过柴油机（适用于主机功率大于</w:t>
            </w:r>
            <w:r w:rsidRPr="00C270B9">
              <w:rPr>
                <w:rFonts w:ascii="Times New Roman" w:eastAsia="仿宋_GB2312" w:hAnsi="Times New Roman" w:cs="Times New Roman"/>
                <w:sz w:val="28"/>
                <w:szCs w:val="28"/>
              </w:rPr>
              <w:t>22kW</w:t>
            </w:r>
            <w:r w:rsidRPr="00C270B9">
              <w:rPr>
                <w:rFonts w:ascii="Times New Roman" w:eastAsia="仿宋_GB2312" w:hAnsi="Times New Roman" w:cs="Times New Roman"/>
                <w:sz w:val="28"/>
                <w:szCs w:val="28"/>
              </w:rPr>
              <w:t>时）是</w:t>
            </w:r>
            <w:r w:rsidRPr="00C270B9">
              <w:rPr>
                <w:rFonts w:ascii="Times New Roman" w:eastAsia="仿宋_GB2312" w:hAnsi="Times New Roman" w:cs="Times New Roman"/>
                <w:sz w:val="28"/>
                <w:szCs w:val="28"/>
              </w:rPr>
              <w:t>□</w:t>
            </w:r>
            <w:r w:rsidRPr="00C270B9">
              <w:rPr>
                <w:rFonts w:ascii="Times New Roman" w:eastAsia="仿宋_GB2312" w:hAnsi="Times New Roman" w:cs="Times New Roman"/>
                <w:sz w:val="32"/>
                <w:szCs w:val="32"/>
              </w:rPr>
              <w:t xml:space="preserve"> </w:t>
            </w:r>
            <w:r w:rsidRPr="00C270B9">
              <w:rPr>
                <w:rFonts w:ascii="Times New Roman" w:eastAsia="仿宋_GB2312" w:hAnsi="Times New Roman" w:cs="Times New Roman"/>
                <w:sz w:val="32"/>
                <w:szCs w:val="32"/>
              </w:rPr>
              <w:t>否</w:t>
            </w:r>
            <w:r w:rsidRPr="00C270B9">
              <w:rPr>
                <w:rFonts w:ascii="Times New Roman" w:eastAsia="仿宋_GB2312" w:hAnsi="Times New Roman" w:cs="Times New Roman"/>
                <w:sz w:val="28"/>
                <w:szCs w:val="28"/>
              </w:rPr>
              <w:t>□</w:t>
            </w:r>
          </w:p>
        </w:tc>
        <w:tc>
          <w:tcPr>
            <w:tcW w:w="541" w:type="dxa"/>
          </w:tcPr>
          <w:p w:rsidR="00D2311A" w:rsidRPr="00C270B9" w:rsidRDefault="00BE4DB8">
            <w:pPr>
              <w:spacing w:beforeLines="50" w:before="156"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w:t>
            </w:r>
          </w:p>
          <w:p w:rsidR="00D2311A" w:rsidRPr="00C270B9" w:rsidRDefault="00D2311A">
            <w:pPr>
              <w:spacing w:line="500" w:lineRule="exact"/>
              <w:rPr>
                <w:rFonts w:ascii="Times New Roman" w:eastAsia="仿宋_GB2312" w:hAnsi="Times New Roman" w:cs="Times New Roman"/>
                <w:sz w:val="28"/>
                <w:szCs w:val="28"/>
              </w:rPr>
            </w:pPr>
          </w:p>
          <w:p w:rsidR="00D2311A" w:rsidRPr="00C270B9" w:rsidRDefault="00BE4DB8">
            <w:pPr>
              <w:spacing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w:t>
            </w:r>
          </w:p>
          <w:p w:rsidR="00D2311A" w:rsidRPr="00C270B9" w:rsidRDefault="00D2311A">
            <w:pPr>
              <w:spacing w:line="500" w:lineRule="exact"/>
              <w:rPr>
                <w:rFonts w:ascii="Times New Roman" w:eastAsia="仿宋_GB2312" w:hAnsi="Times New Roman" w:cs="Times New Roman"/>
                <w:sz w:val="28"/>
                <w:szCs w:val="28"/>
              </w:rPr>
            </w:pPr>
          </w:p>
          <w:p w:rsidR="00D2311A" w:rsidRPr="00C270B9" w:rsidRDefault="00BE4DB8">
            <w:pPr>
              <w:spacing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w:t>
            </w:r>
          </w:p>
          <w:p w:rsidR="00D2311A" w:rsidRPr="00C270B9" w:rsidRDefault="00D2311A">
            <w:pPr>
              <w:spacing w:line="500" w:lineRule="exact"/>
              <w:rPr>
                <w:rFonts w:ascii="Times New Roman" w:eastAsia="仿宋_GB2312" w:hAnsi="Times New Roman" w:cs="Times New Roman"/>
                <w:sz w:val="28"/>
                <w:szCs w:val="28"/>
              </w:rPr>
            </w:pPr>
          </w:p>
          <w:p w:rsidR="00D2311A" w:rsidRPr="00C270B9" w:rsidRDefault="00D2311A">
            <w:pPr>
              <w:spacing w:line="500" w:lineRule="exact"/>
              <w:rPr>
                <w:rFonts w:ascii="Times New Roman" w:eastAsia="仿宋_GB2312" w:hAnsi="Times New Roman" w:cs="Times New Roman"/>
                <w:sz w:val="28"/>
                <w:szCs w:val="28"/>
              </w:rPr>
            </w:pPr>
          </w:p>
          <w:p w:rsidR="00D2311A" w:rsidRPr="00C270B9" w:rsidRDefault="00BE4DB8">
            <w:pPr>
              <w:spacing w:line="50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w:t>
            </w:r>
          </w:p>
          <w:p w:rsidR="00D2311A" w:rsidRPr="00C270B9" w:rsidRDefault="00D2311A">
            <w:pPr>
              <w:spacing w:beforeLines="50" w:before="156" w:line="500" w:lineRule="exact"/>
              <w:rPr>
                <w:rFonts w:ascii="Times New Roman" w:eastAsia="仿宋_GB2312" w:hAnsi="Times New Roman" w:cs="Times New Roman"/>
                <w:sz w:val="28"/>
                <w:szCs w:val="28"/>
              </w:rPr>
            </w:pPr>
          </w:p>
        </w:tc>
      </w:tr>
      <w:tr w:rsidR="00D2311A" w:rsidRPr="00C270B9">
        <w:trPr>
          <w:trHeight w:val="995"/>
        </w:trPr>
        <w:tc>
          <w:tcPr>
            <w:tcW w:w="3277" w:type="dxa"/>
            <w:gridSpan w:val="2"/>
            <w:vAlign w:val="center"/>
          </w:tcPr>
          <w:p w:rsidR="00D2311A" w:rsidRPr="00C270B9" w:rsidRDefault="00BE4DB8">
            <w:pPr>
              <w:spacing w:line="420" w:lineRule="exact"/>
              <w:rPr>
                <w:rFonts w:ascii="Times New Roman" w:eastAsia="仿宋_GB2312" w:hAnsi="Times New Roman" w:cs="Times New Roman"/>
                <w:b/>
                <w:sz w:val="28"/>
                <w:szCs w:val="28"/>
              </w:rPr>
            </w:pPr>
            <w:r w:rsidRPr="00C270B9">
              <w:rPr>
                <w:rFonts w:ascii="Times New Roman" w:eastAsia="仿宋_GB2312" w:hAnsi="Times New Roman" w:cs="Times New Roman"/>
                <w:sz w:val="28"/>
                <w:szCs w:val="28"/>
              </w:rPr>
              <w:t xml:space="preserve">   6</w:t>
            </w:r>
            <w:r w:rsidRPr="00C270B9">
              <w:rPr>
                <w:rFonts w:ascii="Times New Roman" w:eastAsia="仿宋_GB2312" w:hAnsi="Times New Roman" w:cs="Times New Roman"/>
                <w:sz w:val="28"/>
                <w:szCs w:val="28"/>
              </w:rPr>
              <w:t>、维修、改装或海损（事故）情况</w:t>
            </w:r>
          </w:p>
        </w:tc>
        <w:tc>
          <w:tcPr>
            <w:tcW w:w="5971" w:type="dxa"/>
            <w:gridSpan w:val="4"/>
          </w:tcPr>
          <w:p w:rsidR="00D2311A" w:rsidRPr="00C270B9" w:rsidRDefault="00D2311A">
            <w:pPr>
              <w:rPr>
                <w:rFonts w:ascii="Times New Roman" w:eastAsia="仿宋_GB2312" w:hAnsi="Times New Roman" w:cs="Times New Roman"/>
                <w:sz w:val="28"/>
                <w:szCs w:val="28"/>
              </w:rPr>
            </w:pPr>
          </w:p>
        </w:tc>
      </w:tr>
      <w:tr w:rsidR="00D2311A" w:rsidRPr="00C270B9">
        <w:trPr>
          <w:trHeight w:val="3251"/>
        </w:trPr>
        <w:tc>
          <w:tcPr>
            <w:tcW w:w="9248" w:type="dxa"/>
            <w:gridSpan w:val="6"/>
            <w:vAlign w:val="center"/>
          </w:tcPr>
          <w:p w:rsidR="00D2311A" w:rsidRPr="00C270B9" w:rsidRDefault="00BE4DB8">
            <w:pPr>
              <w:spacing w:line="420" w:lineRule="exact"/>
              <w:ind w:firstLineChars="200" w:firstLine="560"/>
              <w:rPr>
                <w:rFonts w:ascii="Times New Roman" w:eastAsia="仿宋_GB2312" w:hAnsi="Times New Roman" w:cs="Times New Roman"/>
                <w:sz w:val="28"/>
                <w:szCs w:val="28"/>
              </w:rPr>
            </w:pPr>
            <w:r w:rsidRPr="00C270B9">
              <w:rPr>
                <w:rFonts w:ascii="Times New Roman" w:eastAsia="仿宋_GB2312" w:hAnsi="Times New Roman" w:cs="Times New Roman"/>
                <w:strike/>
                <w:sz w:val="28"/>
                <w:szCs w:val="28"/>
              </w:rPr>
              <w:t>本船的技术状况满足航行作业安全环保生产要求，处于适航状态。</w:t>
            </w:r>
            <w:r w:rsidRPr="00C270B9">
              <w:rPr>
                <w:rFonts w:ascii="Times New Roman" w:eastAsia="仿宋_GB2312" w:hAnsi="Times New Roman" w:cs="Times New Roman"/>
                <w:sz w:val="28"/>
                <w:szCs w:val="28"/>
              </w:rPr>
              <w:t>本人对本声明书内容的真实性负责，如与实际情况不符，愿承担由此导致的一切法律后果，并接受主管部门依法查处。并保证在日后的营运中维持船舶的适航状态。</w:t>
            </w:r>
          </w:p>
          <w:p w:rsidR="00D2311A" w:rsidRPr="00C270B9" w:rsidRDefault="00D2311A">
            <w:pPr>
              <w:spacing w:line="420" w:lineRule="exact"/>
              <w:rPr>
                <w:rFonts w:ascii="Times New Roman" w:eastAsia="仿宋_GB2312" w:hAnsi="Times New Roman" w:cs="Times New Roman"/>
                <w:sz w:val="28"/>
                <w:szCs w:val="28"/>
              </w:rPr>
            </w:pPr>
          </w:p>
          <w:p w:rsidR="00D2311A" w:rsidRPr="00C270B9" w:rsidRDefault="00BE4DB8">
            <w:pPr>
              <w:spacing w:line="420" w:lineRule="exact"/>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船舶所有人：（签字、盖章）</w:t>
            </w:r>
            <w:r w:rsidRPr="00C270B9">
              <w:rPr>
                <w:rFonts w:ascii="Times New Roman" w:eastAsia="仿宋_GB2312" w:hAnsi="Times New Roman" w:cs="Times New Roman"/>
                <w:sz w:val="28"/>
                <w:szCs w:val="28"/>
              </w:rPr>
              <w:t xml:space="preserve">               </w:t>
            </w:r>
            <w:r w:rsidRPr="00C270B9">
              <w:rPr>
                <w:rFonts w:ascii="Times New Roman" w:eastAsia="仿宋_GB2312" w:hAnsi="Times New Roman" w:cs="Times New Roman"/>
                <w:sz w:val="28"/>
                <w:szCs w:val="28"/>
              </w:rPr>
              <w:t>联系方式：</w:t>
            </w:r>
          </w:p>
          <w:p w:rsidR="00D2311A" w:rsidRPr="00C270B9" w:rsidRDefault="00BE4DB8">
            <w:pPr>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船长：（签字、盖章）</w:t>
            </w:r>
            <w:r w:rsidRPr="00C270B9">
              <w:rPr>
                <w:rFonts w:ascii="Times New Roman" w:eastAsia="仿宋_GB2312" w:hAnsi="Times New Roman" w:cs="Times New Roman"/>
                <w:sz w:val="28"/>
                <w:szCs w:val="28"/>
              </w:rPr>
              <w:t xml:space="preserve">                     </w:t>
            </w:r>
            <w:r w:rsidRPr="00C270B9">
              <w:rPr>
                <w:rFonts w:ascii="Times New Roman" w:eastAsia="仿宋_GB2312" w:hAnsi="Times New Roman" w:cs="Times New Roman"/>
                <w:sz w:val="28"/>
                <w:szCs w:val="28"/>
              </w:rPr>
              <w:t>联系方式：</w:t>
            </w:r>
            <w:r w:rsidRPr="00C270B9">
              <w:rPr>
                <w:rFonts w:ascii="Times New Roman" w:eastAsia="仿宋_GB2312" w:hAnsi="Times New Roman" w:cs="Times New Roman"/>
                <w:sz w:val="28"/>
                <w:szCs w:val="28"/>
              </w:rPr>
              <w:t xml:space="preserve"> </w:t>
            </w:r>
          </w:p>
          <w:p w:rsidR="00D2311A" w:rsidRPr="00C270B9" w:rsidRDefault="00BE4DB8">
            <w:pPr>
              <w:rPr>
                <w:rFonts w:ascii="Times New Roman" w:eastAsia="仿宋_GB2312" w:hAnsi="Times New Roman" w:cs="Times New Roman"/>
                <w:sz w:val="28"/>
                <w:szCs w:val="28"/>
              </w:rPr>
            </w:pPr>
            <w:r w:rsidRPr="00C270B9">
              <w:rPr>
                <w:rFonts w:ascii="Times New Roman" w:eastAsia="仿宋_GB2312" w:hAnsi="Times New Roman" w:cs="Times New Roman"/>
                <w:sz w:val="28"/>
                <w:szCs w:val="28"/>
              </w:rPr>
              <w:t xml:space="preserve">                                        </w:t>
            </w:r>
            <w:r w:rsidRPr="00C270B9">
              <w:rPr>
                <w:rFonts w:ascii="Times New Roman" w:eastAsia="仿宋_GB2312" w:hAnsi="Times New Roman" w:cs="Times New Roman"/>
                <w:sz w:val="28"/>
                <w:szCs w:val="28"/>
              </w:rPr>
              <w:t>年</w:t>
            </w:r>
            <w:r w:rsidRPr="00C270B9">
              <w:rPr>
                <w:rFonts w:ascii="Times New Roman" w:eastAsia="仿宋_GB2312" w:hAnsi="Times New Roman" w:cs="Times New Roman"/>
                <w:sz w:val="28"/>
                <w:szCs w:val="28"/>
              </w:rPr>
              <w:t xml:space="preserve">   </w:t>
            </w:r>
            <w:r w:rsidRPr="00C270B9">
              <w:rPr>
                <w:rFonts w:ascii="Times New Roman" w:eastAsia="仿宋_GB2312" w:hAnsi="Times New Roman" w:cs="Times New Roman"/>
                <w:sz w:val="28"/>
                <w:szCs w:val="28"/>
              </w:rPr>
              <w:t>月</w:t>
            </w:r>
            <w:r w:rsidRPr="00C270B9">
              <w:rPr>
                <w:rFonts w:ascii="Times New Roman" w:eastAsia="仿宋_GB2312" w:hAnsi="Times New Roman" w:cs="Times New Roman"/>
                <w:sz w:val="28"/>
                <w:szCs w:val="28"/>
              </w:rPr>
              <w:t xml:space="preserve">   </w:t>
            </w:r>
            <w:r w:rsidRPr="00C270B9">
              <w:rPr>
                <w:rFonts w:ascii="Times New Roman" w:eastAsia="仿宋_GB2312" w:hAnsi="Times New Roman" w:cs="Times New Roman"/>
                <w:sz w:val="28"/>
                <w:szCs w:val="28"/>
              </w:rPr>
              <w:t>日</w:t>
            </w:r>
          </w:p>
        </w:tc>
      </w:tr>
    </w:tbl>
    <w:p w:rsidR="00D2311A" w:rsidRPr="00C270B9" w:rsidRDefault="00BE4DB8">
      <w:pPr>
        <w:rPr>
          <w:rFonts w:ascii="Times New Roman" w:eastAsia="宋体" w:hAnsi="Times New Roman" w:cs="Times New Roman"/>
          <w:szCs w:val="20"/>
        </w:rPr>
      </w:pPr>
      <w:r w:rsidRPr="00C270B9">
        <w:rPr>
          <w:rFonts w:ascii="Times New Roman" w:eastAsia="宋体" w:hAnsi="Times New Roman" w:cs="Times New Roman"/>
          <w:szCs w:val="20"/>
        </w:rPr>
        <w:t>注：根据船舶实际情况在</w:t>
      </w:r>
      <w:r w:rsidRPr="00C270B9">
        <w:rPr>
          <w:rFonts w:ascii="Times New Roman" w:eastAsia="仿宋_GB2312" w:hAnsi="Times New Roman" w:cs="Times New Roman"/>
          <w:szCs w:val="21"/>
        </w:rPr>
        <w:t>□</w:t>
      </w:r>
      <w:r w:rsidRPr="00C270B9">
        <w:rPr>
          <w:rFonts w:ascii="Times New Roman" w:eastAsia="宋体" w:hAnsi="Times New Roman" w:cs="Times New Roman"/>
          <w:szCs w:val="20"/>
        </w:rPr>
        <w:t>内做标记，</w:t>
      </w:r>
      <w:r w:rsidRPr="00C270B9">
        <w:rPr>
          <w:rFonts w:ascii="Times New Roman" w:eastAsia="宋体" w:hAnsi="Times New Roman" w:cs="Times New Roman"/>
          <w:szCs w:val="20"/>
        </w:rPr>
        <w:t>√</w:t>
      </w:r>
      <w:r w:rsidRPr="00C270B9">
        <w:rPr>
          <w:rFonts w:ascii="Times New Roman" w:eastAsia="宋体" w:hAnsi="Times New Roman" w:cs="Times New Roman"/>
          <w:szCs w:val="20"/>
        </w:rPr>
        <w:t>表示正常，</w:t>
      </w:r>
      <w:r w:rsidRPr="00C270B9">
        <w:rPr>
          <w:rFonts w:ascii="Times New Roman" w:eastAsia="宋体" w:hAnsi="Times New Roman" w:cs="Times New Roman"/>
          <w:szCs w:val="20"/>
        </w:rPr>
        <w:t>—</w:t>
      </w:r>
      <w:r w:rsidRPr="00C270B9">
        <w:rPr>
          <w:rFonts w:ascii="Times New Roman" w:eastAsia="宋体" w:hAnsi="Times New Roman" w:cs="Times New Roman"/>
          <w:szCs w:val="20"/>
        </w:rPr>
        <w:t>表示不适用，</w:t>
      </w:r>
      <w:r w:rsidRPr="00C270B9">
        <w:rPr>
          <w:rFonts w:ascii="Times New Roman" w:eastAsia="宋体" w:hAnsi="Times New Roman" w:cs="Times New Roman"/>
          <w:szCs w:val="20"/>
        </w:rPr>
        <w:t>O</w:t>
      </w:r>
      <w:r w:rsidRPr="00C270B9">
        <w:rPr>
          <w:rFonts w:ascii="Times New Roman" w:eastAsia="宋体" w:hAnsi="Times New Roman" w:cs="Times New Roman"/>
          <w:szCs w:val="20"/>
        </w:rPr>
        <w:t>表示存在问题。</w:t>
      </w:r>
    </w:p>
    <w:p w:rsidR="00D2311A" w:rsidRPr="00C270B9" w:rsidRDefault="00BE4DB8">
      <w:pPr>
        <w:wordWrap w:val="0"/>
        <w:adjustRightInd w:val="0"/>
        <w:snapToGrid w:val="0"/>
        <w:spacing w:line="400" w:lineRule="exact"/>
        <w:rPr>
          <w:rFonts w:ascii="Times New Roman" w:eastAsia="宋体" w:hAnsi="Times New Roman" w:cs="Times New Roman"/>
          <w:szCs w:val="20"/>
        </w:rPr>
      </w:pPr>
      <w:r w:rsidRPr="00C270B9">
        <w:rPr>
          <w:rFonts w:ascii="Times New Roman" w:eastAsia="宋体" w:hAnsi="Times New Roman" w:cs="Times New Roman"/>
          <w:szCs w:val="20"/>
        </w:rPr>
        <w:t>【编制说明】安全环保技术状况声明书删除</w:t>
      </w:r>
      <w:r w:rsidRPr="00C270B9">
        <w:rPr>
          <w:rFonts w:ascii="Times New Roman" w:eastAsia="宋体" w:hAnsi="Times New Roman" w:cs="Times New Roman"/>
          <w:szCs w:val="20"/>
        </w:rPr>
        <w:t>“</w:t>
      </w:r>
      <w:r w:rsidRPr="00C270B9">
        <w:rPr>
          <w:rFonts w:ascii="Times New Roman" w:eastAsia="宋体" w:hAnsi="Times New Roman" w:cs="Times New Roman"/>
          <w:szCs w:val="20"/>
        </w:rPr>
        <w:t>本船的技术状况满足航行作业安全环保生产要求，处于适航状态</w:t>
      </w:r>
      <w:r w:rsidRPr="00C270B9">
        <w:rPr>
          <w:rFonts w:ascii="Times New Roman" w:eastAsia="宋体" w:hAnsi="Times New Roman" w:cs="Times New Roman"/>
          <w:szCs w:val="20"/>
        </w:rPr>
        <w:t>”</w:t>
      </w:r>
      <w:r w:rsidRPr="00C270B9">
        <w:rPr>
          <w:rFonts w:ascii="Times New Roman" w:eastAsia="宋体" w:hAnsi="Times New Roman" w:cs="Times New Roman"/>
          <w:szCs w:val="20"/>
        </w:rPr>
        <w:t>与检验过程倒置的内容。</w:t>
      </w:r>
    </w:p>
    <w:sectPr w:rsidR="00D2311A" w:rsidRPr="00C270B9">
      <w:footerReference w:type="default" r:id="rId10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F3" w:rsidRDefault="00974DF3">
      <w:r>
        <w:separator/>
      </w:r>
    </w:p>
  </w:endnote>
  <w:endnote w:type="continuationSeparator" w:id="0">
    <w:p w:rsidR="00974DF3" w:rsidRDefault="0097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04" w:rsidRDefault="00C35E04">
    <w:pPr>
      <w:pStyle w:val="a6"/>
      <w:framePr w:wrap="around" w:vAnchor="text" w:hAnchor="margin" w:xAlign="center" w:y="1"/>
      <w:rPr>
        <w:rStyle w:val="11"/>
      </w:rPr>
    </w:pPr>
    <w:r>
      <w:fldChar w:fldCharType="begin"/>
    </w:r>
    <w:r>
      <w:rPr>
        <w:rStyle w:val="11"/>
      </w:rPr>
      <w:instrText xml:space="preserve">PAGE  </w:instrText>
    </w:r>
    <w:r>
      <w:fldChar w:fldCharType="end"/>
    </w:r>
  </w:p>
  <w:p w:rsidR="00C35E04" w:rsidRDefault="00C35E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04" w:rsidRDefault="00C35E04">
    <w:pPr>
      <w:pStyle w:val="a6"/>
      <w:jc w:val="center"/>
    </w:pPr>
    <w:r>
      <w:fldChar w:fldCharType="begin"/>
    </w:r>
    <w:r>
      <w:rPr>
        <w:rStyle w:val="11"/>
      </w:rPr>
      <w:instrText xml:space="preserve"> PAGE </w:instrText>
    </w:r>
    <w:r>
      <w:fldChar w:fldCharType="separate"/>
    </w:r>
    <w:r>
      <w:rPr>
        <w:rStyle w:val="11"/>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04" w:rsidRDefault="00C35E04">
    <w:pPr>
      <w:pStyle w:val="a6"/>
      <w:jc w:val="center"/>
    </w:pPr>
    <w:r>
      <w:fldChar w:fldCharType="begin"/>
    </w:r>
    <w:r>
      <w:rPr>
        <w:rStyle w:val="11"/>
      </w:rPr>
      <w:instrText xml:space="preserve"> PAGE </w:instrText>
    </w:r>
    <w:r>
      <w:fldChar w:fldCharType="separate"/>
    </w:r>
    <w:r w:rsidR="007754BD">
      <w:rPr>
        <w:rStyle w:val="11"/>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04" w:rsidRDefault="00C35E04">
    <w:pPr>
      <w:pStyle w:val="a6"/>
      <w:jc w:val="center"/>
    </w:pPr>
    <w:r>
      <w:fldChar w:fldCharType="begin"/>
    </w:r>
    <w:r>
      <w:rPr>
        <w:rStyle w:val="11"/>
      </w:rPr>
      <w:instrText xml:space="preserve"> PAGE </w:instrText>
    </w:r>
    <w:r>
      <w:fldChar w:fldCharType="separate"/>
    </w:r>
    <w:r>
      <w:rPr>
        <w:rStyle w:val="11"/>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F3" w:rsidRDefault="00974DF3">
      <w:r>
        <w:separator/>
      </w:r>
    </w:p>
  </w:footnote>
  <w:footnote w:type="continuationSeparator" w:id="0">
    <w:p w:rsidR="00974DF3" w:rsidRDefault="00974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981"/>
    <w:rsid w:val="00014A6A"/>
    <w:rsid w:val="00026FA6"/>
    <w:rsid w:val="00032277"/>
    <w:rsid w:val="00033A54"/>
    <w:rsid w:val="00034051"/>
    <w:rsid w:val="00046A52"/>
    <w:rsid w:val="0005123C"/>
    <w:rsid w:val="00052628"/>
    <w:rsid w:val="0007161E"/>
    <w:rsid w:val="000800B4"/>
    <w:rsid w:val="00083FD9"/>
    <w:rsid w:val="00085DC7"/>
    <w:rsid w:val="000A5E76"/>
    <w:rsid w:val="000A63EA"/>
    <w:rsid w:val="000B25DE"/>
    <w:rsid w:val="000C66CA"/>
    <w:rsid w:val="00100698"/>
    <w:rsid w:val="00113AD0"/>
    <w:rsid w:val="001153D6"/>
    <w:rsid w:val="001476C8"/>
    <w:rsid w:val="00151865"/>
    <w:rsid w:val="00157AFF"/>
    <w:rsid w:val="00164535"/>
    <w:rsid w:val="00164894"/>
    <w:rsid w:val="00173132"/>
    <w:rsid w:val="00190AE6"/>
    <w:rsid w:val="00190D69"/>
    <w:rsid w:val="0019123B"/>
    <w:rsid w:val="00194F81"/>
    <w:rsid w:val="001A7E6B"/>
    <w:rsid w:val="001E44DC"/>
    <w:rsid w:val="001E468B"/>
    <w:rsid w:val="001F68B1"/>
    <w:rsid w:val="001F7F55"/>
    <w:rsid w:val="00210A09"/>
    <w:rsid w:val="00220100"/>
    <w:rsid w:val="00242DC4"/>
    <w:rsid w:val="00245CC0"/>
    <w:rsid w:val="0025181D"/>
    <w:rsid w:val="00252D02"/>
    <w:rsid w:val="00273F64"/>
    <w:rsid w:val="0027782F"/>
    <w:rsid w:val="0028571A"/>
    <w:rsid w:val="002878EA"/>
    <w:rsid w:val="00294D71"/>
    <w:rsid w:val="002A176B"/>
    <w:rsid w:val="002A47AC"/>
    <w:rsid w:val="002A54D9"/>
    <w:rsid w:val="002A7AC4"/>
    <w:rsid w:val="002B05A0"/>
    <w:rsid w:val="002B1039"/>
    <w:rsid w:val="002B1DB8"/>
    <w:rsid w:val="002B2FB3"/>
    <w:rsid w:val="002C1DB2"/>
    <w:rsid w:val="002C5D91"/>
    <w:rsid w:val="002E428D"/>
    <w:rsid w:val="002E5A52"/>
    <w:rsid w:val="002E6944"/>
    <w:rsid w:val="002F4942"/>
    <w:rsid w:val="0030331E"/>
    <w:rsid w:val="0031424B"/>
    <w:rsid w:val="0032198F"/>
    <w:rsid w:val="00324A62"/>
    <w:rsid w:val="00343208"/>
    <w:rsid w:val="00345438"/>
    <w:rsid w:val="00346901"/>
    <w:rsid w:val="0035146A"/>
    <w:rsid w:val="0035779C"/>
    <w:rsid w:val="003911B0"/>
    <w:rsid w:val="003A0E47"/>
    <w:rsid w:val="003C2DF8"/>
    <w:rsid w:val="003C4CC9"/>
    <w:rsid w:val="003C6F69"/>
    <w:rsid w:val="003D2B63"/>
    <w:rsid w:val="003E230B"/>
    <w:rsid w:val="003F3009"/>
    <w:rsid w:val="003F7D64"/>
    <w:rsid w:val="004074D3"/>
    <w:rsid w:val="004144A1"/>
    <w:rsid w:val="00431735"/>
    <w:rsid w:val="004407F6"/>
    <w:rsid w:val="0044379F"/>
    <w:rsid w:val="00450153"/>
    <w:rsid w:val="00451994"/>
    <w:rsid w:val="00453C98"/>
    <w:rsid w:val="00457BED"/>
    <w:rsid w:val="004602F9"/>
    <w:rsid w:val="004A2BED"/>
    <w:rsid w:val="004A6984"/>
    <w:rsid w:val="004B4766"/>
    <w:rsid w:val="004B4F67"/>
    <w:rsid w:val="004D603C"/>
    <w:rsid w:val="004E0B33"/>
    <w:rsid w:val="004F2AED"/>
    <w:rsid w:val="00510CEB"/>
    <w:rsid w:val="00515071"/>
    <w:rsid w:val="0053563F"/>
    <w:rsid w:val="00540731"/>
    <w:rsid w:val="00543ED0"/>
    <w:rsid w:val="00557739"/>
    <w:rsid w:val="005606CB"/>
    <w:rsid w:val="005615BA"/>
    <w:rsid w:val="00563A22"/>
    <w:rsid w:val="005A0F3C"/>
    <w:rsid w:val="005B135C"/>
    <w:rsid w:val="005F08CD"/>
    <w:rsid w:val="0060545E"/>
    <w:rsid w:val="0060705C"/>
    <w:rsid w:val="00610FEB"/>
    <w:rsid w:val="0061757E"/>
    <w:rsid w:val="006222AD"/>
    <w:rsid w:val="006255D9"/>
    <w:rsid w:val="006519D2"/>
    <w:rsid w:val="00653ECA"/>
    <w:rsid w:val="00661932"/>
    <w:rsid w:val="00671759"/>
    <w:rsid w:val="00673B1F"/>
    <w:rsid w:val="00673D76"/>
    <w:rsid w:val="0068478A"/>
    <w:rsid w:val="0069065A"/>
    <w:rsid w:val="00691AE5"/>
    <w:rsid w:val="006A4C0E"/>
    <w:rsid w:val="006A76D9"/>
    <w:rsid w:val="006B03FA"/>
    <w:rsid w:val="006B244A"/>
    <w:rsid w:val="006C329E"/>
    <w:rsid w:val="006E7898"/>
    <w:rsid w:val="006F0EBC"/>
    <w:rsid w:val="00711C66"/>
    <w:rsid w:val="00716037"/>
    <w:rsid w:val="00724EF3"/>
    <w:rsid w:val="00725BB6"/>
    <w:rsid w:val="00733428"/>
    <w:rsid w:val="0073771C"/>
    <w:rsid w:val="0075432A"/>
    <w:rsid w:val="00763854"/>
    <w:rsid w:val="00763F65"/>
    <w:rsid w:val="00764516"/>
    <w:rsid w:val="007754BD"/>
    <w:rsid w:val="007842E4"/>
    <w:rsid w:val="00795D72"/>
    <w:rsid w:val="007A6919"/>
    <w:rsid w:val="007C0AAD"/>
    <w:rsid w:val="007E081D"/>
    <w:rsid w:val="007F35EF"/>
    <w:rsid w:val="00807986"/>
    <w:rsid w:val="00812D63"/>
    <w:rsid w:val="00821CCF"/>
    <w:rsid w:val="0082711C"/>
    <w:rsid w:val="00833142"/>
    <w:rsid w:val="00846779"/>
    <w:rsid w:val="00857280"/>
    <w:rsid w:val="008654FA"/>
    <w:rsid w:val="00871434"/>
    <w:rsid w:val="00883A76"/>
    <w:rsid w:val="008863F0"/>
    <w:rsid w:val="008920EC"/>
    <w:rsid w:val="00893D47"/>
    <w:rsid w:val="0089669F"/>
    <w:rsid w:val="008B0050"/>
    <w:rsid w:val="008B4B10"/>
    <w:rsid w:val="008B5201"/>
    <w:rsid w:val="008B63C5"/>
    <w:rsid w:val="008E74BC"/>
    <w:rsid w:val="00904513"/>
    <w:rsid w:val="00914916"/>
    <w:rsid w:val="0091548A"/>
    <w:rsid w:val="00937A76"/>
    <w:rsid w:val="009539C9"/>
    <w:rsid w:val="00965D8C"/>
    <w:rsid w:val="00970796"/>
    <w:rsid w:val="00974DF3"/>
    <w:rsid w:val="00990DAD"/>
    <w:rsid w:val="00991F9F"/>
    <w:rsid w:val="009B41A1"/>
    <w:rsid w:val="009B5818"/>
    <w:rsid w:val="009B6026"/>
    <w:rsid w:val="009B64B6"/>
    <w:rsid w:val="009B6685"/>
    <w:rsid w:val="009C402E"/>
    <w:rsid w:val="009C4665"/>
    <w:rsid w:val="009D2AAA"/>
    <w:rsid w:val="009E681A"/>
    <w:rsid w:val="009F51E5"/>
    <w:rsid w:val="00A120F8"/>
    <w:rsid w:val="00A22E14"/>
    <w:rsid w:val="00A2469F"/>
    <w:rsid w:val="00A25F02"/>
    <w:rsid w:val="00A4445D"/>
    <w:rsid w:val="00A56B89"/>
    <w:rsid w:val="00A625F1"/>
    <w:rsid w:val="00A66944"/>
    <w:rsid w:val="00A66B7C"/>
    <w:rsid w:val="00A70477"/>
    <w:rsid w:val="00A71C66"/>
    <w:rsid w:val="00A869ED"/>
    <w:rsid w:val="00A910C1"/>
    <w:rsid w:val="00A9421E"/>
    <w:rsid w:val="00AA4076"/>
    <w:rsid w:val="00AB03E8"/>
    <w:rsid w:val="00AB7CBC"/>
    <w:rsid w:val="00AC5A66"/>
    <w:rsid w:val="00AC65BA"/>
    <w:rsid w:val="00AD5E1D"/>
    <w:rsid w:val="00AE40F6"/>
    <w:rsid w:val="00B10AC8"/>
    <w:rsid w:val="00B135C9"/>
    <w:rsid w:val="00B13B3E"/>
    <w:rsid w:val="00B22C64"/>
    <w:rsid w:val="00B24A0D"/>
    <w:rsid w:val="00B25D46"/>
    <w:rsid w:val="00B26CCC"/>
    <w:rsid w:val="00B356E2"/>
    <w:rsid w:val="00B507B2"/>
    <w:rsid w:val="00B64397"/>
    <w:rsid w:val="00B650C3"/>
    <w:rsid w:val="00B66081"/>
    <w:rsid w:val="00B73C84"/>
    <w:rsid w:val="00B87D1A"/>
    <w:rsid w:val="00BA4888"/>
    <w:rsid w:val="00BB3289"/>
    <w:rsid w:val="00BC125E"/>
    <w:rsid w:val="00BC5BF4"/>
    <w:rsid w:val="00BD1B05"/>
    <w:rsid w:val="00BD2368"/>
    <w:rsid w:val="00BD3129"/>
    <w:rsid w:val="00BE4DB8"/>
    <w:rsid w:val="00BF1126"/>
    <w:rsid w:val="00C05095"/>
    <w:rsid w:val="00C06994"/>
    <w:rsid w:val="00C270B9"/>
    <w:rsid w:val="00C35E04"/>
    <w:rsid w:val="00C36ED4"/>
    <w:rsid w:val="00C44402"/>
    <w:rsid w:val="00C46A27"/>
    <w:rsid w:val="00C46B06"/>
    <w:rsid w:val="00C64D9F"/>
    <w:rsid w:val="00C72090"/>
    <w:rsid w:val="00C74194"/>
    <w:rsid w:val="00C85023"/>
    <w:rsid w:val="00CA6532"/>
    <w:rsid w:val="00CC5586"/>
    <w:rsid w:val="00CC5FFB"/>
    <w:rsid w:val="00CD45E3"/>
    <w:rsid w:val="00CD50F5"/>
    <w:rsid w:val="00CF293D"/>
    <w:rsid w:val="00CF2BB4"/>
    <w:rsid w:val="00D0628B"/>
    <w:rsid w:val="00D07CAD"/>
    <w:rsid w:val="00D10737"/>
    <w:rsid w:val="00D17214"/>
    <w:rsid w:val="00D2311A"/>
    <w:rsid w:val="00D401B3"/>
    <w:rsid w:val="00D604C6"/>
    <w:rsid w:val="00D63D99"/>
    <w:rsid w:val="00D91501"/>
    <w:rsid w:val="00D9345C"/>
    <w:rsid w:val="00D94955"/>
    <w:rsid w:val="00DA07EC"/>
    <w:rsid w:val="00DA13B8"/>
    <w:rsid w:val="00DA7493"/>
    <w:rsid w:val="00DD4044"/>
    <w:rsid w:val="00DE4069"/>
    <w:rsid w:val="00DE5C4D"/>
    <w:rsid w:val="00DF0C65"/>
    <w:rsid w:val="00DF38CB"/>
    <w:rsid w:val="00E317AA"/>
    <w:rsid w:val="00E44A5C"/>
    <w:rsid w:val="00E461E0"/>
    <w:rsid w:val="00E92200"/>
    <w:rsid w:val="00EA1895"/>
    <w:rsid w:val="00EA69D7"/>
    <w:rsid w:val="00EB66C2"/>
    <w:rsid w:val="00EC6611"/>
    <w:rsid w:val="00EF1BC4"/>
    <w:rsid w:val="00EF295E"/>
    <w:rsid w:val="00EF4BE6"/>
    <w:rsid w:val="00F022A1"/>
    <w:rsid w:val="00F022D6"/>
    <w:rsid w:val="00F214F7"/>
    <w:rsid w:val="00F26A5E"/>
    <w:rsid w:val="00F34E7E"/>
    <w:rsid w:val="00F41753"/>
    <w:rsid w:val="00F451BD"/>
    <w:rsid w:val="00F4778D"/>
    <w:rsid w:val="00F50202"/>
    <w:rsid w:val="00F50827"/>
    <w:rsid w:val="00F515AD"/>
    <w:rsid w:val="00F57BC0"/>
    <w:rsid w:val="00F602AA"/>
    <w:rsid w:val="00F633F5"/>
    <w:rsid w:val="00F7460A"/>
    <w:rsid w:val="00F753DC"/>
    <w:rsid w:val="00F931C6"/>
    <w:rsid w:val="00F93A0B"/>
    <w:rsid w:val="00F97519"/>
    <w:rsid w:val="00FA2ABF"/>
    <w:rsid w:val="00FC6A89"/>
    <w:rsid w:val="00FD1C52"/>
    <w:rsid w:val="00FD63DF"/>
    <w:rsid w:val="00FD725E"/>
    <w:rsid w:val="00FF408F"/>
    <w:rsid w:val="15F21016"/>
    <w:rsid w:val="39BD00F4"/>
    <w:rsid w:val="3C225565"/>
    <w:rsid w:val="4CA00C55"/>
    <w:rsid w:val="57922480"/>
    <w:rsid w:val="68F65A66"/>
    <w:rsid w:val="69B2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ascii="Times New Roman" w:eastAsia="仿宋_GB2312"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rFonts w:ascii="Times New Roman" w:eastAsia="宋体" w:hAnsi="Times New Roman" w:cs="Times New Roman"/>
      <w:sz w:val="18"/>
      <w:szCs w:val="18"/>
    </w:rPr>
  </w:style>
  <w:style w:type="paragraph" w:styleId="a6">
    <w:name w:val="footer"/>
    <w:basedOn w:val="a"/>
    <w:link w:val="Char1"/>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9">
    <w:name w:val="page number"/>
    <w:basedOn w:val="a0"/>
    <w:semiHidden/>
    <w:qFormat/>
  </w:style>
  <w:style w:type="character" w:customStyle="1" w:styleId="Char3">
    <w:name w:val="页眉 Char"/>
    <w:basedOn w:val="a0"/>
    <w:link w:val="a7"/>
    <w:uiPriority w:val="99"/>
    <w:qFormat/>
    <w:rPr>
      <w:sz w:val="18"/>
      <w:szCs w:val="18"/>
    </w:rPr>
  </w:style>
  <w:style w:type="character" w:customStyle="1" w:styleId="Char1">
    <w:name w:val="页脚 Char"/>
    <w:basedOn w:val="a0"/>
    <w:link w:val="a6"/>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仿宋_GB2312" w:hAnsi="Times New Roman"/>
      <w:bCs/>
      <w:sz w:val="28"/>
      <w:szCs w:val="32"/>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 w:type="character" w:customStyle="1" w:styleId="ac">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5">
    <w:name w:val="纯文本 Char"/>
    <w:qFormat/>
    <w:rPr>
      <w:rFonts w:ascii="宋体" w:eastAsia="宋体" w:hAnsi="Courier New" w:cs="Times New Roman"/>
      <w:szCs w:val="20"/>
    </w:rPr>
  </w:style>
  <w:style w:type="character" w:customStyle="1" w:styleId="Char6">
    <w:name w:val="章标题 Char"/>
    <w:link w:val="ad"/>
    <w:qFormat/>
    <w:rPr>
      <w:rFonts w:ascii="黑体" w:eastAsia="黑体" w:hAnsi="黑体"/>
      <w:b/>
      <w:sz w:val="32"/>
      <w:szCs w:val="32"/>
    </w:rPr>
  </w:style>
  <w:style w:type="paragraph" w:customStyle="1" w:styleId="ad">
    <w:name w:val="章标题"/>
    <w:basedOn w:val="1"/>
    <w:link w:val="Char6"/>
    <w:qFormat/>
    <w:pPr>
      <w:spacing w:line="576" w:lineRule="auto"/>
      <w:jc w:val="center"/>
    </w:pPr>
    <w:rPr>
      <w:rFonts w:ascii="黑体" w:eastAsia="黑体" w:hAnsi="黑体"/>
      <w:bCs w:val="0"/>
      <w:kern w:val="2"/>
      <w:sz w:val="32"/>
      <w:szCs w:val="32"/>
    </w:rPr>
  </w:style>
  <w:style w:type="character" w:customStyle="1" w:styleId="1Char">
    <w:name w:val="标题 1 Char"/>
    <w:basedOn w:val="a0"/>
    <w:link w:val="1"/>
    <w:uiPriority w:val="9"/>
    <w:qFormat/>
    <w:rPr>
      <w:b/>
      <w:bCs/>
      <w:kern w:val="44"/>
      <w:sz w:val="44"/>
      <w:szCs w:val="44"/>
    </w:rPr>
  </w:style>
  <w:style w:type="character" w:customStyle="1" w:styleId="1Char0">
    <w:name w:val="样式1 Char"/>
    <w:link w:val="13"/>
    <w:qFormat/>
    <w:rPr>
      <w:rFonts w:hAnsi="宋体"/>
      <w:szCs w:val="21"/>
    </w:rPr>
  </w:style>
  <w:style w:type="paragraph" w:customStyle="1" w:styleId="13">
    <w:name w:val="样式1"/>
    <w:basedOn w:val="a"/>
    <w:link w:val="1Char0"/>
    <w:qFormat/>
    <w:pPr>
      <w:adjustRightInd w:val="0"/>
      <w:snapToGrid w:val="0"/>
      <w:spacing w:line="320" w:lineRule="atLeast"/>
      <w:ind w:firstLineChars="200" w:firstLine="420"/>
      <w:jc w:val="left"/>
    </w:pPr>
    <w:rPr>
      <w:rFonts w:hAnsi="宋体"/>
      <w:szCs w:val="21"/>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character" w:customStyle="1" w:styleId="Char">
    <w:name w:val="日期 Char"/>
    <w:basedOn w:val="a0"/>
    <w:link w:val="a4"/>
    <w:uiPriority w:val="99"/>
    <w:semiHidden/>
    <w:qFormat/>
  </w:style>
  <w:style w:type="paragraph" w:customStyle="1" w:styleId="NTB">
    <w:name w:val="NTB"/>
    <w:basedOn w:val="a"/>
    <w:next w:val="a"/>
    <w:qFormat/>
    <w:pPr>
      <w:pBdr>
        <w:top w:val="single" w:sz="4" w:space="1" w:color="0000FF"/>
        <w:left w:val="single" w:sz="4" w:space="4" w:color="0000FF"/>
        <w:bottom w:val="single" w:sz="4" w:space="1" w:color="0000FF"/>
        <w:right w:val="single" w:sz="4" w:space="4" w:color="0000FF"/>
      </w:pBdr>
      <w:snapToGrid w:val="0"/>
      <w:ind w:firstLineChars="200" w:firstLine="200"/>
      <w:textAlignment w:val="center"/>
    </w:pPr>
    <w:rPr>
      <w:snapToGrid w:val="0"/>
      <w:color w:val="00CCFF"/>
    </w:rPr>
  </w:style>
  <w:style w:type="paragraph" w:customStyle="1" w:styleId="WPSOffice1">
    <w:name w:val="WPSOffice手动目录 1"/>
    <w:qFormat/>
  </w:style>
  <w:style w:type="character" w:styleId="ae">
    <w:name w:val="Hyperlink"/>
    <w:basedOn w:val="a0"/>
    <w:uiPriority w:val="99"/>
    <w:unhideWhenUsed/>
    <w:rsid w:val="00C27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ascii="Times New Roman" w:eastAsia="仿宋_GB2312"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rFonts w:ascii="Times New Roman" w:eastAsia="宋体" w:hAnsi="Times New Roman" w:cs="Times New Roman"/>
      <w:sz w:val="18"/>
      <w:szCs w:val="18"/>
    </w:rPr>
  </w:style>
  <w:style w:type="paragraph" w:styleId="a6">
    <w:name w:val="footer"/>
    <w:basedOn w:val="a"/>
    <w:link w:val="Char1"/>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9">
    <w:name w:val="page number"/>
    <w:basedOn w:val="a0"/>
    <w:semiHidden/>
    <w:qFormat/>
  </w:style>
  <w:style w:type="character" w:customStyle="1" w:styleId="Char3">
    <w:name w:val="页眉 Char"/>
    <w:basedOn w:val="a0"/>
    <w:link w:val="a7"/>
    <w:uiPriority w:val="99"/>
    <w:qFormat/>
    <w:rPr>
      <w:sz w:val="18"/>
      <w:szCs w:val="18"/>
    </w:rPr>
  </w:style>
  <w:style w:type="character" w:customStyle="1" w:styleId="Char1">
    <w:name w:val="页脚 Char"/>
    <w:basedOn w:val="a0"/>
    <w:link w:val="a6"/>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仿宋_GB2312" w:hAnsi="Times New Roman"/>
      <w:bCs/>
      <w:sz w:val="28"/>
      <w:szCs w:val="32"/>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 w:type="character" w:customStyle="1" w:styleId="ac">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5">
    <w:name w:val="纯文本 Char"/>
    <w:qFormat/>
    <w:rPr>
      <w:rFonts w:ascii="宋体" w:eastAsia="宋体" w:hAnsi="Courier New" w:cs="Times New Roman"/>
      <w:szCs w:val="20"/>
    </w:rPr>
  </w:style>
  <w:style w:type="character" w:customStyle="1" w:styleId="Char6">
    <w:name w:val="章标题 Char"/>
    <w:link w:val="ad"/>
    <w:qFormat/>
    <w:rPr>
      <w:rFonts w:ascii="黑体" w:eastAsia="黑体" w:hAnsi="黑体"/>
      <w:b/>
      <w:sz w:val="32"/>
      <w:szCs w:val="32"/>
    </w:rPr>
  </w:style>
  <w:style w:type="paragraph" w:customStyle="1" w:styleId="ad">
    <w:name w:val="章标题"/>
    <w:basedOn w:val="1"/>
    <w:link w:val="Char6"/>
    <w:qFormat/>
    <w:pPr>
      <w:spacing w:line="576" w:lineRule="auto"/>
      <w:jc w:val="center"/>
    </w:pPr>
    <w:rPr>
      <w:rFonts w:ascii="黑体" w:eastAsia="黑体" w:hAnsi="黑体"/>
      <w:bCs w:val="0"/>
      <w:kern w:val="2"/>
      <w:sz w:val="32"/>
      <w:szCs w:val="32"/>
    </w:rPr>
  </w:style>
  <w:style w:type="character" w:customStyle="1" w:styleId="1Char">
    <w:name w:val="标题 1 Char"/>
    <w:basedOn w:val="a0"/>
    <w:link w:val="1"/>
    <w:uiPriority w:val="9"/>
    <w:qFormat/>
    <w:rPr>
      <w:b/>
      <w:bCs/>
      <w:kern w:val="44"/>
      <w:sz w:val="44"/>
      <w:szCs w:val="44"/>
    </w:rPr>
  </w:style>
  <w:style w:type="character" w:customStyle="1" w:styleId="1Char0">
    <w:name w:val="样式1 Char"/>
    <w:link w:val="13"/>
    <w:qFormat/>
    <w:rPr>
      <w:rFonts w:hAnsi="宋体"/>
      <w:szCs w:val="21"/>
    </w:rPr>
  </w:style>
  <w:style w:type="paragraph" w:customStyle="1" w:styleId="13">
    <w:name w:val="样式1"/>
    <w:basedOn w:val="a"/>
    <w:link w:val="1Char0"/>
    <w:qFormat/>
    <w:pPr>
      <w:adjustRightInd w:val="0"/>
      <w:snapToGrid w:val="0"/>
      <w:spacing w:line="320" w:lineRule="atLeast"/>
      <w:ind w:firstLineChars="200" w:firstLine="420"/>
      <w:jc w:val="left"/>
    </w:pPr>
    <w:rPr>
      <w:rFonts w:hAnsi="宋体"/>
      <w:szCs w:val="21"/>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character" w:customStyle="1" w:styleId="Char">
    <w:name w:val="日期 Char"/>
    <w:basedOn w:val="a0"/>
    <w:link w:val="a4"/>
    <w:uiPriority w:val="99"/>
    <w:semiHidden/>
    <w:qFormat/>
  </w:style>
  <w:style w:type="paragraph" w:customStyle="1" w:styleId="NTB">
    <w:name w:val="NTB"/>
    <w:basedOn w:val="a"/>
    <w:next w:val="a"/>
    <w:qFormat/>
    <w:pPr>
      <w:pBdr>
        <w:top w:val="single" w:sz="4" w:space="1" w:color="0000FF"/>
        <w:left w:val="single" w:sz="4" w:space="4" w:color="0000FF"/>
        <w:bottom w:val="single" w:sz="4" w:space="1" w:color="0000FF"/>
        <w:right w:val="single" w:sz="4" w:space="4" w:color="0000FF"/>
      </w:pBdr>
      <w:snapToGrid w:val="0"/>
      <w:ind w:firstLineChars="200" w:firstLine="200"/>
      <w:textAlignment w:val="center"/>
    </w:pPr>
    <w:rPr>
      <w:snapToGrid w:val="0"/>
      <w:color w:val="00CCFF"/>
    </w:rPr>
  </w:style>
  <w:style w:type="paragraph" w:customStyle="1" w:styleId="WPSOffice1">
    <w:name w:val="WPSOffice手动目录 1"/>
    <w:qFormat/>
  </w:style>
  <w:style w:type="character" w:styleId="ae">
    <w:name w:val="Hyperlink"/>
    <w:basedOn w:val="a0"/>
    <w:uiPriority w:val="99"/>
    <w:unhideWhenUsed/>
    <w:rsid w:val="00C27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oleObject" Target="embeddings/oleObject55.bin"/><Relationship Id="rId89" Type="http://schemas.openxmlformats.org/officeDocument/2006/relationships/image" Target="media/image19.wmf"/><Relationship Id="rId16" Type="http://schemas.openxmlformats.org/officeDocument/2006/relationships/oleObject" Target="embeddings/oleObject2.bin"/><Relationship Id="rId107"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6.bin"/><Relationship Id="rId58" Type="http://schemas.openxmlformats.org/officeDocument/2006/relationships/oleObject" Target="embeddings/oleObject31.bin"/><Relationship Id="rId74" Type="http://schemas.openxmlformats.org/officeDocument/2006/relationships/oleObject" Target="embeddings/oleObject46.bin"/><Relationship Id="rId79" Type="http://schemas.openxmlformats.org/officeDocument/2006/relationships/oleObject" Target="embeddings/oleObject50.bin"/><Relationship Id="rId102" Type="http://schemas.openxmlformats.org/officeDocument/2006/relationships/oleObject" Target="embeddings/oleObject65.bin"/><Relationship Id="rId5" Type="http://schemas.openxmlformats.org/officeDocument/2006/relationships/settings" Target="settings.xml"/><Relationship Id="rId90" Type="http://schemas.openxmlformats.org/officeDocument/2006/relationships/oleObject" Target="embeddings/oleObject59.bin"/><Relationship Id="rId95" Type="http://schemas.openxmlformats.org/officeDocument/2006/relationships/image" Target="media/image22.wmf"/><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6.bin"/><Relationship Id="rId48" Type="http://schemas.openxmlformats.org/officeDocument/2006/relationships/oleObject" Target="embeddings/oleObject21.bin"/><Relationship Id="rId64" Type="http://schemas.openxmlformats.org/officeDocument/2006/relationships/oleObject" Target="embeddings/oleObject36.bin"/><Relationship Id="rId69" Type="http://schemas.openxmlformats.org/officeDocument/2006/relationships/oleObject" Target="embeddings/oleObject41.bin"/><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footer" Target="footer3.xml"/><Relationship Id="rId17" Type="http://schemas.openxmlformats.org/officeDocument/2006/relationships/chart" Target="charts/chart1.xml"/><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16.wmf"/><Relationship Id="rId103" Type="http://schemas.openxmlformats.org/officeDocument/2006/relationships/image" Target="media/image26.wmf"/><Relationship Id="rId108" Type="http://schemas.openxmlformats.org/officeDocument/2006/relationships/fontTable" Target="fontTable.xml"/><Relationship Id="rId54" Type="http://schemas.openxmlformats.org/officeDocument/2006/relationships/oleObject" Target="embeddings/oleObject27.bin"/><Relationship Id="rId70" Type="http://schemas.openxmlformats.org/officeDocument/2006/relationships/oleObject" Target="embeddings/oleObject42.bin"/><Relationship Id="rId75" Type="http://schemas.openxmlformats.org/officeDocument/2006/relationships/oleObject" Target="embeddings/oleObject47.bin"/><Relationship Id="rId91" Type="http://schemas.openxmlformats.org/officeDocument/2006/relationships/image" Target="media/image20.wmf"/><Relationship Id="rId96"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30.bin"/><Relationship Id="rId106" Type="http://schemas.openxmlformats.org/officeDocument/2006/relationships/oleObject" Target="embeddings/oleObject67.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5.bin"/><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1.bin"/><Relationship Id="rId99" Type="http://schemas.openxmlformats.org/officeDocument/2006/relationships/image" Target="media/image24.wmf"/><Relationship Id="rId101"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image" Target="media/image17.wmf"/><Relationship Id="rId97" Type="http://schemas.openxmlformats.org/officeDocument/2006/relationships/image" Target="media/image23.wmf"/><Relationship Id="rId104" Type="http://schemas.openxmlformats.org/officeDocument/2006/relationships/oleObject" Target="embeddings/oleObject66.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0.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8.bin"/><Relationship Id="rId66" Type="http://schemas.openxmlformats.org/officeDocument/2006/relationships/oleObject" Target="embeddings/oleObject38.bin"/><Relationship Id="rId87" Type="http://schemas.openxmlformats.org/officeDocument/2006/relationships/image" Target="media/image18.wmf"/><Relationship Id="rId61" Type="http://schemas.openxmlformats.org/officeDocument/2006/relationships/oleObject" Target="embeddings/oleObject33.bin"/><Relationship Id="rId82" Type="http://schemas.openxmlformats.org/officeDocument/2006/relationships/oleObject" Target="embeddings/oleObject53.bin"/><Relationship Id="rId19" Type="http://schemas.openxmlformats.org/officeDocument/2006/relationships/oleObject" Target="embeddings/oleObject3.bin"/><Relationship Id="rId14"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oleObject" Target="embeddings/oleObject29.bin"/><Relationship Id="rId77" Type="http://schemas.openxmlformats.org/officeDocument/2006/relationships/oleObject" Target="embeddings/oleObject48.bin"/><Relationship Id="rId100" Type="http://schemas.openxmlformats.org/officeDocument/2006/relationships/oleObject" Target="embeddings/oleObject64.bin"/><Relationship Id="rId105" Type="http://schemas.openxmlformats.org/officeDocument/2006/relationships/image" Target="media/image27.wmf"/><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44.bin"/><Relationship Id="rId93" Type="http://schemas.openxmlformats.org/officeDocument/2006/relationships/image" Target="media/image21.wmf"/><Relationship Id="rId98" Type="http://schemas.openxmlformats.org/officeDocument/2006/relationships/oleObject" Target="embeddings/oleObject63.bin"/><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9.bin"/><Relationship Id="rId67" Type="http://schemas.openxmlformats.org/officeDocument/2006/relationships/oleObject" Target="embeddings/oleObject39.bin"/><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34.bin"/><Relationship Id="rId83" Type="http://schemas.openxmlformats.org/officeDocument/2006/relationships/oleObject" Target="embeddings/oleObject54.bin"/><Relationship Id="rId88" Type="http://schemas.openxmlformats.org/officeDocument/2006/relationships/oleObject" Target="embeddings/oleObject58.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93453724604997E-2"/>
          <c:y val="5.2816901408450703E-2"/>
          <c:w val="0.83069977426636599"/>
          <c:h val="0.82042253521126796"/>
        </c:manualLayout>
      </c:layout>
      <c:scatterChart>
        <c:scatterStyle val="smoothMarker"/>
        <c:varyColors val="0"/>
        <c:ser>
          <c:idx val="0"/>
          <c:order val="0"/>
          <c:tx>
            <c:strRef>
              <c:f>Sheet1!$A$2</c:f>
              <c:strCache>
                <c:ptCount val="1"/>
                <c:pt idx="0">
                  <c:v>ICLL66</c:v>
                </c:pt>
              </c:strCache>
            </c:strRef>
          </c:tx>
          <c:spPr>
            <a:ln w="12700" cap="rnd" cmpd="sng" algn="ctr">
              <a:solidFill>
                <a:srgbClr val="000000"/>
              </a:solidFill>
              <a:prstDash val="solid"/>
              <a:round/>
            </a:ln>
          </c:spPr>
          <c:marker>
            <c:symbol val="none"/>
          </c:marker>
          <c:xVal>
            <c:numRef>
              <c:f>Sheet1!$B$1:$N$1</c:f>
              <c:numCache>
                <c:formatCode>General</c:formatCode>
                <c:ptCount val="13"/>
                <c:pt idx="0">
                  <c:v>1</c:v>
                </c:pt>
                <c:pt idx="1">
                  <c:v>1.25</c:v>
                </c:pt>
                <c:pt idx="2">
                  <c:v>1.5</c:v>
                </c:pt>
                <c:pt idx="3">
                  <c:v>1.75</c:v>
                </c:pt>
                <c:pt idx="4">
                  <c:v>2</c:v>
                </c:pt>
                <c:pt idx="5">
                  <c:v>2.5</c:v>
                </c:pt>
                <c:pt idx="6">
                  <c:v>3</c:v>
                </c:pt>
                <c:pt idx="7">
                  <c:v>4</c:v>
                </c:pt>
                <c:pt idx="8">
                  <c:v>5</c:v>
                </c:pt>
              </c:numCache>
            </c:numRef>
          </c:xVal>
          <c:yVal>
            <c:numRef>
              <c:f>Sheet1!$B$2:$N$2</c:f>
              <c:numCache>
                <c:formatCode>General</c:formatCode>
                <c:ptCount val="13"/>
                <c:pt idx="0">
                  <c:v>0.26</c:v>
                </c:pt>
                <c:pt idx="1">
                  <c:v>0.39500000000000002</c:v>
                </c:pt>
                <c:pt idx="2">
                  <c:v>0.48499999999999999</c:v>
                </c:pt>
                <c:pt idx="3">
                  <c:v>0.55500000000000005</c:v>
                </c:pt>
                <c:pt idx="4">
                  <c:v>0.60499999999999998</c:v>
                </c:pt>
                <c:pt idx="5">
                  <c:v>0.67400000000000004</c:v>
                </c:pt>
                <c:pt idx="6">
                  <c:v>0.71</c:v>
                </c:pt>
                <c:pt idx="7">
                  <c:v>0.73499999999999999</c:v>
                </c:pt>
                <c:pt idx="8">
                  <c:v>0.75</c:v>
                </c:pt>
              </c:numCache>
            </c:numRef>
          </c:yVal>
          <c:smooth val="1"/>
        </c:ser>
        <c:dLbls>
          <c:showLegendKey val="0"/>
          <c:showVal val="0"/>
          <c:showCatName val="0"/>
          <c:showSerName val="0"/>
          <c:showPercent val="0"/>
          <c:showBubbleSize val="0"/>
        </c:dLbls>
        <c:axId val="84418560"/>
        <c:axId val="84419136"/>
      </c:scatterChart>
      <c:valAx>
        <c:axId val="84418560"/>
        <c:scaling>
          <c:orientation val="minMax"/>
          <c:max val="5"/>
          <c:min val="0"/>
        </c:scaling>
        <c:delete val="0"/>
        <c:axPos val="b"/>
        <c:majorGridlines>
          <c:spPr>
            <a:ln w="3175" cap="flat" cmpd="sng" algn="ctr">
              <a:solidFill>
                <a:srgbClr val="000000"/>
              </a:solidFill>
              <a:prstDash val="solid"/>
              <a:round/>
            </a:ln>
          </c:spPr>
        </c:majorGridlines>
        <c:minorGridlines>
          <c:spPr>
            <a:ln w="12700" cap="flat" cmpd="sng" algn="ctr">
              <a:solidFill>
                <a:srgbClr val="808080"/>
              </a:solidFill>
              <a:prstDash val="solid"/>
              <a:round/>
            </a:ln>
          </c:spPr>
        </c:min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7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zh-CN"/>
          </a:p>
        </c:txPr>
        <c:crossAx val="84419136"/>
        <c:crossesAt val="0.2"/>
        <c:crossBetween val="midCat"/>
        <c:majorUnit val="0.5"/>
        <c:minorUnit val="0.5"/>
      </c:valAx>
      <c:valAx>
        <c:axId val="84419136"/>
        <c:scaling>
          <c:orientation val="minMax"/>
          <c:max val="0.8"/>
          <c:min val="0.2"/>
        </c:scaling>
        <c:delete val="0"/>
        <c:axPos val="l"/>
        <c:majorGridlines>
          <c:spPr>
            <a:ln w="3175" cap="flat" cmpd="sng" algn="ctr">
              <a:solidFill>
                <a:srgbClr val="000000"/>
              </a:solidFill>
              <a:prstDash val="solid"/>
              <a:round/>
            </a:ln>
          </c:spPr>
        </c:majorGridlines>
        <c:minorGridlines>
          <c:spPr>
            <a:ln w="12700" cap="flat" cmpd="sng" algn="ctr">
              <a:solidFill>
                <a:srgbClr val="808080"/>
              </a:solidFill>
              <a:prstDash val="solid"/>
              <a:round/>
            </a:ln>
          </c:spPr>
        </c:minorGridlines>
        <c:title>
          <c:tx>
            <c:rich>
              <a:bodyPr rot="0" spcFirstLastPara="0" vertOverflow="ellipsis" vert="horz" wrap="square" anchor="ctr" anchorCtr="1"/>
              <a:lstStyle/>
              <a:p>
                <a:pPr algn="ctr">
                  <a:defRPr lang="zh-CN" sz="1000" b="0"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ltLang="en-US"/>
                  <a:t>C</a:t>
                </a:r>
              </a:p>
            </c:rich>
          </c:tx>
          <c:layout>
            <c:manualLayout>
              <c:xMode val="edge"/>
              <c:yMode val="edge"/>
              <c:x val="0"/>
              <c:y val="3.5211267605633798E-2"/>
            </c:manualLayout>
          </c:layout>
          <c:overlay val="0"/>
          <c:spPr>
            <a:noFill/>
            <a:ln w="25399">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7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zh-CN"/>
          </a:p>
        </c:txPr>
        <c:crossAx val="84418560"/>
        <c:crossesAt val="0"/>
        <c:crossBetween val="midCat"/>
        <c:majorUnit val="0.1"/>
        <c:minorUnit val="0.1"/>
      </c:valAx>
      <c:spPr>
        <a:solidFill>
          <a:srgbClr val="FFFFFF"/>
        </a:solidFill>
        <a:ln w="12700">
          <a:solidFill>
            <a:srgbClr val="000000"/>
          </a:solidFill>
          <a:prstDash val="solid"/>
        </a:ln>
      </c:spPr>
    </c:plotArea>
    <c:plotVisOnly val="1"/>
    <c:dispBlanksAs val="gap"/>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DCE58-CC04-4202-B146-B3C0257F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3180</Words>
  <Characters>18126</Characters>
  <Application>Microsoft Office Word</Application>
  <DocSecurity>0</DocSecurity>
  <Lines>151</Lines>
  <Paragraphs>42</Paragraphs>
  <ScaleCrop>false</ScaleCrop>
  <Company>Microsoft</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dc:creator>
  <cp:lastModifiedBy>CTH</cp:lastModifiedBy>
  <cp:revision>146</cp:revision>
  <dcterms:created xsi:type="dcterms:W3CDTF">2019-08-23T09:28:00Z</dcterms:created>
  <dcterms:modified xsi:type="dcterms:W3CDTF">2019-10-03T03:19:00Z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