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D2" w:rsidRDefault="000245D2">
      <w:pPr>
        <w:adjustRightInd/>
        <w:spacing w:line="240" w:lineRule="auto"/>
        <w:jc w:val="both"/>
        <w:textAlignment w:val="auto"/>
        <w:rPr>
          <w:rFonts w:cs="Times New Roman" w:hint="eastAsia"/>
          <w:color w:val="000000"/>
          <w:kern w:val="2"/>
          <w:szCs w:val="24"/>
        </w:rPr>
      </w:pPr>
    </w:p>
    <w:p w:rsidR="000245D2" w:rsidRDefault="00371A88">
      <w:pPr>
        <w:snapToGrid w:val="0"/>
        <w:spacing w:line="240" w:lineRule="auto"/>
        <w:jc w:val="center"/>
        <w:textAlignment w:val="auto"/>
        <w:rPr>
          <w:rFonts w:cs="Times New Roman"/>
          <w:color w:val="000000"/>
          <w:kern w:val="2"/>
          <w:sz w:val="28"/>
          <w:szCs w:val="24"/>
        </w:rPr>
      </w:pPr>
      <w:r>
        <w:rPr>
          <w:rFonts w:cs="Times New Roman"/>
          <w:noProof/>
          <w:kern w:val="2"/>
          <w:szCs w:val="20"/>
        </w:rPr>
        <w:drawing>
          <wp:anchor distT="0" distB="0" distL="114300" distR="114300" simplePos="0" relativeHeight="251655168" behindDoc="0" locked="0" layoutInCell="1" allowOverlap="1">
            <wp:simplePos x="0" y="0"/>
            <wp:positionH relativeFrom="column">
              <wp:posOffset>1943100</wp:posOffset>
            </wp:positionH>
            <wp:positionV relativeFrom="paragraph">
              <wp:posOffset>561975</wp:posOffset>
            </wp:positionV>
            <wp:extent cx="1482090" cy="1451610"/>
            <wp:effectExtent l="0" t="0" r="0" b="0"/>
            <wp:wrapTopAndBottom/>
            <wp:docPr id="6" name="图片 6" descr="说明: 说明: 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51610"/>
                    </a:xfrm>
                    <a:prstGeom prst="rect">
                      <a:avLst/>
                    </a:prstGeom>
                    <a:noFill/>
                    <a:ln>
                      <a:noFill/>
                    </a:ln>
                  </pic:spPr>
                </pic:pic>
              </a:graphicData>
            </a:graphic>
          </wp:anchor>
        </w:drawing>
      </w:r>
    </w:p>
    <w:p w:rsidR="000245D2" w:rsidRDefault="000245D2">
      <w:pPr>
        <w:snapToGrid w:val="0"/>
        <w:spacing w:line="240" w:lineRule="auto"/>
        <w:jc w:val="center"/>
        <w:textAlignment w:val="auto"/>
        <w:rPr>
          <w:rFonts w:cs="Times New Roman"/>
          <w:color w:val="000000"/>
          <w:sz w:val="36"/>
          <w:szCs w:val="36"/>
        </w:rPr>
      </w:pPr>
    </w:p>
    <w:p w:rsidR="000245D2" w:rsidRDefault="000245D2">
      <w:pPr>
        <w:snapToGrid w:val="0"/>
        <w:spacing w:line="240" w:lineRule="auto"/>
        <w:jc w:val="center"/>
        <w:textAlignment w:val="auto"/>
        <w:rPr>
          <w:rFonts w:cs="Times New Roman"/>
          <w:color w:val="000000"/>
          <w:kern w:val="2"/>
          <w:sz w:val="28"/>
          <w:szCs w:val="24"/>
        </w:rPr>
      </w:pPr>
    </w:p>
    <w:p w:rsidR="000245D2" w:rsidRDefault="00371A88">
      <w:pPr>
        <w:snapToGrid w:val="0"/>
        <w:spacing w:line="540" w:lineRule="exact"/>
        <w:jc w:val="center"/>
        <w:textAlignment w:val="auto"/>
        <w:rPr>
          <w:rFonts w:eastAsia="楷体_GB2312" w:cs="Times New Roman"/>
          <w:b/>
          <w:color w:val="000000"/>
          <w:kern w:val="10"/>
          <w:sz w:val="36"/>
          <w:szCs w:val="36"/>
        </w:rPr>
      </w:pPr>
      <w:r>
        <w:rPr>
          <w:rFonts w:eastAsia="楷体_GB2312" w:cs="Times New Roman"/>
          <w:b/>
          <w:color w:val="000000"/>
          <w:kern w:val="10"/>
          <w:sz w:val="36"/>
          <w:szCs w:val="36"/>
        </w:rPr>
        <w:t>中华人民共和国海事局</w:t>
      </w:r>
    </w:p>
    <w:p w:rsidR="000245D2" w:rsidRDefault="000245D2">
      <w:pPr>
        <w:snapToGrid w:val="0"/>
        <w:spacing w:line="240" w:lineRule="auto"/>
        <w:textAlignment w:val="auto"/>
        <w:rPr>
          <w:rFonts w:eastAsia="黑体" w:cs="Times New Roman"/>
          <w:b/>
          <w:color w:val="000000"/>
          <w:spacing w:val="30"/>
          <w:kern w:val="10"/>
          <w:sz w:val="32"/>
          <w:szCs w:val="32"/>
        </w:rPr>
      </w:pPr>
    </w:p>
    <w:p w:rsidR="000245D2" w:rsidRDefault="00371A88">
      <w:pPr>
        <w:snapToGrid w:val="0"/>
        <w:spacing w:line="240" w:lineRule="auto"/>
        <w:jc w:val="center"/>
        <w:textAlignment w:val="auto"/>
        <w:rPr>
          <w:rFonts w:eastAsia="黑体" w:cs="Times New Roman"/>
          <w:b/>
          <w:color w:val="000000"/>
          <w:spacing w:val="30"/>
          <w:kern w:val="10"/>
          <w:sz w:val="52"/>
          <w:szCs w:val="52"/>
        </w:rPr>
      </w:pPr>
      <w:r>
        <w:rPr>
          <w:rFonts w:eastAsia="黑体" w:cs="Times New Roman"/>
          <w:b/>
          <w:color w:val="000000"/>
          <w:spacing w:val="30"/>
          <w:kern w:val="10"/>
          <w:sz w:val="52"/>
          <w:szCs w:val="52"/>
        </w:rPr>
        <w:t>钢质内河渔船建造规范</w:t>
      </w:r>
    </w:p>
    <w:p w:rsidR="000245D2" w:rsidRDefault="000245D2">
      <w:pPr>
        <w:snapToGrid w:val="0"/>
        <w:spacing w:line="460" w:lineRule="exact"/>
        <w:jc w:val="center"/>
        <w:textAlignment w:val="auto"/>
        <w:rPr>
          <w:rFonts w:cs="Times New Roman"/>
          <w:b/>
          <w:color w:val="000000"/>
          <w:kern w:val="2"/>
          <w:sz w:val="24"/>
          <w:szCs w:val="24"/>
        </w:rPr>
      </w:pPr>
    </w:p>
    <w:p w:rsidR="000245D2" w:rsidRDefault="00371A88">
      <w:pPr>
        <w:snapToGrid w:val="0"/>
        <w:spacing w:line="520" w:lineRule="exact"/>
        <w:jc w:val="center"/>
        <w:textAlignment w:val="auto"/>
        <w:rPr>
          <w:rFonts w:cs="Times New Roman"/>
          <w:b/>
          <w:color w:val="000000"/>
          <w:kern w:val="2"/>
          <w:sz w:val="52"/>
          <w:szCs w:val="24"/>
        </w:rPr>
      </w:pPr>
      <w:r>
        <w:rPr>
          <w:rFonts w:cs="Times New Roman"/>
          <w:color w:val="000000"/>
          <w:kern w:val="2"/>
          <w:sz w:val="44"/>
          <w:szCs w:val="44"/>
        </w:rPr>
        <w:t>2019</w:t>
      </w:r>
    </w:p>
    <w:p w:rsidR="000245D2" w:rsidRDefault="000245D2">
      <w:pPr>
        <w:snapToGrid w:val="0"/>
        <w:spacing w:line="460" w:lineRule="exact"/>
        <w:jc w:val="center"/>
        <w:textAlignment w:val="auto"/>
        <w:rPr>
          <w:rFonts w:cs="Times New Roman"/>
          <w:b/>
          <w:color w:val="000000"/>
          <w:kern w:val="2"/>
          <w:sz w:val="24"/>
          <w:szCs w:val="24"/>
        </w:rPr>
      </w:pPr>
    </w:p>
    <w:p w:rsidR="000245D2" w:rsidRDefault="00371A88">
      <w:pPr>
        <w:snapToGrid w:val="0"/>
        <w:spacing w:line="460" w:lineRule="exact"/>
        <w:jc w:val="center"/>
        <w:textAlignment w:val="auto"/>
        <w:rPr>
          <w:rFonts w:cs="Times New Roman"/>
          <w:color w:val="000000"/>
          <w:kern w:val="2"/>
          <w:sz w:val="44"/>
          <w:szCs w:val="44"/>
        </w:rPr>
      </w:pPr>
      <w:r>
        <w:rPr>
          <w:rFonts w:cs="Times New Roman"/>
          <w:b/>
          <w:color w:val="000000"/>
          <w:kern w:val="2"/>
          <w:sz w:val="44"/>
          <w:szCs w:val="44"/>
        </w:rPr>
        <w:t>（</w:t>
      </w:r>
      <w:r>
        <w:rPr>
          <w:rFonts w:cs="Times New Roman" w:hint="eastAsia"/>
          <w:b/>
          <w:color w:val="000000"/>
          <w:kern w:val="2"/>
          <w:sz w:val="44"/>
          <w:szCs w:val="44"/>
        </w:rPr>
        <w:t>征求意见</w:t>
      </w:r>
      <w:r>
        <w:rPr>
          <w:rFonts w:cs="Times New Roman"/>
          <w:b/>
          <w:color w:val="000000"/>
          <w:kern w:val="2"/>
          <w:sz w:val="44"/>
          <w:szCs w:val="44"/>
        </w:rPr>
        <w:t>稿）</w:t>
      </w:r>
    </w:p>
    <w:p w:rsidR="000245D2" w:rsidRDefault="000245D2">
      <w:pPr>
        <w:snapToGrid w:val="0"/>
        <w:spacing w:line="460" w:lineRule="exact"/>
        <w:jc w:val="center"/>
        <w:textAlignment w:val="auto"/>
        <w:rPr>
          <w:rFonts w:cs="Times New Roman"/>
          <w:color w:val="000000"/>
          <w:kern w:val="2"/>
          <w:szCs w:val="24"/>
        </w:rPr>
      </w:pPr>
    </w:p>
    <w:p w:rsidR="000245D2" w:rsidRDefault="000245D2">
      <w:pPr>
        <w:adjustRightInd/>
        <w:spacing w:line="240" w:lineRule="auto"/>
        <w:jc w:val="both"/>
        <w:textAlignment w:val="auto"/>
        <w:rPr>
          <w:rFonts w:cs="Times New Roman"/>
          <w:color w:val="000000"/>
          <w:kern w:val="2"/>
        </w:rPr>
        <w:sectPr w:rsidR="000245D2">
          <w:headerReference w:type="default" r:id="rId11"/>
          <w:footerReference w:type="default" r:id="rId12"/>
          <w:footerReference w:type="first" r:id="rId13"/>
          <w:footnotePr>
            <w:numFmt w:val="decimalEnclosedCircleChinese"/>
          </w:footnotePr>
          <w:pgSz w:w="11906" w:h="16838"/>
          <w:pgMar w:top="1440" w:right="1800" w:bottom="1440" w:left="1800" w:header="851" w:footer="992" w:gutter="0"/>
          <w:cols w:space="720"/>
          <w:docGrid w:type="lines" w:linePitch="312"/>
        </w:sectPr>
      </w:pPr>
    </w:p>
    <w:p w:rsidR="000245D2" w:rsidRDefault="000245D2">
      <w:pPr>
        <w:snapToGrid w:val="0"/>
        <w:spacing w:line="240" w:lineRule="auto"/>
        <w:jc w:val="center"/>
        <w:textAlignment w:val="auto"/>
        <w:rPr>
          <w:rFonts w:cs="Times New Roman"/>
          <w:color w:val="000000"/>
          <w:kern w:val="2"/>
          <w:sz w:val="28"/>
          <w:szCs w:val="24"/>
        </w:rPr>
      </w:pPr>
    </w:p>
    <w:p w:rsidR="000245D2" w:rsidRDefault="00371A88">
      <w:pPr>
        <w:snapToGrid w:val="0"/>
        <w:spacing w:line="240" w:lineRule="auto"/>
        <w:jc w:val="center"/>
        <w:textAlignment w:val="auto"/>
        <w:rPr>
          <w:rFonts w:cs="Times New Roman"/>
          <w:color w:val="000000"/>
          <w:sz w:val="36"/>
          <w:szCs w:val="36"/>
        </w:rPr>
      </w:pPr>
      <w:r>
        <w:rPr>
          <w:rFonts w:cs="Times New Roman"/>
          <w:noProof/>
          <w:kern w:val="2"/>
          <w:szCs w:val="20"/>
        </w:rPr>
        <w:drawing>
          <wp:anchor distT="0" distB="0" distL="114300" distR="114300" simplePos="0" relativeHeight="251657216" behindDoc="0" locked="0" layoutInCell="1" allowOverlap="1">
            <wp:simplePos x="0" y="0"/>
            <wp:positionH relativeFrom="column">
              <wp:posOffset>2486025</wp:posOffset>
            </wp:positionH>
            <wp:positionV relativeFrom="paragraph">
              <wp:posOffset>357505</wp:posOffset>
            </wp:positionV>
            <wp:extent cx="1482090" cy="1451610"/>
            <wp:effectExtent l="0" t="0" r="3810" b="0"/>
            <wp:wrapTopAndBottom/>
            <wp:docPr id="5" name="图片 5" descr="说明: 说明: 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51610"/>
                    </a:xfrm>
                    <a:prstGeom prst="rect">
                      <a:avLst/>
                    </a:prstGeom>
                    <a:noFill/>
                    <a:ln>
                      <a:noFill/>
                    </a:ln>
                  </pic:spPr>
                </pic:pic>
              </a:graphicData>
            </a:graphic>
          </wp:anchor>
        </w:drawing>
      </w:r>
    </w:p>
    <w:p w:rsidR="000245D2" w:rsidRDefault="000245D2">
      <w:pPr>
        <w:snapToGrid w:val="0"/>
        <w:spacing w:line="240" w:lineRule="auto"/>
        <w:jc w:val="center"/>
        <w:textAlignment w:val="auto"/>
        <w:rPr>
          <w:rFonts w:cs="Times New Roman"/>
          <w:color w:val="000000"/>
          <w:kern w:val="2"/>
          <w:szCs w:val="24"/>
        </w:rPr>
      </w:pPr>
    </w:p>
    <w:p w:rsidR="000245D2" w:rsidRDefault="000245D2">
      <w:pPr>
        <w:snapToGrid w:val="0"/>
        <w:spacing w:line="240" w:lineRule="auto"/>
        <w:jc w:val="center"/>
        <w:textAlignment w:val="auto"/>
        <w:rPr>
          <w:rFonts w:cs="Times New Roman"/>
          <w:color w:val="000000"/>
          <w:kern w:val="2"/>
          <w:szCs w:val="24"/>
        </w:rPr>
      </w:pPr>
    </w:p>
    <w:p w:rsidR="000245D2" w:rsidRDefault="00371A88">
      <w:pPr>
        <w:snapToGrid w:val="0"/>
        <w:spacing w:line="540" w:lineRule="exact"/>
        <w:jc w:val="center"/>
        <w:textAlignment w:val="auto"/>
        <w:rPr>
          <w:rFonts w:eastAsia="楷体_GB2312" w:cs="Times New Roman"/>
          <w:b/>
          <w:color w:val="000000"/>
          <w:kern w:val="10"/>
          <w:sz w:val="48"/>
          <w:szCs w:val="24"/>
        </w:rPr>
      </w:pPr>
      <w:r>
        <w:rPr>
          <w:rFonts w:eastAsia="楷体_GB2312" w:cs="Times New Roman"/>
          <w:b/>
          <w:color w:val="000000"/>
          <w:kern w:val="10"/>
          <w:sz w:val="36"/>
          <w:szCs w:val="36"/>
        </w:rPr>
        <w:t>中华人民共和国海事局</w:t>
      </w:r>
    </w:p>
    <w:p w:rsidR="000245D2" w:rsidRDefault="000245D2">
      <w:pPr>
        <w:snapToGrid w:val="0"/>
        <w:spacing w:line="240" w:lineRule="auto"/>
        <w:jc w:val="center"/>
        <w:textAlignment w:val="auto"/>
        <w:rPr>
          <w:rFonts w:cs="Times New Roman"/>
          <w:b/>
          <w:color w:val="000000"/>
          <w:kern w:val="2"/>
          <w:sz w:val="24"/>
          <w:szCs w:val="24"/>
        </w:rPr>
      </w:pPr>
    </w:p>
    <w:p w:rsidR="000245D2" w:rsidRDefault="00371A88">
      <w:pPr>
        <w:snapToGrid w:val="0"/>
        <w:spacing w:line="240" w:lineRule="auto"/>
        <w:jc w:val="center"/>
        <w:textAlignment w:val="auto"/>
        <w:rPr>
          <w:rFonts w:eastAsia="黑体" w:cs="Times New Roman"/>
          <w:b/>
          <w:color w:val="000000"/>
          <w:spacing w:val="30"/>
          <w:kern w:val="10"/>
          <w:sz w:val="52"/>
          <w:szCs w:val="52"/>
        </w:rPr>
      </w:pPr>
      <w:r>
        <w:rPr>
          <w:rFonts w:eastAsia="黑体" w:cs="Times New Roman"/>
          <w:b/>
          <w:color w:val="000000"/>
          <w:spacing w:val="30"/>
          <w:kern w:val="10"/>
          <w:sz w:val="52"/>
          <w:szCs w:val="52"/>
        </w:rPr>
        <w:t>钢质内河渔船建造规范</w:t>
      </w:r>
    </w:p>
    <w:p w:rsidR="000245D2" w:rsidRDefault="000245D2">
      <w:pPr>
        <w:snapToGrid w:val="0"/>
        <w:spacing w:line="240" w:lineRule="auto"/>
        <w:jc w:val="center"/>
        <w:textAlignment w:val="auto"/>
        <w:rPr>
          <w:rFonts w:cs="Times New Roman"/>
          <w:b/>
          <w:color w:val="000000"/>
          <w:kern w:val="2"/>
          <w:sz w:val="44"/>
          <w:szCs w:val="44"/>
        </w:rPr>
      </w:pPr>
    </w:p>
    <w:p w:rsidR="000245D2" w:rsidRDefault="00371A88">
      <w:pPr>
        <w:snapToGrid w:val="0"/>
        <w:spacing w:line="240" w:lineRule="auto"/>
        <w:jc w:val="center"/>
        <w:textAlignment w:val="auto"/>
        <w:rPr>
          <w:rFonts w:cs="Times New Roman"/>
          <w:b/>
          <w:color w:val="000000"/>
          <w:kern w:val="2"/>
          <w:sz w:val="44"/>
          <w:szCs w:val="44"/>
        </w:rPr>
      </w:pPr>
      <w:r>
        <w:rPr>
          <w:rFonts w:cs="Times New Roman"/>
          <w:b/>
          <w:color w:val="000000"/>
          <w:kern w:val="2"/>
          <w:sz w:val="44"/>
          <w:szCs w:val="44"/>
        </w:rPr>
        <w:t>2019</w:t>
      </w:r>
    </w:p>
    <w:p w:rsidR="000245D2" w:rsidRDefault="000245D2">
      <w:pPr>
        <w:snapToGrid w:val="0"/>
        <w:spacing w:line="240" w:lineRule="auto"/>
        <w:jc w:val="center"/>
        <w:textAlignment w:val="auto"/>
        <w:rPr>
          <w:rFonts w:cs="Times New Roman"/>
          <w:b/>
          <w:color w:val="000000"/>
          <w:kern w:val="2"/>
          <w:sz w:val="44"/>
          <w:szCs w:val="44"/>
        </w:rPr>
      </w:pPr>
    </w:p>
    <w:p w:rsidR="000245D2" w:rsidRDefault="00371A88">
      <w:pPr>
        <w:snapToGrid w:val="0"/>
        <w:spacing w:line="460" w:lineRule="exact"/>
        <w:jc w:val="center"/>
        <w:textAlignment w:val="auto"/>
        <w:rPr>
          <w:rFonts w:cs="Times New Roman"/>
          <w:b/>
          <w:color w:val="000000"/>
          <w:kern w:val="2"/>
          <w:sz w:val="24"/>
          <w:szCs w:val="24"/>
        </w:rPr>
      </w:pPr>
      <w:r>
        <w:rPr>
          <w:rFonts w:cs="Times New Roman"/>
          <w:b/>
          <w:color w:val="000000"/>
          <w:kern w:val="2"/>
          <w:sz w:val="24"/>
          <w:szCs w:val="24"/>
        </w:rPr>
        <w:t>经中华人民共和国交通运输部批准</w:t>
      </w:r>
    </w:p>
    <w:p w:rsidR="000245D2" w:rsidRDefault="00371A88">
      <w:pPr>
        <w:snapToGrid w:val="0"/>
        <w:spacing w:line="460" w:lineRule="exact"/>
        <w:jc w:val="center"/>
        <w:textAlignment w:val="auto"/>
        <w:rPr>
          <w:rFonts w:cs="Times New Roman"/>
          <w:b/>
          <w:color w:val="000000"/>
          <w:kern w:val="2"/>
          <w:sz w:val="24"/>
          <w:szCs w:val="24"/>
        </w:rPr>
      </w:pPr>
      <w:r>
        <w:rPr>
          <w:rFonts w:cs="Times New Roman"/>
          <w:b/>
          <w:color w:val="000000"/>
          <w:kern w:val="2"/>
          <w:sz w:val="24"/>
          <w:szCs w:val="24"/>
        </w:rPr>
        <w:t>中华人民共和国海事局公告</w:t>
      </w:r>
    </w:p>
    <w:p w:rsidR="000245D2" w:rsidRDefault="00371A88">
      <w:pPr>
        <w:snapToGrid w:val="0"/>
        <w:spacing w:line="460" w:lineRule="exact"/>
        <w:jc w:val="center"/>
        <w:textAlignment w:val="auto"/>
        <w:rPr>
          <w:rFonts w:cs="Times New Roman"/>
          <w:b/>
          <w:color w:val="000000"/>
          <w:kern w:val="2"/>
          <w:sz w:val="24"/>
          <w:szCs w:val="24"/>
        </w:rPr>
      </w:pPr>
      <w:r>
        <w:rPr>
          <w:rFonts w:cs="Times New Roman"/>
          <w:b/>
          <w:color w:val="000000"/>
          <w:kern w:val="2"/>
          <w:sz w:val="24"/>
          <w:szCs w:val="24"/>
        </w:rPr>
        <w:t xml:space="preserve"> [20××] ××</w:t>
      </w:r>
      <w:r>
        <w:rPr>
          <w:rFonts w:cs="Times New Roman"/>
          <w:b/>
          <w:color w:val="000000"/>
          <w:kern w:val="2"/>
          <w:sz w:val="24"/>
          <w:szCs w:val="24"/>
        </w:rPr>
        <w:t>号公布</w:t>
      </w:r>
    </w:p>
    <w:p w:rsidR="000245D2" w:rsidRDefault="00371A88">
      <w:pPr>
        <w:jc w:val="center"/>
        <w:rPr>
          <w:rFonts w:cs="Times New Roman"/>
          <w:b/>
          <w:color w:val="000000"/>
          <w:kern w:val="2"/>
          <w:sz w:val="24"/>
          <w:szCs w:val="24"/>
        </w:rPr>
      </w:pPr>
      <w:r>
        <w:rPr>
          <w:rFonts w:cs="Times New Roman"/>
          <w:b/>
          <w:color w:val="000000"/>
          <w:kern w:val="2"/>
          <w:sz w:val="24"/>
          <w:szCs w:val="24"/>
        </w:rPr>
        <w:t>自</w:t>
      </w:r>
      <w:r>
        <w:rPr>
          <w:rFonts w:cs="Times New Roman"/>
          <w:b/>
          <w:color w:val="000000"/>
          <w:kern w:val="2"/>
          <w:sz w:val="24"/>
          <w:szCs w:val="24"/>
        </w:rPr>
        <w:t>20××</w:t>
      </w:r>
      <w:r>
        <w:rPr>
          <w:rFonts w:cs="Times New Roman"/>
          <w:b/>
          <w:color w:val="000000"/>
          <w:kern w:val="2"/>
          <w:sz w:val="24"/>
          <w:szCs w:val="24"/>
        </w:rPr>
        <w:t>年</w:t>
      </w:r>
      <w:r>
        <w:rPr>
          <w:rFonts w:cs="Times New Roman"/>
          <w:b/>
          <w:color w:val="000000"/>
          <w:kern w:val="2"/>
          <w:sz w:val="24"/>
          <w:szCs w:val="24"/>
        </w:rPr>
        <w:t>××</w:t>
      </w:r>
      <w:r>
        <w:rPr>
          <w:rFonts w:cs="Times New Roman"/>
          <w:b/>
          <w:color w:val="000000"/>
          <w:kern w:val="2"/>
          <w:sz w:val="24"/>
          <w:szCs w:val="24"/>
        </w:rPr>
        <w:t>月</w:t>
      </w:r>
      <w:r>
        <w:rPr>
          <w:rFonts w:cs="Times New Roman"/>
          <w:b/>
          <w:color w:val="000000"/>
          <w:kern w:val="2"/>
          <w:sz w:val="24"/>
          <w:szCs w:val="24"/>
        </w:rPr>
        <w:t>××</w:t>
      </w:r>
      <w:r>
        <w:rPr>
          <w:rFonts w:cs="Times New Roman"/>
          <w:b/>
          <w:color w:val="000000"/>
          <w:kern w:val="2"/>
          <w:sz w:val="24"/>
          <w:szCs w:val="24"/>
        </w:rPr>
        <w:t>日起实施</w:t>
      </w: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0245D2">
      <w:pPr>
        <w:jc w:val="center"/>
        <w:rPr>
          <w:rFonts w:cs="Times New Roman"/>
          <w:b/>
          <w:color w:val="000000"/>
          <w:kern w:val="2"/>
          <w:sz w:val="24"/>
          <w:szCs w:val="24"/>
        </w:rPr>
      </w:pPr>
    </w:p>
    <w:p w:rsidR="000245D2" w:rsidRDefault="00371A88">
      <w:pPr>
        <w:jc w:val="center"/>
        <w:rPr>
          <w:rFonts w:cs="Times New Roman"/>
          <w:b/>
          <w:sz w:val="28"/>
          <w:szCs w:val="28"/>
        </w:rPr>
        <w:sectPr w:rsidR="000245D2">
          <w:headerReference w:type="even" r:id="rId14"/>
          <w:headerReference w:type="default" r:id="rId15"/>
          <w:footerReference w:type="even" r:id="rId16"/>
          <w:footerReference w:type="default" r:id="rId17"/>
          <w:headerReference w:type="first" r:id="rId18"/>
          <w:footerReference w:type="first" r:id="rId19"/>
          <w:pgSz w:w="11907" w:h="16839"/>
          <w:pgMar w:top="1134" w:right="737" w:bottom="964" w:left="737" w:header="851" w:footer="992" w:gutter="284"/>
          <w:pgNumType w:fmt="upperRoman" w:start="1"/>
          <w:cols w:space="425"/>
          <w:titlePg/>
          <w:docGrid w:linePitch="286"/>
        </w:sectPr>
      </w:pPr>
      <w:r>
        <w:rPr>
          <w:rFonts w:cs="Times New Roman"/>
          <w:b/>
          <w:color w:val="000000"/>
          <w:kern w:val="2"/>
          <w:sz w:val="24"/>
          <w:szCs w:val="24"/>
        </w:rPr>
        <w:br w:type="page"/>
      </w:r>
    </w:p>
    <w:p w:rsidR="000245D2" w:rsidRDefault="00371A88">
      <w:pPr>
        <w:spacing w:after="60" w:line="320" w:lineRule="exact"/>
        <w:jc w:val="center"/>
        <w:textAlignment w:val="baseline"/>
        <w:rPr>
          <w:b/>
        </w:rPr>
      </w:pPr>
      <w:r>
        <w:rPr>
          <w:rFonts w:hint="eastAsia"/>
          <w:b/>
          <w:sz w:val="28"/>
          <w:szCs w:val="28"/>
        </w:rPr>
        <w:lastRenderedPageBreak/>
        <w:t>目录</w:t>
      </w:r>
    </w:p>
    <w:p w:rsidR="000245D2" w:rsidRDefault="00371A88">
      <w:pPr>
        <w:pStyle w:val="10"/>
        <w:tabs>
          <w:tab w:val="right" w:leader="dot" w:pos="10149"/>
        </w:tabs>
        <w:rPr>
          <w:rFonts w:ascii="Times New Roman" w:hAnsi="Times New Roman"/>
          <w:caps w:val="0"/>
          <w:noProof/>
          <w:sz w:val="21"/>
          <w:szCs w:val="21"/>
        </w:rPr>
      </w:pPr>
      <w:r>
        <w:rPr>
          <w:rFonts w:ascii="Times New Roman" w:hAnsi="Times New Roman" w:cs="宋体" w:hint="eastAsia"/>
          <w:b w:val="0"/>
          <w:caps w:val="0"/>
          <w:sz w:val="21"/>
          <w:szCs w:val="21"/>
        </w:rPr>
        <w:fldChar w:fldCharType="begin"/>
      </w:r>
      <w:r>
        <w:rPr>
          <w:rFonts w:ascii="Times New Roman" w:hAnsi="Times New Roman" w:cs="宋体" w:hint="eastAsia"/>
          <w:b w:val="0"/>
          <w:caps w:val="0"/>
          <w:sz w:val="21"/>
          <w:szCs w:val="21"/>
        </w:rPr>
        <w:instrText xml:space="preserve"> TOC \o "1-3" \h \z \u </w:instrText>
      </w:r>
      <w:r>
        <w:rPr>
          <w:rFonts w:ascii="Times New Roman" w:hAnsi="Times New Roman" w:cs="宋体" w:hint="eastAsia"/>
          <w:b w:val="0"/>
          <w:caps w:val="0"/>
          <w:sz w:val="21"/>
          <w:szCs w:val="21"/>
        </w:rPr>
        <w:fldChar w:fldCharType="separate"/>
      </w:r>
      <w:hyperlink w:anchor="_Toc21869" w:history="1">
        <w:r>
          <w:rPr>
            <w:rFonts w:ascii="Times New Roman" w:hAnsi="Times New Roman"/>
            <w:caps w:val="0"/>
            <w:noProof/>
            <w:sz w:val="21"/>
            <w:szCs w:val="21"/>
          </w:rPr>
          <w:t>第一篇</w:t>
        </w:r>
        <w:r>
          <w:rPr>
            <w:rFonts w:ascii="Times New Roman" w:hAnsi="Times New Roman"/>
            <w:caps w:val="0"/>
            <w:noProof/>
            <w:sz w:val="21"/>
            <w:szCs w:val="21"/>
          </w:rPr>
          <w:t xml:space="preserve">  </w:t>
        </w:r>
        <w:r>
          <w:rPr>
            <w:rFonts w:ascii="Times New Roman" w:hAnsi="Times New Roman"/>
            <w:caps w:val="0"/>
            <w:noProof/>
            <w:sz w:val="21"/>
            <w:szCs w:val="21"/>
          </w:rPr>
          <w:t>总</w:t>
        </w:r>
        <w:r>
          <w:rPr>
            <w:rFonts w:ascii="Times New Roman" w:hAnsi="Times New Roman"/>
            <w:caps w:val="0"/>
            <w:noProof/>
            <w:sz w:val="21"/>
            <w:szCs w:val="21"/>
          </w:rPr>
          <w:t xml:space="preserve"> </w:t>
        </w:r>
        <w:r>
          <w:rPr>
            <w:rFonts w:ascii="Times New Roman" w:hAnsi="Times New Roman"/>
            <w:caps w:val="0"/>
            <w:noProof/>
            <w:sz w:val="21"/>
            <w:szCs w:val="21"/>
          </w:rPr>
          <w:t>则</w:t>
        </w:r>
        <w:r>
          <w:rPr>
            <w:rFonts w:ascii="Times New Roman" w:hAnsi="Times New Roman"/>
            <w:caps w:val="0"/>
            <w:noProof/>
            <w:sz w:val="21"/>
            <w:szCs w:val="21"/>
          </w:rPr>
          <w:tab/>
        </w:r>
        <w:r>
          <w:rPr>
            <w:rFonts w:ascii="Times New Roman" w:hAnsi="Times New Roman"/>
            <w:b w:val="0"/>
            <w:bCs w:val="0"/>
            <w:caps w:val="0"/>
            <w:noProof/>
            <w:sz w:val="21"/>
            <w:szCs w:val="21"/>
          </w:rPr>
          <w:fldChar w:fldCharType="begin"/>
        </w:r>
        <w:r>
          <w:rPr>
            <w:rFonts w:ascii="Times New Roman" w:hAnsi="Times New Roman"/>
            <w:b w:val="0"/>
            <w:bCs w:val="0"/>
            <w:caps w:val="0"/>
            <w:noProof/>
            <w:sz w:val="21"/>
            <w:szCs w:val="21"/>
          </w:rPr>
          <w:instrText xml:space="preserve"> PAGEREF _Toc21869 </w:instrText>
        </w:r>
        <w:r>
          <w:rPr>
            <w:rFonts w:ascii="Times New Roman" w:hAnsi="Times New Roman"/>
            <w:b w:val="0"/>
            <w:bCs w:val="0"/>
            <w:caps w:val="0"/>
            <w:noProof/>
            <w:sz w:val="21"/>
            <w:szCs w:val="21"/>
          </w:rPr>
          <w:fldChar w:fldCharType="separate"/>
        </w:r>
        <w:r w:rsidR="004B22A5">
          <w:rPr>
            <w:rFonts w:ascii="Times New Roman" w:hAnsi="Times New Roman"/>
            <w:b w:val="0"/>
            <w:bCs w:val="0"/>
            <w:caps w:val="0"/>
            <w:noProof/>
            <w:sz w:val="21"/>
            <w:szCs w:val="21"/>
          </w:rPr>
          <w:t>1</w:t>
        </w:r>
        <w:r>
          <w:rPr>
            <w:rFonts w:ascii="Times New Roman" w:hAnsi="Times New Roman"/>
            <w:b w:val="0"/>
            <w:bCs w:val="0"/>
            <w:caps w:val="0"/>
            <w:noProof/>
            <w:sz w:val="21"/>
            <w:szCs w:val="21"/>
          </w:rPr>
          <w:fldChar w:fldCharType="end"/>
        </w:r>
      </w:hyperlink>
    </w:p>
    <w:p w:rsidR="000245D2" w:rsidRDefault="00E8610E">
      <w:pPr>
        <w:pStyle w:val="10"/>
        <w:tabs>
          <w:tab w:val="right" w:leader="dot" w:pos="10149"/>
        </w:tabs>
        <w:rPr>
          <w:rFonts w:ascii="Times New Roman" w:hAnsi="Times New Roman"/>
          <w:caps w:val="0"/>
          <w:noProof/>
          <w:sz w:val="21"/>
          <w:szCs w:val="21"/>
        </w:rPr>
      </w:pPr>
      <w:hyperlink w:anchor="_Toc31211" w:history="1">
        <w:r w:rsidR="00371A88">
          <w:rPr>
            <w:rFonts w:ascii="Times New Roman" w:hAnsi="Times New Roman" w:cs="Times New Roman"/>
            <w:caps w:val="0"/>
            <w:noProof/>
            <w:sz w:val="21"/>
            <w:szCs w:val="21"/>
          </w:rPr>
          <w:t>第二篇</w:t>
        </w:r>
        <w:r w:rsidR="00371A88">
          <w:rPr>
            <w:rFonts w:ascii="Times New Roman" w:hAnsi="Times New Roman" w:cs="Times New Roman"/>
            <w:caps w:val="0"/>
            <w:noProof/>
            <w:sz w:val="21"/>
            <w:szCs w:val="21"/>
          </w:rPr>
          <w:t xml:space="preserve">  </w:t>
        </w:r>
        <w:r w:rsidR="00371A88">
          <w:rPr>
            <w:rFonts w:ascii="Times New Roman" w:hAnsi="Times New Roman" w:cs="Times New Roman"/>
            <w:caps w:val="0"/>
            <w:noProof/>
            <w:sz w:val="21"/>
            <w:szCs w:val="21"/>
          </w:rPr>
          <w:t>船</w:t>
        </w:r>
        <w:r w:rsidR="00371A88">
          <w:rPr>
            <w:rFonts w:ascii="Times New Roman" w:hAnsi="Times New Roman" w:cs="Times New Roman"/>
            <w:caps w:val="0"/>
            <w:noProof/>
            <w:sz w:val="21"/>
            <w:szCs w:val="21"/>
          </w:rPr>
          <w:t xml:space="preserve"> </w:t>
        </w:r>
        <w:r w:rsidR="00371A88">
          <w:rPr>
            <w:rFonts w:ascii="Times New Roman" w:hAnsi="Times New Roman" w:cs="Times New Roman"/>
            <w:caps w:val="0"/>
            <w:noProof/>
            <w:sz w:val="21"/>
            <w:szCs w:val="21"/>
          </w:rPr>
          <w:t>体</w:t>
        </w:r>
        <w:r w:rsidR="00371A88">
          <w:rPr>
            <w:rFonts w:ascii="Times New Roman" w:hAnsi="Times New Roman"/>
            <w:caps w:val="0"/>
            <w:noProof/>
            <w:sz w:val="21"/>
            <w:szCs w:val="21"/>
          </w:rPr>
          <w:tab/>
        </w:r>
        <w:r w:rsidR="00371A88">
          <w:rPr>
            <w:rFonts w:ascii="Times New Roman" w:hAnsi="Times New Roman"/>
            <w:b w:val="0"/>
            <w:bCs w:val="0"/>
            <w:caps w:val="0"/>
            <w:noProof/>
            <w:sz w:val="21"/>
            <w:szCs w:val="21"/>
          </w:rPr>
          <w:fldChar w:fldCharType="begin"/>
        </w:r>
        <w:r w:rsidR="00371A88">
          <w:rPr>
            <w:rFonts w:ascii="Times New Roman" w:hAnsi="Times New Roman"/>
            <w:b w:val="0"/>
            <w:bCs w:val="0"/>
            <w:caps w:val="0"/>
            <w:noProof/>
            <w:sz w:val="21"/>
            <w:szCs w:val="21"/>
          </w:rPr>
          <w:instrText xml:space="preserve"> PAGEREF _Toc31211 </w:instrText>
        </w:r>
        <w:r w:rsidR="00371A88">
          <w:rPr>
            <w:rFonts w:ascii="Times New Roman" w:hAnsi="Times New Roman"/>
            <w:b w:val="0"/>
            <w:bCs w:val="0"/>
            <w:caps w:val="0"/>
            <w:noProof/>
            <w:sz w:val="21"/>
            <w:szCs w:val="21"/>
          </w:rPr>
          <w:fldChar w:fldCharType="separate"/>
        </w:r>
        <w:r w:rsidR="004B22A5">
          <w:rPr>
            <w:rFonts w:ascii="Times New Roman" w:hAnsi="Times New Roman"/>
            <w:b w:val="0"/>
            <w:bCs w:val="0"/>
            <w:caps w:val="0"/>
            <w:noProof/>
            <w:sz w:val="21"/>
            <w:szCs w:val="21"/>
          </w:rPr>
          <w:t>2</w:t>
        </w:r>
        <w:r w:rsidR="00371A88">
          <w:rPr>
            <w:rFonts w:ascii="Times New Roman" w:hAnsi="Times New Roman"/>
            <w:b w:val="0"/>
            <w:bCs w:val="0"/>
            <w:cap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9301"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1</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通则</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_Toc9301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2</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666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_Toc16664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1196"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船体构件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_Toc11196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080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船体结构用钢</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_Toc10804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230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船体结构的焊缝设计</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_Toc12304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9572"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5</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船体密性试验</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_Toc9572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0642"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2</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船体结构</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_Toc20642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6</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43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_Toc3433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510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外</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板</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_Toc15105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6659"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甲</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板</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_Toc26659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302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船底骨架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_Toc23024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082"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5</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舷侧骨架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_Toc2082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10</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590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6</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甲板骨架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_Toc25900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11</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2727"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7</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支</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柱</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_Toc32727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830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8</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舱</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壁</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_Toc8301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6938"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9</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艏柱、艉柱及艉轴架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_Toc6938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925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10</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上层建筑和甲板室</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_Toc19254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14</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127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舷墙、栏杆及护舷材</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_Toc31271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15</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4218"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3</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舾</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装</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_Toc4218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17</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18"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舵设备</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178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锚泊与系泊设备</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_Toc31780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18</w:t>
        </w:r>
        <w:r w:rsidR="00371A88">
          <w:rPr>
            <w:rFonts w:ascii="Times New Roman" w:hAnsi="Times New Roman"/>
            <w:i w:val="0"/>
            <w:iCs w:val="0"/>
            <w:noProof/>
            <w:sz w:val="21"/>
            <w:szCs w:val="21"/>
          </w:rPr>
          <w:fldChar w:fldCharType="end"/>
        </w:r>
      </w:hyperlink>
    </w:p>
    <w:p w:rsidR="000245D2" w:rsidRDefault="00E8610E">
      <w:pPr>
        <w:pStyle w:val="10"/>
        <w:tabs>
          <w:tab w:val="right" w:leader="dot" w:pos="10149"/>
        </w:tabs>
        <w:rPr>
          <w:rFonts w:ascii="Times New Roman" w:hAnsi="Times New Roman"/>
          <w:caps w:val="0"/>
          <w:noProof/>
          <w:sz w:val="21"/>
          <w:szCs w:val="21"/>
        </w:rPr>
      </w:pPr>
      <w:hyperlink w:anchor="_Toc10892" w:history="1">
        <w:r w:rsidR="00371A88">
          <w:rPr>
            <w:rFonts w:ascii="Times New Roman" w:eastAsia="黑体" w:hAnsi="Times New Roman" w:cs="宋体"/>
            <w:bCs w:val="0"/>
            <w:caps w:val="0"/>
            <w:noProof/>
            <w:sz w:val="21"/>
            <w:szCs w:val="21"/>
          </w:rPr>
          <w:t>第三篇</w:t>
        </w:r>
        <w:r w:rsidR="00371A88">
          <w:rPr>
            <w:rFonts w:ascii="Times New Roman" w:eastAsia="黑体" w:hAnsi="Times New Roman" w:cs="宋体"/>
            <w:bCs w:val="0"/>
            <w:caps w:val="0"/>
            <w:noProof/>
            <w:sz w:val="21"/>
            <w:szCs w:val="21"/>
          </w:rPr>
          <w:t xml:space="preserve">  </w:t>
        </w:r>
        <w:r w:rsidR="00371A88">
          <w:rPr>
            <w:rFonts w:ascii="Times New Roman" w:eastAsia="黑体" w:hAnsi="Times New Roman" w:cs="宋体"/>
            <w:bCs w:val="0"/>
            <w:caps w:val="0"/>
            <w:noProof/>
            <w:sz w:val="21"/>
            <w:szCs w:val="21"/>
          </w:rPr>
          <w:t>轮机及渔捞机械设备</w:t>
        </w:r>
        <w:r w:rsidR="00371A88">
          <w:rPr>
            <w:rFonts w:ascii="Times New Roman" w:hAnsi="Times New Roman"/>
            <w:caps w:val="0"/>
            <w:noProof/>
            <w:sz w:val="21"/>
            <w:szCs w:val="21"/>
          </w:rPr>
          <w:tab/>
        </w:r>
        <w:r w:rsidR="00371A88">
          <w:rPr>
            <w:rFonts w:ascii="Times New Roman" w:hAnsi="Times New Roman"/>
            <w:b w:val="0"/>
            <w:bCs w:val="0"/>
            <w:caps w:val="0"/>
            <w:noProof/>
            <w:sz w:val="21"/>
            <w:szCs w:val="21"/>
          </w:rPr>
          <w:fldChar w:fldCharType="begin"/>
        </w:r>
        <w:r w:rsidR="00371A88">
          <w:rPr>
            <w:rFonts w:ascii="Times New Roman" w:hAnsi="Times New Roman"/>
            <w:b w:val="0"/>
            <w:bCs w:val="0"/>
            <w:caps w:val="0"/>
            <w:noProof/>
            <w:sz w:val="21"/>
            <w:szCs w:val="21"/>
          </w:rPr>
          <w:instrText xml:space="preserve"> PAGEREF _Toc10892 </w:instrText>
        </w:r>
        <w:r w:rsidR="00371A88">
          <w:rPr>
            <w:rFonts w:ascii="Times New Roman" w:hAnsi="Times New Roman"/>
            <w:b w:val="0"/>
            <w:bCs w:val="0"/>
            <w:caps w:val="0"/>
            <w:noProof/>
            <w:sz w:val="21"/>
            <w:szCs w:val="21"/>
          </w:rPr>
          <w:fldChar w:fldCharType="separate"/>
        </w:r>
        <w:r w:rsidR="004B22A5">
          <w:rPr>
            <w:rFonts w:ascii="Times New Roman" w:hAnsi="Times New Roman"/>
            <w:b w:val="0"/>
            <w:bCs w:val="0"/>
            <w:caps w:val="0"/>
            <w:noProof/>
            <w:sz w:val="21"/>
            <w:szCs w:val="21"/>
          </w:rPr>
          <w:t>20</w:t>
        </w:r>
        <w:r w:rsidR="00371A88">
          <w:rPr>
            <w:rFonts w:ascii="Times New Roman" w:hAnsi="Times New Roman"/>
            <w:b w:val="0"/>
            <w:bCs w:val="0"/>
            <w:cap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8150"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1</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通则</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_Toc28150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20</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970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_Toc29700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20</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1846"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机器处所布置</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_Toc31846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21</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12622"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2</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泵和管系</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_Toc12622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23</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936"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_Toc3936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558"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试</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验</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_Toc2558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25</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31252"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阀</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_Toc31252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25</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8335"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3</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船舶管系和舱室通风系统</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_Toc28335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27</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156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_Toc21563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5519"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舱底水管系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_Toc25519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575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压载及甲板排水管系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_Toc5751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28</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392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空气、溢流和测量管</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_Toc13925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28</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322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5</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舱室通风管系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_Toc23223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29</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6813"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4</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动力管系</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_Toc6813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31</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6827"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_Toc26827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31</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235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燃油管系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_Toc22350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31</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4477"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滑油管系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_Toc14477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989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冷却水管系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_Toc9895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7747"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5</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压缩空气管系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_Toc7747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9296"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6</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排气管系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_Toc19296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33</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5147"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7</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液压传动管系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_Toc15147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33</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11673"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5</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柴油机和齿轮箱</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_Toc11673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34</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337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柴油机</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_Toc23374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34</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918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齿轮箱</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_Toc9183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35</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9457"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6</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轴系和螺旋桨</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_Toc29457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36</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8926"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_Toc28926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692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轴系</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_Toc16921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49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螺旋桨</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_Toc1490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39</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3707"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7</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操舵装置和锚机</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_Toc3707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42</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0022"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操舵装置</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_Toc20022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698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锚机装置</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_Toc16981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45</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19127"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8</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渔捞机械</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_Toc19127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46</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824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_Toc18240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22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绞机</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_Toc1224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569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输送装置</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_Toc5690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47</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6518"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试</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验</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_Toc6518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48</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6618"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9</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柴油挂桨（机）船舶</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_Toc26618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49</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407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_Toc14073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49</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4300"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船用挂桨（机）</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_Toc4300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49</w:t>
        </w:r>
        <w:r w:rsidR="00371A88">
          <w:rPr>
            <w:rFonts w:ascii="Times New Roman" w:hAnsi="Times New Roman"/>
            <w:i w:val="0"/>
            <w:iCs w:val="0"/>
            <w:noProof/>
            <w:sz w:val="21"/>
            <w:szCs w:val="21"/>
          </w:rPr>
          <w:fldChar w:fldCharType="end"/>
        </w:r>
      </w:hyperlink>
    </w:p>
    <w:p w:rsidR="000245D2" w:rsidRDefault="00E8610E">
      <w:pPr>
        <w:pStyle w:val="10"/>
        <w:tabs>
          <w:tab w:val="right" w:leader="dot" w:pos="10149"/>
        </w:tabs>
        <w:rPr>
          <w:rFonts w:ascii="Times New Roman" w:hAnsi="Times New Roman"/>
          <w:caps w:val="0"/>
          <w:noProof/>
          <w:sz w:val="21"/>
          <w:szCs w:val="21"/>
        </w:rPr>
      </w:pPr>
      <w:hyperlink w:anchor="_Toc2964" w:history="1">
        <w:r w:rsidR="00371A88">
          <w:rPr>
            <w:rFonts w:ascii="Times New Roman" w:hAnsi="Times New Roman" w:cs="Times New Roman"/>
            <w:caps w:val="0"/>
            <w:noProof/>
            <w:sz w:val="21"/>
            <w:szCs w:val="21"/>
          </w:rPr>
          <w:t>第四篇</w:t>
        </w:r>
        <w:r w:rsidR="00371A88">
          <w:rPr>
            <w:rFonts w:ascii="Times New Roman" w:hAnsi="Times New Roman" w:cs="Times New Roman"/>
            <w:caps w:val="0"/>
            <w:noProof/>
            <w:sz w:val="21"/>
            <w:szCs w:val="21"/>
          </w:rPr>
          <w:t xml:space="preserve">  </w:t>
        </w:r>
        <w:r w:rsidR="00371A88">
          <w:rPr>
            <w:rFonts w:ascii="Times New Roman" w:hAnsi="Times New Roman" w:cs="Times New Roman"/>
            <w:caps w:val="0"/>
            <w:noProof/>
            <w:sz w:val="21"/>
            <w:szCs w:val="21"/>
          </w:rPr>
          <w:t>电气装置</w:t>
        </w:r>
        <w:r w:rsidR="00371A88">
          <w:rPr>
            <w:rFonts w:ascii="Times New Roman" w:hAnsi="Times New Roman"/>
            <w:caps w:val="0"/>
            <w:noProof/>
            <w:sz w:val="21"/>
            <w:szCs w:val="21"/>
          </w:rPr>
          <w:tab/>
        </w:r>
        <w:r w:rsidR="00371A88">
          <w:rPr>
            <w:rFonts w:ascii="Times New Roman" w:hAnsi="Times New Roman"/>
            <w:b w:val="0"/>
            <w:bCs w:val="0"/>
            <w:caps w:val="0"/>
            <w:noProof/>
            <w:sz w:val="21"/>
            <w:szCs w:val="21"/>
          </w:rPr>
          <w:fldChar w:fldCharType="begin"/>
        </w:r>
        <w:r w:rsidR="00371A88">
          <w:rPr>
            <w:rFonts w:ascii="Times New Roman" w:hAnsi="Times New Roman"/>
            <w:b w:val="0"/>
            <w:bCs w:val="0"/>
            <w:caps w:val="0"/>
            <w:noProof/>
            <w:sz w:val="21"/>
            <w:szCs w:val="21"/>
          </w:rPr>
          <w:instrText xml:space="preserve"> PAGEREF _Toc2964 </w:instrText>
        </w:r>
        <w:r w:rsidR="00371A88">
          <w:rPr>
            <w:rFonts w:ascii="Times New Roman" w:hAnsi="Times New Roman"/>
            <w:b w:val="0"/>
            <w:bCs w:val="0"/>
            <w:caps w:val="0"/>
            <w:noProof/>
            <w:sz w:val="21"/>
            <w:szCs w:val="21"/>
          </w:rPr>
          <w:fldChar w:fldCharType="separate"/>
        </w:r>
        <w:r w:rsidR="004B22A5">
          <w:rPr>
            <w:rFonts w:ascii="Times New Roman" w:hAnsi="Times New Roman"/>
            <w:b w:val="0"/>
            <w:bCs w:val="0"/>
            <w:caps w:val="0"/>
            <w:noProof/>
            <w:sz w:val="21"/>
            <w:szCs w:val="21"/>
          </w:rPr>
          <w:t>52</w:t>
        </w:r>
        <w:r w:rsidR="00371A88">
          <w:rPr>
            <w:rFonts w:ascii="Times New Roman" w:hAnsi="Times New Roman"/>
            <w:b w:val="0"/>
            <w:bCs w:val="0"/>
            <w:cap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11367"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1</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通则</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_Toc11367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52</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268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一般规定</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_Toc22685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854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环境条件与工作条件</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_Toc8541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52</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2969"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设计、制造与安装</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_Toc12969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53</w:t>
        </w:r>
        <w:r w:rsidR="00371A88">
          <w:rPr>
            <w:rFonts w:ascii="Times New Roman" w:hAnsi="Times New Roman"/>
            <w:i w:val="0"/>
            <w:iCs w:val="0"/>
            <w:noProof/>
            <w:sz w:val="21"/>
            <w:szCs w:val="21"/>
          </w:rPr>
          <w:fldChar w:fldCharType="end"/>
        </w:r>
      </w:hyperlink>
    </w:p>
    <w:p w:rsidR="000245D2" w:rsidRDefault="00E8610E">
      <w:pPr>
        <w:pStyle w:val="21"/>
        <w:tabs>
          <w:tab w:val="right" w:leader="dot" w:pos="10149"/>
        </w:tabs>
        <w:rPr>
          <w:rFonts w:ascii="Times New Roman" w:hAnsi="Times New Roman"/>
          <w:smallCaps w:val="0"/>
          <w:noProof/>
          <w:sz w:val="21"/>
          <w:szCs w:val="21"/>
        </w:rPr>
      </w:pPr>
      <w:hyperlink w:anchor="_Toc271" w:history="1">
        <w:r w:rsidR="00371A88">
          <w:rPr>
            <w:rFonts w:ascii="Times New Roman" w:hAnsi="Times New Roman" w:cs="Times New Roman"/>
            <w:smallCaps w:val="0"/>
            <w:noProof/>
            <w:sz w:val="21"/>
            <w:szCs w:val="21"/>
          </w:rPr>
          <w:t>第</w:t>
        </w:r>
        <w:r w:rsidR="00371A88">
          <w:rPr>
            <w:rFonts w:ascii="Times New Roman" w:hAnsi="Times New Roman" w:cs="Times New Roman"/>
            <w:smallCaps w:val="0"/>
            <w:noProof/>
            <w:sz w:val="21"/>
            <w:szCs w:val="21"/>
          </w:rPr>
          <w:t>2</w:t>
        </w:r>
        <w:r w:rsidR="00371A88">
          <w:rPr>
            <w:rFonts w:ascii="Times New Roman" w:hAnsi="Times New Roman" w:cs="Times New Roman"/>
            <w:smallCaps w:val="0"/>
            <w:noProof/>
            <w:sz w:val="21"/>
            <w:szCs w:val="21"/>
          </w:rPr>
          <w:t>章</w:t>
        </w:r>
        <w:r w:rsidR="00371A88">
          <w:rPr>
            <w:rFonts w:ascii="Times New Roman" w:hAnsi="Times New Roman" w:cs="Times New Roman"/>
            <w:smallCaps w:val="0"/>
            <w:noProof/>
            <w:sz w:val="21"/>
            <w:szCs w:val="21"/>
          </w:rPr>
          <w:t xml:space="preserve">  </w:t>
        </w:r>
        <w:r w:rsidR="00371A88">
          <w:rPr>
            <w:rFonts w:ascii="Times New Roman" w:hAnsi="Times New Roman" w:cs="Times New Roman"/>
            <w:smallCaps w:val="0"/>
            <w:noProof/>
            <w:sz w:val="21"/>
            <w:szCs w:val="21"/>
          </w:rPr>
          <w:t>电气系统与装置</w:t>
        </w:r>
        <w:r w:rsidR="00371A88">
          <w:rPr>
            <w:rFonts w:ascii="Times New Roman" w:hAnsi="Times New Roman"/>
            <w:smallCaps w:val="0"/>
            <w:noProof/>
            <w:sz w:val="21"/>
            <w:szCs w:val="21"/>
          </w:rPr>
          <w:tab/>
        </w:r>
        <w:r w:rsidR="00371A88">
          <w:rPr>
            <w:rFonts w:ascii="Times New Roman" w:hAnsi="Times New Roman"/>
            <w:smallCaps w:val="0"/>
            <w:noProof/>
            <w:sz w:val="21"/>
            <w:szCs w:val="21"/>
          </w:rPr>
          <w:fldChar w:fldCharType="begin"/>
        </w:r>
        <w:r w:rsidR="00371A88">
          <w:rPr>
            <w:rFonts w:ascii="Times New Roman" w:hAnsi="Times New Roman"/>
            <w:smallCaps w:val="0"/>
            <w:noProof/>
            <w:sz w:val="21"/>
            <w:szCs w:val="21"/>
          </w:rPr>
          <w:instrText xml:space="preserve"> PAGEREF _Toc271 </w:instrText>
        </w:r>
        <w:r w:rsidR="00371A88">
          <w:rPr>
            <w:rFonts w:ascii="Times New Roman" w:hAnsi="Times New Roman"/>
            <w:smallCaps w:val="0"/>
            <w:noProof/>
            <w:sz w:val="21"/>
            <w:szCs w:val="21"/>
          </w:rPr>
          <w:fldChar w:fldCharType="separate"/>
        </w:r>
        <w:r w:rsidR="004B22A5">
          <w:rPr>
            <w:rFonts w:ascii="Times New Roman" w:hAnsi="Times New Roman"/>
            <w:smallCaps w:val="0"/>
            <w:noProof/>
            <w:sz w:val="21"/>
            <w:szCs w:val="21"/>
          </w:rPr>
          <w:t>56</w:t>
        </w:r>
        <w:r w:rsidR="00371A88">
          <w:rPr>
            <w:rFonts w:ascii="Times New Roman" w:hAnsi="Times New Roman"/>
            <w:smallCap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4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1</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配电系统</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_Toc45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237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2</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电源与配电</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_Toc12371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56</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4628"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3</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系统保护</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_Toc4628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58</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6151"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4</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照明</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_Toc26151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58</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9994"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5</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航行灯与其它号灯</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_Toc19994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59</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14635"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6</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无线电设备与航行设备</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_Toc14635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59</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sz w:val="21"/>
          <w:szCs w:val="21"/>
        </w:rPr>
      </w:pPr>
      <w:hyperlink w:anchor="_Toc24813" w:history="1">
        <w:r w:rsidR="00371A88">
          <w:rPr>
            <w:rFonts w:ascii="Times New Roman" w:hAnsi="Times New Roman" w:cs="Times New Roman"/>
            <w:i w:val="0"/>
            <w:iCs w:val="0"/>
            <w:noProof/>
            <w:sz w:val="21"/>
            <w:szCs w:val="21"/>
          </w:rPr>
          <w:t>第</w:t>
        </w:r>
        <w:r w:rsidR="00371A88">
          <w:rPr>
            <w:rFonts w:ascii="Times New Roman" w:hAnsi="Times New Roman" w:cs="Times New Roman"/>
            <w:i w:val="0"/>
            <w:iCs w:val="0"/>
            <w:noProof/>
            <w:sz w:val="21"/>
            <w:szCs w:val="21"/>
          </w:rPr>
          <w:t>7</w:t>
        </w:r>
        <w:r w:rsidR="00371A88">
          <w:rPr>
            <w:rFonts w:ascii="Times New Roman" w:hAnsi="Times New Roman" w:cs="Times New Roman"/>
            <w:i w:val="0"/>
            <w:iCs w:val="0"/>
            <w:noProof/>
            <w:sz w:val="21"/>
            <w:szCs w:val="21"/>
          </w:rPr>
          <w:t>节</w:t>
        </w:r>
        <w:r w:rsidR="00371A88">
          <w:rPr>
            <w:rFonts w:ascii="Times New Roman" w:hAnsi="Times New Roman" w:cs="Times New Roman"/>
            <w:i w:val="0"/>
            <w:iCs w:val="0"/>
            <w:noProof/>
            <w:sz w:val="21"/>
            <w:szCs w:val="21"/>
          </w:rPr>
          <w:t xml:space="preserve">  </w:t>
        </w:r>
        <w:r w:rsidR="00371A88">
          <w:rPr>
            <w:rFonts w:ascii="Times New Roman" w:hAnsi="Times New Roman" w:cs="Times New Roman"/>
            <w:i w:val="0"/>
            <w:iCs w:val="0"/>
            <w:noProof/>
            <w:sz w:val="21"/>
            <w:szCs w:val="21"/>
          </w:rPr>
          <w:t>电缆</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_Toc24813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59</w:t>
        </w:r>
        <w:r w:rsidR="00371A88">
          <w:rPr>
            <w:rFonts w:ascii="Times New Roman" w:hAnsi="Times New Roman"/>
            <w:i w:val="0"/>
            <w:iCs w:val="0"/>
            <w:noProof/>
            <w:sz w:val="21"/>
            <w:szCs w:val="21"/>
          </w:rPr>
          <w:fldChar w:fldCharType="end"/>
        </w:r>
      </w:hyperlink>
    </w:p>
    <w:p w:rsidR="000245D2" w:rsidRDefault="00E8610E">
      <w:pPr>
        <w:pStyle w:val="31"/>
        <w:tabs>
          <w:tab w:val="right" w:leader="dot" w:pos="10149"/>
        </w:tabs>
        <w:rPr>
          <w:rFonts w:ascii="Times New Roman" w:hAnsi="Times New Roman"/>
          <w:i w:val="0"/>
          <w:iCs w:val="0"/>
          <w:noProof/>
        </w:rPr>
      </w:pPr>
      <w:hyperlink w:anchor="_Toc31158" w:history="1">
        <w:r w:rsidR="00371A88">
          <w:rPr>
            <w:rFonts w:ascii="Times New Roman" w:hAnsi="Times New Roman" w:cs="Times New Roman" w:hint="eastAsia"/>
            <w:i w:val="0"/>
            <w:iCs w:val="0"/>
            <w:noProof/>
            <w:sz w:val="21"/>
            <w:szCs w:val="21"/>
          </w:rPr>
          <w:t>第</w:t>
        </w:r>
        <w:r w:rsidR="00371A88">
          <w:rPr>
            <w:rFonts w:ascii="Times New Roman" w:hAnsi="Times New Roman" w:cs="Times New Roman" w:hint="eastAsia"/>
            <w:i w:val="0"/>
            <w:iCs w:val="0"/>
            <w:noProof/>
            <w:sz w:val="21"/>
            <w:szCs w:val="21"/>
          </w:rPr>
          <w:t>8</w:t>
        </w:r>
        <w:r w:rsidR="00371A88">
          <w:rPr>
            <w:rFonts w:ascii="Times New Roman" w:hAnsi="Times New Roman" w:cs="Times New Roman" w:hint="eastAsia"/>
            <w:i w:val="0"/>
            <w:iCs w:val="0"/>
            <w:noProof/>
            <w:sz w:val="21"/>
            <w:szCs w:val="21"/>
          </w:rPr>
          <w:t>节　蓄电池组电力推进船舶的附加要求</w:t>
        </w:r>
        <w:r w:rsidR="00371A88">
          <w:rPr>
            <w:rFonts w:ascii="Times New Roman" w:hAnsi="Times New Roman"/>
            <w:i w:val="0"/>
            <w:iCs w:val="0"/>
            <w:noProof/>
            <w:sz w:val="21"/>
            <w:szCs w:val="21"/>
          </w:rPr>
          <w:tab/>
        </w:r>
        <w:r w:rsidR="00371A88">
          <w:rPr>
            <w:rFonts w:ascii="Times New Roman" w:hAnsi="Times New Roman"/>
            <w:i w:val="0"/>
            <w:iCs w:val="0"/>
            <w:noProof/>
            <w:sz w:val="21"/>
            <w:szCs w:val="21"/>
          </w:rPr>
          <w:fldChar w:fldCharType="begin"/>
        </w:r>
        <w:r w:rsidR="00371A88">
          <w:rPr>
            <w:rFonts w:ascii="Times New Roman" w:hAnsi="Times New Roman"/>
            <w:i w:val="0"/>
            <w:iCs w:val="0"/>
            <w:noProof/>
            <w:sz w:val="21"/>
            <w:szCs w:val="21"/>
          </w:rPr>
          <w:instrText xml:space="preserve"> PAGEREF _Toc31158 </w:instrText>
        </w:r>
        <w:r w:rsidR="00371A88">
          <w:rPr>
            <w:rFonts w:ascii="Times New Roman" w:hAnsi="Times New Roman"/>
            <w:i w:val="0"/>
            <w:iCs w:val="0"/>
            <w:noProof/>
            <w:sz w:val="21"/>
            <w:szCs w:val="21"/>
          </w:rPr>
          <w:fldChar w:fldCharType="separate"/>
        </w:r>
        <w:r w:rsidR="004B22A5">
          <w:rPr>
            <w:rFonts w:ascii="Times New Roman" w:hAnsi="Times New Roman"/>
            <w:i w:val="0"/>
            <w:iCs w:val="0"/>
            <w:noProof/>
            <w:sz w:val="21"/>
            <w:szCs w:val="21"/>
          </w:rPr>
          <w:t>60</w:t>
        </w:r>
        <w:r w:rsidR="00371A88">
          <w:rPr>
            <w:rFonts w:ascii="Times New Roman" w:hAnsi="Times New Roman"/>
            <w:i w:val="0"/>
            <w:iCs w:val="0"/>
            <w:noProof/>
            <w:sz w:val="21"/>
            <w:szCs w:val="21"/>
          </w:rPr>
          <w:fldChar w:fldCharType="end"/>
        </w:r>
      </w:hyperlink>
    </w:p>
    <w:p w:rsidR="000245D2" w:rsidRDefault="00371A88">
      <w:pPr>
        <w:spacing w:after="60" w:line="276" w:lineRule="auto"/>
        <w:jc w:val="center"/>
        <w:textAlignment w:val="baseline"/>
        <w:rPr>
          <w:rFonts w:cs="Times New Roman"/>
          <w:sz w:val="24"/>
          <w:szCs w:val="24"/>
        </w:rPr>
        <w:sectPr w:rsidR="000245D2">
          <w:pgSz w:w="11907" w:h="16839"/>
          <w:pgMar w:top="1134" w:right="737" w:bottom="964" w:left="737" w:header="851" w:footer="850" w:gutter="284"/>
          <w:pgNumType w:fmt="upperRoman" w:start="1"/>
          <w:cols w:space="425"/>
          <w:docGrid w:linePitch="286"/>
        </w:sectPr>
      </w:pPr>
      <w:r>
        <w:rPr>
          <w:rFonts w:hint="eastAsia"/>
        </w:rPr>
        <w:fldChar w:fldCharType="end"/>
      </w:r>
      <w:r>
        <w:rPr>
          <w:rFonts w:cs="Times New Roman"/>
          <w:sz w:val="24"/>
          <w:szCs w:val="24"/>
        </w:rPr>
        <w:br w:type="page"/>
      </w:r>
    </w:p>
    <w:p w:rsidR="000245D2" w:rsidRDefault="00371A88">
      <w:pPr>
        <w:pStyle w:val="1"/>
      </w:pPr>
      <w:bookmarkStart w:id="0" w:name="_Toc459643388"/>
      <w:bookmarkStart w:id="1" w:name="_Toc21869"/>
      <w:bookmarkStart w:id="2" w:name="_Toc488140492"/>
      <w:bookmarkStart w:id="3" w:name="_Toc488140493"/>
      <w:bookmarkStart w:id="4" w:name="_Toc459643389"/>
      <w:bookmarkStart w:id="5" w:name="_Toc489536303"/>
      <w:r>
        <w:lastRenderedPageBreak/>
        <w:t>第一篇</w:t>
      </w:r>
      <w:r>
        <w:t xml:space="preserve">  </w:t>
      </w:r>
      <w:r>
        <w:t>总</w:t>
      </w:r>
      <w:r>
        <w:t xml:space="preserve"> </w:t>
      </w:r>
      <w:r>
        <w:t>则</w:t>
      </w:r>
      <w:bookmarkEnd w:id="0"/>
      <w:bookmarkEnd w:id="1"/>
      <w:bookmarkEnd w:id="2"/>
    </w:p>
    <w:p w:rsidR="000245D2" w:rsidRDefault="000245D2">
      <w:pPr>
        <w:adjustRightInd/>
        <w:spacing w:line="276" w:lineRule="auto"/>
        <w:textAlignment w:val="baseline"/>
        <w:rPr>
          <w:rFonts w:cs="Times New Roman"/>
        </w:rPr>
      </w:pPr>
    </w:p>
    <w:p w:rsidR="000245D2" w:rsidRDefault="000245D2">
      <w:pPr>
        <w:spacing w:line="276" w:lineRule="auto"/>
        <w:ind w:left="426"/>
        <w:textAlignment w:val="baseline"/>
        <w:rPr>
          <w:rFonts w:cs="Times New Roman"/>
        </w:rPr>
      </w:pPr>
    </w:p>
    <w:p w:rsidR="000245D2" w:rsidRDefault="00371A88">
      <w:pPr>
        <w:numPr>
          <w:ilvl w:val="0"/>
          <w:numId w:val="3"/>
        </w:numPr>
        <w:spacing w:line="276" w:lineRule="auto"/>
        <w:ind w:left="0" w:firstLine="426"/>
        <w:textAlignment w:val="baseline"/>
        <w:rPr>
          <w:rFonts w:cs="Times New Roman"/>
        </w:rPr>
      </w:pPr>
      <w:r>
        <w:rPr>
          <w:rFonts w:cs="Times New Roman"/>
        </w:rPr>
        <w:t>为贯彻渔船法定检验技术规则的构造要求，以便于相关部门的渔船技术设计与建造，特制定本《钢质</w:t>
      </w:r>
      <w:r>
        <w:rPr>
          <w:rFonts w:cs="Times New Roman" w:hint="eastAsia"/>
        </w:rPr>
        <w:t>内河</w:t>
      </w:r>
      <w:r>
        <w:rPr>
          <w:rFonts w:cs="Times New Roman"/>
        </w:rPr>
        <w:t>渔船建造规范》</w:t>
      </w:r>
      <w:r>
        <w:rPr>
          <w:rFonts w:cs="Times New Roman"/>
        </w:rPr>
        <w:t>(</w:t>
      </w:r>
      <w:r>
        <w:rPr>
          <w:rFonts w:cs="Times New Roman"/>
        </w:rPr>
        <w:t>以下简称本规范</w:t>
      </w:r>
      <w:r>
        <w:rPr>
          <w:rFonts w:cs="Times New Roman"/>
        </w:rPr>
        <w:t>)</w:t>
      </w:r>
      <w:r>
        <w:rPr>
          <w:rFonts w:cs="Times New Roman"/>
        </w:rPr>
        <w:t>。</w:t>
      </w:r>
    </w:p>
    <w:p w:rsidR="000245D2" w:rsidRDefault="00371A88">
      <w:pPr>
        <w:numPr>
          <w:ilvl w:val="0"/>
          <w:numId w:val="3"/>
        </w:numPr>
        <w:spacing w:line="276" w:lineRule="auto"/>
        <w:ind w:left="0" w:firstLine="426"/>
        <w:textAlignment w:val="baseline"/>
        <w:rPr>
          <w:rFonts w:cs="Times New Roman"/>
        </w:rPr>
      </w:pPr>
      <w:r>
        <w:rPr>
          <w:rFonts w:cs="Times New Roman"/>
        </w:rPr>
        <w:t>本规范是渔船设计、建造的技术标准。特殊船型可以按照中华人民共和国海事局（以下简称本局）按规定程序公布认可的相应规范执行。</w:t>
      </w:r>
    </w:p>
    <w:p w:rsidR="000245D2" w:rsidRDefault="00371A88">
      <w:pPr>
        <w:numPr>
          <w:ilvl w:val="0"/>
          <w:numId w:val="3"/>
        </w:numPr>
        <w:spacing w:line="276" w:lineRule="auto"/>
        <w:ind w:left="0" w:firstLine="426"/>
        <w:textAlignment w:val="baseline"/>
        <w:rPr>
          <w:rFonts w:cs="Times New Roman"/>
        </w:rPr>
      </w:pPr>
      <w:r>
        <w:rPr>
          <w:rFonts w:cs="Times New Roman"/>
        </w:rPr>
        <w:t>本规范适用于</w:t>
      </w:r>
      <w:r>
        <w:rPr>
          <w:rFonts w:cs="Times New Roman" w:hint="eastAsia"/>
        </w:rPr>
        <w:t>船长小于</w:t>
      </w:r>
      <w:r>
        <w:rPr>
          <w:rFonts w:cs="Times New Roman"/>
        </w:rPr>
        <w:t>30m</w:t>
      </w:r>
      <w:r>
        <w:rPr>
          <w:rFonts w:cs="Times New Roman"/>
        </w:rPr>
        <w:t>、主机单机额定功率不超过</w:t>
      </w:r>
      <w:r>
        <w:rPr>
          <w:rFonts w:cs="Times New Roman"/>
        </w:rPr>
        <w:t>220 kW</w:t>
      </w:r>
      <w:r>
        <w:rPr>
          <w:rFonts w:cs="Times New Roman"/>
        </w:rPr>
        <w:t>、电站容量不超过</w:t>
      </w:r>
      <w:r>
        <w:rPr>
          <w:rFonts w:cs="Times New Roman"/>
        </w:rPr>
        <w:t>15 kW</w:t>
      </w:r>
      <w:r>
        <w:rPr>
          <w:rFonts w:cs="Times New Roman"/>
        </w:rPr>
        <w:t>的内河渔船，高速船（艇）除外。</w:t>
      </w:r>
    </w:p>
    <w:p w:rsidR="000245D2" w:rsidRDefault="00371A88">
      <w:pPr>
        <w:numPr>
          <w:ilvl w:val="0"/>
          <w:numId w:val="3"/>
        </w:numPr>
        <w:spacing w:line="276" w:lineRule="auto"/>
        <w:ind w:left="0" w:firstLine="426"/>
        <w:textAlignment w:val="baseline"/>
        <w:rPr>
          <w:rFonts w:cs="Times New Roman"/>
        </w:rPr>
      </w:pPr>
      <w:r>
        <w:rPr>
          <w:rFonts w:cs="Times New Roman"/>
        </w:rPr>
        <w:t>本规范所述的渔船系指从事捕捞鱼类或其他水生生物资源的船舶。</w:t>
      </w:r>
    </w:p>
    <w:p w:rsidR="000245D2" w:rsidRDefault="00371A88">
      <w:pPr>
        <w:numPr>
          <w:ilvl w:val="0"/>
          <w:numId w:val="3"/>
        </w:numPr>
        <w:spacing w:line="276" w:lineRule="auto"/>
        <w:ind w:left="0" w:firstLine="426"/>
        <w:textAlignment w:val="baseline"/>
        <w:rPr>
          <w:rFonts w:cs="Times New Roman"/>
        </w:rPr>
      </w:pPr>
      <w:r>
        <w:rPr>
          <w:rFonts w:cs="Times New Roman"/>
        </w:rPr>
        <w:t>本规范生效前已开工建造</w:t>
      </w:r>
      <w:r>
        <w:rPr>
          <w:rFonts w:cs="Times New Roman"/>
        </w:rPr>
        <w:t>(</w:t>
      </w:r>
      <w:r>
        <w:rPr>
          <w:rFonts w:cs="Times New Roman"/>
        </w:rPr>
        <w:t>指已安放龙骨或第一分段已开工</w:t>
      </w:r>
      <w:r>
        <w:rPr>
          <w:rFonts w:cs="Times New Roman"/>
        </w:rPr>
        <w:t>)</w:t>
      </w:r>
      <w:r>
        <w:rPr>
          <w:rFonts w:cs="Times New Roman"/>
        </w:rPr>
        <w:t>的渔船，仍按</w:t>
      </w:r>
      <w:proofErr w:type="gramStart"/>
      <w:r>
        <w:rPr>
          <w:rFonts w:cs="Times New Roman"/>
        </w:rPr>
        <w:t>原依据</w:t>
      </w:r>
      <w:proofErr w:type="gramEnd"/>
      <w:r>
        <w:rPr>
          <w:rFonts w:cs="Times New Roman"/>
        </w:rPr>
        <w:t>的规范进行建造；本规范生效时尚未开工建造的渔船，应依照本规范的要求进行设计、建造。</w:t>
      </w:r>
    </w:p>
    <w:p w:rsidR="000245D2" w:rsidRDefault="00371A88">
      <w:pPr>
        <w:numPr>
          <w:ilvl w:val="0"/>
          <w:numId w:val="3"/>
        </w:numPr>
        <w:spacing w:line="276" w:lineRule="auto"/>
        <w:ind w:left="0" w:firstLine="426"/>
        <w:textAlignment w:val="baseline"/>
        <w:rPr>
          <w:rFonts w:cs="Times New Roman"/>
        </w:rPr>
      </w:pPr>
      <w:r>
        <w:rPr>
          <w:rFonts w:cs="Times New Roman"/>
        </w:rPr>
        <w:t>在执行本规范的过程中，如认为某项规定不适用于某船，可提出相应的理论计算或试验依据，船舶检验机构可在等效的前提下给</w:t>
      </w:r>
      <w:proofErr w:type="gramStart"/>
      <w:r>
        <w:rPr>
          <w:rFonts w:cs="Times New Roman"/>
        </w:rPr>
        <w:t>予处理</w:t>
      </w:r>
      <w:proofErr w:type="gramEnd"/>
      <w:r>
        <w:rPr>
          <w:rFonts w:cs="Times New Roman"/>
        </w:rPr>
        <w:t>。</w:t>
      </w:r>
    </w:p>
    <w:p w:rsidR="000245D2" w:rsidRDefault="00371A88">
      <w:pPr>
        <w:numPr>
          <w:ilvl w:val="0"/>
          <w:numId w:val="3"/>
        </w:numPr>
        <w:spacing w:line="276" w:lineRule="auto"/>
        <w:ind w:left="0" w:firstLine="426"/>
        <w:textAlignment w:val="baseline"/>
        <w:rPr>
          <w:rFonts w:cs="Times New Roman"/>
        </w:rPr>
      </w:pPr>
      <w:r>
        <w:rPr>
          <w:rFonts w:cs="Times New Roman"/>
        </w:rPr>
        <w:t>本规范未予规定的冷藏、材料、焊接等内容应符合《钢质国内海洋渔船建造规范（船长大于或等于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）》相关规定。</w:t>
      </w:r>
    </w:p>
    <w:p w:rsidR="000245D2" w:rsidRDefault="00371A88">
      <w:pPr>
        <w:numPr>
          <w:ilvl w:val="0"/>
          <w:numId w:val="3"/>
        </w:numPr>
        <w:spacing w:line="276" w:lineRule="auto"/>
        <w:ind w:left="0" w:firstLine="426"/>
        <w:textAlignment w:val="baseline"/>
        <w:rPr>
          <w:rFonts w:cs="Times New Roman"/>
        </w:rPr>
      </w:pPr>
      <w:r>
        <w:rPr>
          <w:rFonts w:cs="Times New Roman"/>
        </w:rPr>
        <w:t>渔船设计、建造部门依照本规范或其他规范设计的渔船，应当在图纸审查的时候提交渔船设计声明书，对规范的符合性</w:t>
      </w:r>
      <w:proofErr w:type="gramStart"/>
      <w:r>
        <w:rPr>
          <w:rFonts w:cs="Times New Roman"/>
        </w:rPr>
        <w:t>作出</w:t>
      </w:r>
      <w:proofErr w:type="gramEnd"/>
      <w:r>
        <w:rPr>
          <w:rFonts w:cs="Times New Roman"/>
        </w:rPr>
        <w:t>声明。</w:t>
      </w:r>
    </w:p>
    <w:p w:rsidR="000245D2" w:rsidRDefault="00371A88">
      <w:pPr>
        <w:numPr>
          <w:ilvl w:val="0"/>
          <w:numId w:val="3"/>
        </w:numPr>
        <w:spacing w:line="276" w:lineRule="auto"/>
        <w:ind w:left="0" w:firstLine="426"/>
        <w:textAlignment w:val="baseline"/>
        <w:rPr>
          <w:rFonts w:cs="Times New Roman"/>
        </w:rPr>
      </w:pPr>
      <w:r>
        <w:rPr>
          <w:rFonts w:cs="Times New Roman"/>
        </w:rPr>
        <w:t>本规范生效时间刊登在扉页上。</w:t>
      </w:r>
    </w:p>
    <w:p w:rsidR="000245D2" w:rsidRDefault="00371A88">
      <w:pPr>
        <w:numPr>
          <w:ilvl w:val="0"/>
          <w:numId w:val="3"/>
        </w:numPr>
        <w:spacing w:line="276" w:lineRule="auto"/>
        <w:ind w:left="0" w:firstLine="426"/>
        <w:textAlignment w:val="baseline"/>
        <w:rPr>
          <w:rFonts w:cs="Times New Roman"/>
        </w:rPr>
      </w:pPr>
      <w:r>
        <w:rPr>
          <w:rFonts w:cs="Times New Roman"/>
        </w:rPr>
        <w:t>本规范由本局负责解释。</w:t>
      </w:r>
    </w:p>
    <w:p w:rsidR="000245D2" w:rsidRDefault="00371A88">
      <w:pPr>
        <w:rPr>
          <w:rFonts w:cs="Times New Roman"/>
        </w:rPr>
      </w:pPr>
      <w:r>
        <w:rPr>
          <w:rFonts w:cs="Times New Roman"/>
        </w:rPr>
        <w:br w:type="page"/>
      </w:r>
    </w:p>
    <w:p w:rsidR="000245D2" w:rsidRDefault="000245D2">
      <w:pPr>
        <w:spacing w:line="276" w:lineRule="auto"/>
        <w:ind w:left="426"/>
        <w:textAlignment w:val="baseline"/>
        <w:rPr>
          <w:rFonts w:cs="Times New Roman"/>
        </w:rPr>
      </w:pPr>
    </w:p>
    <w:p w:rsidR="000245D2" w:rsidRDefault="00371A88">
      <w:pPr>
        <w:pStyle w:val="1"/>
        <w:rPr>
          <w:rFonts w:cs="Times New Roman"/>
        </w:rPr>
      </w:pPr>
      <w:bookmarkStart w:id="6" w:name="_Toc503878227"/>
      <w:bookmarkStart w:id="7" w:name="_Toc31211"/>
      <w:bookmarkEnd w:id="3"/>
      <w:bookmarkEnd w:id="4"/>
      <w:bookmarkEnd w:id="5"/>
      <w:r>
        <w:rPr>
          <w:rFonts w:cs="Times New Roman"/>
        </w:rPr>
        <w:t>第二篇</w:t>
      </w:r>
      <w:r>
        <w:rPr>
          <w:rFonts w:cs="Times New Roman"/>
        </w:rPr>
        <w:t xml:space="preserve">  </w:t>
      </w:r>
      <w:r>
        <w:rPr>
          <w:rFonts w:cs="Times New Roman"/>
        </w:rPr>
        <w:t>船</w:t>
      </w:r>
      <w:r>
        <w:rPr>
          <w:rFonts w:cs="Times New Roman"/>
        </w:rPr>
        <w:t xml:space="preserve"> </w:t>
      </w:r>
      <w:r>
        <w:rPr>
          <w:rFonts w:cs="Times New Roman"/>
        </w:rPr>
        <w:t>体</w:t>
      </w:r>
      <w:bookmarkEnd w:id="6"/>
      <w:bookmarkEnd w:id="7"/>
    </w:p>
    <w:p w:rsidR="000245D2" w:rsidRDefault="000245D2">
      <w:pPr>
        <w:rPr>
          <w:rFonts w:cs="Times New Roman"/>
        </w:rPr>
      </w:pPr>
    </w:p>
    <w:p w:rsidR="000245D2" w:rsidRDefault="00371A88">
      <w:pPr>
        <w:pStyle w:val="2"/>
        <w:spacing w:before="480"/>
        <w:rPr>
          <w:rFonts w:cs="Times New Roman"/>
        </w:rPr>
      </w:pPr>
      <w:bookmarkStart w:id="8" w:name="_Toc503878228"/>
      <w:bookmarkStart w:id="9" w:name="_Toc9301"/>
      <w:r>
        <w:rPr>
          <w:rFonts w:cs="Times New Roman"/>
        </w:rPr>
        <w:t>第</w:t>
      </w:r>
      <w:r>
        <w:rPr>
          <w:rFonts w:cs="Times New Roman"/>
        </w:rPr>
        <w:t>1</w:t>
      </w:r>
      <w:r>
        <w:rPr>
          <w:rFonts w:cs="Times New Roman"/>
        </w:rPr>
        <w:t>章</w:t>
      </w:r>
      <w:r>
        <w:rPr>
          <w:rFonts w:cs="Times New Roman"/>
        </w:rPr>
        <w:t xml:space="preserve">  </w:t>
      </w:r>
      <w:r>
        <w:rPr>
          <w:rFonts w:cs="Times New Roman"/>
        </w:rPr>
        <w:t>通则</w:t>
      </w:r>
      <w:bookmarkEnd w:id="8"/>
      <w:bookmarkEnd w:id="9"/>
    </w:p>
    <w:p w:rsidR="000245D2" w:rsidRDefault="000245D2">
      <w:pPr>
        <w:rPr>
          <w:rFonts w:cs="Times New Roman"/>
        </w:rPr>
      </w:pPr>
    </w:p>
    <w:p w:rsidR="000245D2" w:rsidRDefault="00371A88">
      <w:pPr>
        <w:pStyle w:val="3"/>
        <w:spacing w:before="240"/>
        <w:rPr>
          <w:rFonts w:cs="Times New Roman"/>
        </w:rPr>
      </w:pPr>
      <w:bookmarkStart w:id="10" w:name="_Toc459643391"/>
      <w:bookmarkStart w:id="11" w:name="_Toc489536305"/>
      <w:bookmarkStart w:id="12" w:name="_Toc503878229"/>
      <w:bookmarkStart w:id="13" w:name="_Toc488140495"/>
      <w:bookmarkStart w:id="14" w:name="_Toc16664"/>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0"/>
      <w:bookmarkEnd w:id="11"/>
      <w:bookmarkEnd w:id="12"/>
      <w:bookmarkEnd w:id="13"/>
      <w:bookmarkEnd w:id="14"/>
    </w:p>
    <w:p w:rsidR="000245D2" w:rsidRDefault="00371A88">
      <w:pPr>
        <w:pStyle w:val="4"/>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rPr>
        <w:t>适用范围</w:t>
      </w:r>
    </w:p>
    <w:p w:rsidR="000245D2" w:rsidRDefault="00371A88">
      <w:pPr>
        <w:autoSpaceDE w:val="0"/>
        <w:autoSpaceDN w:val="0"/>
        <w:jc w:val="both"/>
        <w:textAlignment w:val="baseline"/>
        <w:rPr>
          <w:rFonts w:cs="Times New Roman"/>
          <w:lang w:val="zh-CN"/>
        </w:rPr>
      </w:pPr>
      <w:r>
        <w:rPr>
          <w:rFonts w:cs="Times New Roman"/>
        </w:rPr>
        <w:t xml:space="preserve">1.1.1.1  </w:t>
      </w:r>
      <w:r>
        <w:rPr>
          <w:rFonts w:cs="Times New Roman"/>
          <w:lang w:val="zh-CN"/>
        </w:rPr>
        <w:t>本篇适用于船长小于</w:t>
      </w:r>
      <w:r>
        <w:rPr>
          <w:rFonts w:cs="Times New Roman"/>
          <w:lang w:val="zh-CN"/>
        </w:rPr>
        <w:t>30m</w:t>
      </w:r>
      <w:r>
        <w:rPr>
          <w:rFonts w:cs="Times New Roman" w:hint="eastAsia"/>
          <w:lang w:val="zh-CN"/>
        </w:rPr>
        <w:t>的</w:t>
      </w:r>
      <w:r>
        <w:rPr>
          <w:rFonts w:cs="Times New Roman"/>
          <w:lang w:val="zh-CN"/>
        </w:rPr>
        <w:t>焊接结构的钢质内河渔船。</w:t>
      </w:r>
    </w:p>
    <w:p w:rsidR="000245D2" w:rsidRDefault="00371A88">
      <w:pPr>
        <w:pStyle w:val="4"/>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定义</w:t>
      </w:r>
    </w:p>
    <w:p w:rsidR="000245D2" w:rsidRDefault="00371A88">
      <w:pPr>
        <w:spacing w:line="312" w:lineRule="atLeast"/>
        <w:jc w:val="both"/>
        <w:textAlignment w:val="baseline"/>
        <w:rPr>
          <w:rFonts w:cs="Times New Roman"/>
        </w:rPr>
      </w:pPr>
      <w:r>
        <w:rPr>
          <w:rFonts w:cs="Times New Roman"/>
        </w:rPr>
        <w:t xml:space="preserve">1.1.2.1  </w:t>
      </w:r>
      <w:r>
        <w:rPr>
          <w:rFonts w:cs="Times New Roman"/>
        </w:rPr>
        <w:t>船长</w:t>
      </w:r>
      <w:r>
        <w:rPr>
          <w:rFonts w:cs="Times New Roman"/>
          <w:i/>
        </w:rPr>
        <w:t>L</w:t>
      </w:r>
      <w:r>
        <w:rPr>
          <w:rFonts w:cs="Times New Roman"/>
        </w:rPr>
        <w:t xml:space="preserve"> (m)</w:t>
      </w:r>
      <w:r>
        <w:rPr>
          <w:rFonts w:cs="Times New Roman"/>
        </w:rPr>
        <w:t>：系指</w:t>
      </w:r>
      <w:r>
        <w:rPr>
          <w:rFonts w:cs="Times New Roman" w:hint="eastAsia"/>
        </w:rPr>
        <w:t>满载</w:t>
      </w:r>
      <w:r>
        <w:rPr>
          <w:rFonts w:cs="Times New Roman"/>
        </w:rPr>
        <w:t>水线总长的</w:t>
      </w:r>
      <w:r>
        <w:rPr>
          <w:rFonts w:cs="Times New Roman"/>
        </w:rPr>
        <w:t>96%</w:t>
      </w:r>
      <w:r>
        <w:rPr>
          <w:rFonts w:cs="Times New Roman"/>
        </w:rPr>
        <w:t>，或沿该水线从艏柱前缘量</w:t>
      </w:r>
      <w:proofErr w:type="gramStart"/>
      <w:r>
        <w:rPr>
          <w:rFonts w:cs="Times New Roman"/>
        </w:rPr>
        <w:t>至舵杆</w:t>
      </w:r>
      <w:proofErr w:type="gramEnd"/>
      <w:r>
        <w:rPr>
          <w:rFonts w:cs="Times New Roman"/>
        </w:rPr>
        <w:t>中心线的长度，取大者。</w:t>
      </w:r>
      <w:r>
        <w:rPr>
          <w:rFonts w:cs="Times New Roman" w:hint="eastAsia"/>
        </w:rPr>
        <w:t>对挂桨（机）船、无舵</w:t>
      </w:r>
      <w:proofErr w:type="gramStart"/>
      <w:r>
        <w:rPr>
          <w:rFonts w:cs="Times New Roman" w:hint="eastAsia"/>
        </w:rPr>
        <w:t>船或舵在</w:t>
      </w:r>
      <w:proofErr w:type="gramEnd"/>
      <w:r>
        <w:rPr>
          <w:rFonts w:cs="Times New Roman" w:hint="eastAsia"/>
        </w:rPr>
        <w:t>舷外船按该水线长的</w:t>
      </w:r>
      <w:r>
        <w:rPr>
          <w:rFonts w:cs="Times New Roman" w:hint="eastAsia"/>
        </w:rPr>
        <w:t>100%</w:t>
      </w:r>
      <w:r>
        <w:rPr>
          <w:rFonts w:cs="Times New Roman" w:hint="eastAsia"/>
        </w:rPr>
        <w:t>计取。</w:t>
      </w:r>
    </w:p>
    <w:p w:rsidR="000245D2" w:rsidRDefault="00371A88">
      <w:pPr>
        <w:spacing w:line="312" w:lineRule="atLeast"/>
        <w:jc w:val="both"/>
        <w:textAlignment w:val="baseline"/>
        <w:rPr>
          <w:rFonts w:cs="Times New Roman"/>
        </w:rPr>
      </w:pPr>
      <w:r>
        <w:rPr>
          <w:rFonts w:cs="Times New Roman"/>
        </w:rPr>
        <w:t xml:space="preserve">1.1.2.2  </w:t>
      </w:r>
      <w:r>
        <w:rPr>
          <w:rFonts w:cs="Times New Roman" w:hint="eastAsia"/>
        </w:rPr>
        <w:t>型</w:t>
      </w:r>
      <w:r>
        <w:rPr>
          <w:rFonts w:cs="Times New Roman"/>
        </w:rPr>
        <w:t>宽</w:t>
      </w:r>
      <w:r>
        <w:rPr>
          <w:rFonts w:cs="Times New Roman"/>
          <w:i/>
        </w:rPr>
        <w:t>B</w:t>
      </w:r>
      <w:r>
        <w:rPr>
          <w:rFonts w:cs="Times New Roman"/>
        </w:rPr>
        <w:t xml:space="preserve"> (m)</w:t>
      </w:r>
      <w:r>
        <w:rPr>
          <w:rFonts w:cs="Times New Roman"/>
        </w:rPr>
        <w:t>：</w:t>
      </w:r>
      <w:r>
        <w:rPr>
          <w:rFonts w:cs="Times New Roman" w:hint="eastAsia"/>
        </w:rPr>
        <w:t>系指在船中处船壳板内表面的最大水平距离（不</w:t>
      </w:r>
      <w:proofErr w:type="gramStart"/>
      <w:r>
        <w:rPr>
          <w:rFonts w:cs="Times New Roman" w:hint="eastAsia"/>
        </w:rPr>
        <w:t>包括舷伸部分</w:t>
      </w:r>
      <w:proofErr w:type="gramEnd"/>
      <w:r>
        <w:rPr>
          <w:rFonts w:cs="Times New Roman" w:hint="eastAsia"/>
        </w:rPr>
        <w:t>）。</w:t>
      </w:r>
    </w:p>
    <w:p w:rsidR="000245D2" w:rsidRDefault="00371A88">
      <w:pPr>
        <w:jc w:val="both"/>
        <w:textAlignment w:val="baseline"/>
        <w:rPr>
          <w:rFonts w:cs="Times New Roman"/>
        </w:rPr>
      </w:pPr>
      <w:r>
        <w:rPr>
          <w:rFonts w:cs="Times New Roman"/>
        </w:rPr>
        <w:t xml:space="preserve">1.1.2.3  </w:t>
      </w:r>
      <w:r>
        <w:rPr>
          <w:rFonts w:cs="Times New Roman"/>
        </w:rPr>
        <w:t>型深</w:t>
      </w:r>
      <w:r>
        <w:rPr>
          <w:rFonts w:cs="Times New Roman"/>
          <w:i/>
        </w:rPr>
        <w:t>D</w:t>
      </w:r>
      <w:r>
        <w:rPr>
          <w:rFonts w:cs="Times New Roman"/>
        </w:rPr>
        <w:t xml:space="preserve"> (m)</w:t>
      </w:r>
      <w:r>
        <w:rPr>
          <w:rFonts w:cs="Times New Roman"/>
        </w:rPr>
        <w:t>：在船中处，沿</w:t>
      </w:r>
      <w:proofErr w:type="gramStart"/>
      <w:r>
        <w:rPr>
          <w:rFonts w:cs="Times New Roman"/>
        </w:rPr>
        <w:t>舷侧由平板龙骨</w:t>
      </w:r>
      <w:proofErr w:type="gramEnd"/>
      <w:r>
        <w:rPr>
          <w:rFonts w:cs="Times New Roman"/>
        </w:rPr>
        <w:t>上缘量至甲板横梁上缘的垂向距离；对无甲板船，量至舷顶。</w:t>
      </w:r>
    </w:p>
    <w:p w:rsidR="000245D2" w:rsidRDefault="00371A88">
      <w:pPr>
        <w:jc w:val="both"/>
        <w:textAlignment w:val="baseline"/>
        <w:rPr>
          <w:rFonts w:cs="Times New Roman"/>
        </w:rPr>
      </w:pPr>
      <w:r>
        <w:rPr>
          <w:rFonts w:cs="Times New Roman"/>
        </w:rPr>
        <w:t xml:space="preserve">1.1.2.4  </w:t>
      </w:r>
      <w:r>
        <w:rPr>
          <w:rFonts w:cs="Times New Roman"/>
        </w:rPr>
        <w:t>吃水</w:t>
      </w:r>
      <w:r>
        <w:rPr>
          <w:rFonts w:cs="Times New Roman"/>
          <w:i/>
        </w:rPr>
        <w:t xml:space="preserve">d </w:t>
      </w:r>
      <w:r>
        <w:rPr>
          <w:rFonts w:cs="Times New Roman"/>
        </w:rPr>
        <w:t>(m)</w:t>
      </w:r>
      <w:r>
        <w:rPr>
          <w:rFonts w:cs="Times New Roman"/>
        </w:rPr>
        <w:t>：</w:t>
      </w:r>
      <w:r>
        <w:rPr>
          <w:rFonts w:cs="Times New Roman" w:hint="eastAsia"/>
        </w:rPr>
        <w:t>系指从船长中点处龙骨线至满载水线的垂直距离。</w:t>
      </w:r>
    </w:p>
    <w:p w:rsidR="000245D2" w:rsidRDefault="00371A88">
      <w:pPr>
        <w:jc w:val="both"/>
        <w:textAlignment w:val="baseline"/>
        <w:rPr>
          <w:rFonts w:cs="Times New Roman"/>
        </w:rPr>
      </w:pPr>
      <w:r>
        <w:rPr>
          <w:rFonts w:cs="Times New Roman"/>
        </w:rPr>
        <w:t xml:space="preserve">1.1.2.5  </w:t>
      </w:r>
      <w:proofErr w:type="gramStart"/>
      <w:r>
        <w:rPr>
          <w:rFonts w:cs="Times New Roman"/>
        </w:rPr>
        <w:t>艏</w:t>
      </w:r>
      <w:proofErr w:type="gramEnd"/>
      <w:r>
        <w:rPr>
          <w:rFonts w:cs="Times New Roman"/>
        </w:rPr>
        <w:t>、</w:t>
      </w:r>
      <w:proofErr w:type="gramStart"/>
      <w:r>
        <w:rPr>
          <w:rFonts w:cs="Times New Roman"/>
        </w:rPr>
        <w:t>艉</w:t>
      </w:r>
      <w:proofErr w:type="gramEnd"/>
      <w:r>
        <w:rPr>
          <w:rFonts w:cs="Times New Roman"/>
        </w:rPr>
        <w:t>垂线：取自船长</w:t>
      </w:r>
      <w:r>
        <w:rPr>
          <w:rFonts w:cs="Times New Roman" w:hint="eastAsia"/>
          <w:i/>
        </w:rPr>
        <w:t>L</w:t>
      </w:r>
      <w:r>
        <w:rPr>
          <w:rFonts w:cs="Times New Roman"/>
        </w:rPr>
        <w:t>的</w:t>
      </w:r>
      <w:proofErr w:type="gramStart"/>
      <w:r>
        <w:rPr>
          <w:rFonts w:cs="Times New Roman"/>
        </w:rPr>
        <w:t>艏</w:t>
      </w:r>
      <w:proofErr w:type="gramEnd"/>
      <w:r>
        <w:rPr>
          <w:rFonts w:cs="Times New Roman"/>
        </w:rPr>
        <w:t>、</w:t>
      </w:r>
      <w:proofErr w:type="gramStart"/>
      <w:r>
        <w:rPr>
          <w:rFonts w:cs="Times New Roman"/>
        </w:rPr>
        <w:t>艉</w:t>
      </w:r>
      <w:proofErr w:type="gramEnd"/>
      <w:r>
        <w:rPr>
          <w:rFonts w:cs="Times New Roman"/>
        </w:rPr>
        <w:t>端点处的垂线，</w:t>
      </w:r>
      <w:proofErr w:type="gramStart"/>
      <w:r>
        <w:rPr>
          <w:rFonts w:cs="Times New Roman"/>
        </w:rPr>
        <w:t>艏</w:t>
      </w:r>
      <w:proofErr w:type="gramEnd"/>
      <w:r>
        <w:rPr>
          <w:rFonts w:cs="Times New Roman"/>
        </w:rPr>
        <w:t>垂线应与计量长度的水线上的艏柱前缘重合。</w:t>
      </w:r>
    </w:p>
    <w:p w:rsidR="000245D2" w:rsidRDefault="00371A88">
      <w:pPr>
        <w:jc w:val="both"/>
        <w:textAlignment w:val="baseline"/>
        <w:rPr>
          <w:rFonts w:cs="Times New Roman"/>
        </w:rPr>
      </w:pPr>
      <w:r>
        <w:rPr>
          <w:rFonts w:cs="Times New Roman"/>
        </w:rPr>
        <w:t xml:space="preserve">1.1.2.6  </w:t>
      </w:r>
      <w:r>
        <w:rPr>
          <w:rFonts w:cs="Times New Roman"/>
        </w:rPr>
        <w:t>船中：系指船长</w:t>
      </w:r>
      <w:r>
        <w:rPr>
          <w:rFonts w:cs="Times New Roman"/>
          <w:i/>
        </w:rPr>
        <w:t>L</w:t>
      </w:r>
      <w:r>
        <w:rPr>
          <w:rFonts w:cs="Times New Roman"/>
        </w:rPr>
        <w:t>的中点处。</w:t>
      </w:r>
    </w:p>
    <w:p w:rsidR="000245D2" w:rsidRDefault="00371A88">
      <w:pPr>
        <w:spacing w:line="312" w:lineRule="atLeast"/>
        <w:jc w:val="both"/>
        <w:textAlignment w:val="baseline"/>
        <w:rPr>
          <w:rFonts w:cs="Times New Roman"/>
        </w:rPr>
      </w:pPr>
      <w:r>
        <w:rPr>
          <w:rFonts w:cs="Times New Roman"/>
        </w:rPr>
        <w:t xml:space="preserve">1.1.2.7  </w:t>
      </w:r>
      <w:r>
        <w:rPr>
          <w:rFonts w:cs="Times New Roman"/>
        </w:rPr>
        <w:t>龙骨线：系指在船中处，龙骨上缘或船壳板内侧与龙骨的交线，如有方龙骨则为通过方龙骨与船壳板内侧延伸线的交点且平行于龙骨斜度的线。</w:t>
      </w:r>
    </w:p>
    <w:p w:rsidR="000245D2" w:rsidRDefault="00371A88">
      <w:pPr>
        <w:jc w:val="both"/>
        <w:textAlignment w:val="baseline"/>
        <w:rPr>
          <w:rFonts w:cs="Times New Roman"/>
        </w:rPr>
      </w:pPr>
      <w:r>
        <w:rPr>
          <w:rFonts w:cs="Times New Roman"/>
        </w:rPr>
        <w:t xml:space="preserve">1.1.2.8  </w:t>
      </w:r>
      <w:r>
        <w:rPr>
          <w:rFonts w:cs="Times New Roman"/>
        </w:rPr>
        <w:t>上层建筑及甲板室：在干舷甲板上，由一舷伸至另一舷的或其</w:t>
      </w:r>
      <w:proofErr w:type="gramStart"/>
      <w:r>
        <w:rPr>
          <w:rFonts w:cs="Times New Roman"/>
        </w:rPr>
        <w:t>侧壁板离船壳</w:t>
      </w:r>
      <w:proofErr w:type="gramEnd"/>
      <w:r>
        <w:rPr>
          <w:rFonts w:cs="Times New Roman"/>
        </w:rPr>
        <w:t>板向内小于或等于</w:t>
      </w:r>
      <w:r>
        <w:rPr>
          <w:rFonts w:cs="Times New Roman"/>
        </w:rPr>
        <w:t>4%</w:t>
      </w:r>
      <w:r>
        <w:rPr>
          <w:rFonts w:cs="Times New Roman"/>
        </w:rPr>
        <w:t>船宽</w:t>
      </w:r>
      <w:r>
        <w:rPr>
          <w:rFonts w:cs="Times New Roman" w:hint="eastAsia"/>
        </w:rPr>
        <w:t>（</w:t>
      </w:r>
      <w:r>
        <w:rPr>
          <w:rFonts w:cs="Times New Roman" w:hint="eastAsia"/>
          <w:i/>
        </w:rPr>
        <w:t>B</w:t>
      </w:r>
      <w:r>
        <w:rPr>
          <w:rFonts w:cs="Times New Roman" w:hint="eastAsia"/>
        </w:rPr>
        <w:t>）</w:t>
      </w:r>
      <w:r>
        <w:rPr>
          <w:rFonts w:cs="Times New Roman"/>
        </w:rPr>
        <w:t>的围</w:t>
      </w:r>
      <w:proofErr w:type="gramStart"/>
      <w:r>
        <w:rPr>
          <w:rFonts w:cs="Times New Roman"/>
        </w:rPr>
        <w:t>蔽建筑</w:t>
      </w:r>
      <w:proofErr w:type="gramEnd"/>
      <w:r>
        <w:rPr>
          <w:rFonts w:cs="Times New Roman"/>
        </w:rPr>
        <w:t>为上层建筑，即艏楼、桥楼、艉楼，其他的围</w:t>
      </w:r>
      <w:proofErr w:type="gramStart"/>
      <w:r>
        <w:rPr>
          <w:rFonts w:cs="Times New Roman"/>
        </w:rPr>
        <w:t>蔽建筑</w:t>
      </w:r>
      <w:proofErr w:type="gramEnd"/>
      <w:r>
        <w:rPr>
          <w:rFonts w:cs="Times New Roman"/>
        </w:rPr>
        <w:t>为甲板室。</w:t>
      </w:r>
    </w:p>
    <w:p w:rsidR="000245D2" w:rsidRDefault="00371A88">
      <w:pPr>
        <w:jc w:val="both"/>
        <w:textAlignment w:val="baseline"/>
        <w:rPr>
          <w:rFonts w:cs="Times New Roman"/>
        </w:rPr>
      </w:pPr>
      <w:r>
        <w:rPr>
          <w:rFonts w:cs="Times New Roman"/>
        </w:rPr>
        <w:t xml:space="preserve">1.1.2.9  </w:t>
      </w:r>
      <w:r>
        <w:rPr>
          <w:rFonts w:cs="Times New Roman"/>
        </w:rPr>
        <w:t>高速船：系指其满载排水量时的最大航速</w:t>
      </w:r>
      <w:r>
        <w:rPr>
          <w:rFonts w:cs="Times New Roman"/>
          <w:i/>
        </w:rPr>
        <w:t>V</w:t>
      </w:r>
      <w:r>
        <w:rPr>
          <w:rFonts w:cs="Times New Roman"/>
        </w:rPr>
        <w:t>同时满足下列两式的船舶：</w:t>
      </w:r>
    </w:p>
    <w:p w:rsidR="000245D2" w:rsidRDefault="00371A88">
      <w:pPr>
        <w:pStyle w:val="aff3"/>
      </w:pPr>
      <w:r>
        <w:tab/>
      </w:r>
      <w:r>
        <w:object w:dxaOrig="1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pt" o:ole="">
            <v:imagedata r:id="rId20" o:title=""/>
          </v:shape>
          <o:OLEObject Type="Embed" ProgID="Equation.DSMT4" ShapeID="_x0000_i1025" DrawAspect="Content" ObjectID="_1631626973" r:id="rId21"/>
        </w:object>
      </w:r>
      <w:r>
        <w:t xml:space="preserve">    </w:t>
      </w:r>
      <w:proofErr w:type="gramStart"/>
      <w:r>
        <w:t>m/s</w:t>
      </w:r>
      <w:proofErr w:type="gramEnd"/>
      <w:r>
        <w:tab/>
        <w:t>(1.1.2.9-1)</w:t>
      </w:r>
    </w:p>
    <w:p w:rsidR="000245D2" w:rsidRDefault="00371A88">
      <w:pPr>
        <w:pStyle w:val="aff3"/>
      </w:pPr>
      <w:r>
        <w:tab/>
      </w:r>
      <w:r>
        <w:rPr>
          <w:i/>
        </w:rPr>
        <w:t>V</w:t>
      </w:r>
      <w:r>
        <w:rPr>
          <w:rFonts w:hint="eastAsia"/>
          <w:i/>
        </w:rPr>
        <w:t xml:space="preserve"> </w:t>
      </w:r>
      <w:r>
        <w:t>≥</w:t>
      </w:r>
      <w:r>
        <w:rPr>
          <w:rFonts w:hint="eastAsia"/>
        </w:rPr>
        <w:t xml:space="preserve"> </w:t>
      </w:r>
      <w:r>
        <w:t>1</w:t>
      </w:r>
      <w:r w:rsidR="004A2347">
        <w:rPr>
          <w:rFonts w:hint="eastAsia"/>
        </w:rPr>
        <w:t>0</w:t>
      </w:r>
      <w:r>
        <w:t xml:space="preserve">         </w:t>
      </w:r>
      <w:proofErr w:type="gramStart"/>
      <w:r>
        <w:t>k</w:t>
      </w:r>
      <w:r w:rsidR="004A2347">
        <w:rPr>
          <w:rFonts w:hint="eastAsia"/>
        </w:rPr>
        <w:t>n</w:t>
      </w:r>
      <w:proofErr w:type="gramEnd"/>
      <w:r>
        <w:tab/>
        <w:t>(1.1.2.9-2)</w:t>
      </w:r>
    </w:p>
    <w:p w:rsidR="000245D2" w:rsidRDefault="00371A88">
      <w:pPr>
        <w:jc w:val="both"/>
        <w:textAlignment w:val="baseline"/>
        <w:rPr>
          <w:rFonts w:cs="Times New Roman"/>
        </w:rPr>
      </w:pPr>
      <w:r>
        <w:rPr>
          <w:rFonts w:cs="Times New Roman"/>
        </w:rPr>
        <w:t>式中：</w:t>
      </w:r>
      <w:r>
        <w:rPr>
          <w:rFonts w:cs="Times New Roman"/>
          <w:position w:val="-6"/>
        </w:rPr>
        <w:object w:dxaOrig="220" w:dyaOrig="260">
          <v:shape id="_x0000_i1026" type="#_x0000_t75" style="width:10.5pt;height:13.5pt" o:ole="">
            <v:imagedata r:id="rId22" o:title=""/>
          </v:shape>
          <o:OLEObject Type="Embed" ProgID="Equation.DSMT4" ShapeID="_x0000_i1026" DrawAspect="Content" ObjectID="_1631626974" r:id="rId23"/>
        </w:object>
      </w:r>
      <w:r>
        <w:rPr>
          <w:rFonts w:cs="Times New Roman"/>
        </w:rPr>
        <w:t>——</w:t>
      </w:r>
      <w:r>
        <w:rPr>
          <w:rFonts w:cs="Times New Roman"/>
        </w:rPr>
        <w:t>满载排水量对应的排水体积，</w:t>
      </w:r>
      <w:r>
        <w:rPr>
          <w:rFonts w:cs="Times New Roman"/>
        </w:rPr>
        <w:t>m</w:t>
      </w:r>
      <w:r>
        <w:rPr>
          <w:rFonts w:cs="Times New Roman"/>
          <w:vertAlign w:val="superscript"/>
        </w:rPr>
        <w:t>3</w:t>
      </w:r>
      <w:r>
        <w:rPr>
          <w:rFonts w:cs="Times New Roman" w:hint="eastAsia"/>
        </w:rPr>
        <w:t>。</w:t>
      </w:r>
    </w:p>
    <w:p w:rsidR="000245D2" w:rsidRDefault="00371A88">
      <w:pPr>
        <w:jc w:val="both"/>
        <w:textAlignment w:val="baseline"/>
        <w:rPr>
          <w:rFonts w:cs="Times New Roman"/>
        </w:rPr>
      </w:pPr>
      <w:r>
        <w:rPr>
          <w:rFonts w:cs="Times New Roman"/>
        </w:rPr>
        <w:t xml:space="preserve">1.1.2.10  </w:t>
      </w:r>
      <w:r>
        <w:rPr>
          <w:rFonts w:cs="Times New Roman"/>
        </w:rPr>
        <w:t>主要构件：</w:t>
      </w:r>
      <w:r>
        <w:rPr>
          <w:rFonts w:cs="Times New Roman" w:hint="eastAsia"/>
        </w:rPr>
        <w:t>系指</w:t>
      </w:r>
      <w:r>
        <w:rPr>
          <w:rFonts w:cs="Times New Roman"/>
        </w:rPr>
        <w:t>船体的主要支撑构件，如强肋骨、舷侧纵桁、强横梁、甲板纵桁、实肋板、船底</w:t>
      </w:r>
      <w:proofErr w:type="gramStart"/>
      <w:r w:rsidR="004630B2">
        <w:rPr>
          <w:rFonts w:cs="Times New Roman" w:hint="eastAsia"/>
        </w:rPr>
        <w:t>桁</w:t>
      </w:r>
      <w:proofErr w:type="gramEnd"/>
      <w:r w:rsidR="004630B2">
        <w:rPr>
          <w:rFonts w:cs="Times New Roman" w:hint="eastAsia"/>
        </w:rPr>
        <w:t>材</w:t>
      </w:r>
      <w:r>
        <w:rPr>
          <w:rFonts w:cs="Times New Roman"/>
        </w:rPr>
        <w:t>、舱壁</w:t>
      </w:r>
      <w:proofErr w:type="gramStart"/>
      <w:r>
        <w:rPr>
          <w:rFonts w:cs="Times New Roman"/>
        </w:rPr>
        <w:t>桁</w:t>
      </w:r>
      <w:proofErr w:type="gramEnd"/>
      <w:r>
        <w:rPr>
          <w:rFonts w:cs="Times New Roman"/>
        </w:rPr>
        <w:t>材等。</w:t>
      </w:r>
    </w:p>
    <w:p w:rsidR="000245D2" w:rsidRDefault="00371A88">
      <w:pPr>
        <w:jc w:val="both"/>
        <w:textAlignment w:val="baseline"/>
        <w:rPr>
          <w:rFonts w:cs="Times New Roman"/>
        </w:rPr>
      </w:pPr>
      <w:r>
        <w:rPr>
          <w:rFonts w:cs="Times New Roman"/>
        </w:rPr>
        <w:t xml:space="preserve">1.1.2.11  </w:t>
      </w:r>
      <w:r>
        <w:rPr>
          <w:rFonts w:cs="Times New Roman"/>
        </w:rPr>
        <w:t>次要构件：一般是指板的扶强材，如肋骨、横梁、舱壁扶强材、组合肋板的骨材等。</w:t>
      </w:r>
    </w:p>
    <w:p w:rsidR="000245D2" w:rsidRDefault="000245D2">
      <w:pPr>
        <w:textAlignment w:val="baseline"/>
        <w:rPr>
          <w:rFonts w:cs="Times New Roman"/>
        </w:rPr>
      </w:pPr>
    </w:p>
    <w:p w:rsidR="000245D2" w:rsidRDefault="00371A88">
      <w:pPr>
        <w:pStyle w:val="3"/>
        <w:spacing w:before="240"/>
        <w:rPr>
          <w:rFonts w:cs="Times New Roman"/>
        </w:rPr>
      </w:pPr>
      <w:bookmarkStart w:id="15" w:name="_Toc503878230"/>
      <w:bookmarkStart w:id="16" w:name="_Toc11196"/>
      <w:r>
        <w:rPr>
          <w:rFonts w:cs="Times New Roman"/>
        </w:rPr>
        <w:t>第</w:t>
      </w:r>
      <w:r>
        <w:rPr>
          <w:rFonts w:cs="Times New Roman"/>
        </w:rPr>
        <w:t>2</w:t>
      </w:r>
      <w:r>
        <w:rPr>
          <w:rFonts w:cs="Times New Roman"/>
        </w:rPr>
        <w:t>节</w:t>
      </w:r>
      <w:r>
        <w:rPr>
          <w:rFonts w:cs="Times New Roman"/>
        </w:rPr>
        <w:t xml:space="preserve">  </w:t>
      </w:r>
      <w:r>
        <w:rPr>
          <w:rFonts w:cs="Times New Roman"/>
        </w:rPr>
        <w:t>船体构件</w:t>
      </w:r>
      <w:bookmarkEnd w:id="15"/>
      <w:bookmarkEnd w:id="16"/>
    </w:p>
    <w:p w:rsidR="000245D2" w:rsidRDefault="00371A88">
      <w:pPr>
        <w:pStyle w:val="4"/>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结构设计</w:t>
      </w:r>
    </w:p>
    <w:p w:rsidR="000245D2" w:rsidRDefault="00371A88">
      <w:pPr>
        <w:textAlignment w:val="baseline"/>
        <w:rPr>
          <w:rFonts w:cs="Times New Roman"/>
        </w:rPr>
      </w:pPr>
      <w:r>
        <w:rPr>
          <w:rFonts w:cs="Times New Roman"/>
        </w:rPr>
        <w:t xml:space="preserve">1.2.1.1  </w:t>
      </w:r>
      <w:r>
        <w:rPr>
          <w:rFonts w:cs="Times New Roman"/>
        </w:rPr>
        <w:t>船体纵向构件应有良好的连续性，船体板材、骨材应能有效地连接，构成完整的刚性整体。</w:t>
      </w:r>
    </w:p>
    <w:p w:rsidR="000245D2" w:rsidRDefault="00371A88">
      <w:pPr>
        <w:textAlignment w:val="baseline"/>
        <w:rPr>
          <w:rFonts w:cs="Times New Roman"/>
        </w:rPr>
      </w:pPr>
      <w:r>
        <w:rPr>
          <w:rFonts w:cs="Times New Roman"/>
        </w:rPr>
        <w:t xml:space="preserve">1.2.1.2  </w:t>
      </w:r>
      <w:r>
        <w:rPr>
          <w:rFonts w:cs="Times New Roman"/>
        </w:rPr>
        <w:t>机动船的肋距应小于或等于</w:t>
      </w:r>
      <w:r>
        <w:rPr>
          <w:rFonts w:cs="Times New Roman"/>
        </w:rPr>
        <w:t>500mm</w:t>
      </w:r>
      <w:r>
        <w:rPr>
          <w:rFonts w:cs="Times New Roman"/>
        </w:rPr>
        <w:t>，非机动船的肋距应小于或等于</w:t>
      </w:r>
      <w:r>
        <w:rPr>
          <w:rFonts w:cs="Times New Roman"/>
        </w:rPr>
        <w:t>500+3</w:t>
      </w:r>
      <w:r>
        <w:rPr>
          <w:rFonts w:cs="Times New Roman"/>
          <w:i/>
        </w:rPr>
        <w:t xml:space="preserve">L </w:t>
      </w:r>
      <w:r>
        <w:rPr>
          <w:rFonts w:cs="Times New Roman"/>
        </w:rPr>
        <w:t>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构件尺寸的确定</w:t>
      </w:r>
    </w:p>
    <w:p w:rsidR="000245D2" w:rsidRDefault="00371A88">
      <w:pPr>
        <w:rPr>
          <w:rFonts w:cs="Times New Roman"/>
        </w:rPr>
      </w:pPr>
      <w:r>
        <w:rPr>
          <w:rFonts w:cs="Times New Roman"/>
        </w:rPr>
        <w:t xml:space="preserve">1.2.2.1  </w:t>
      </w:r>
      <w:r>
        <w:rPr>
          <w:rFonts w:cs="Times New Roman"/>
        </w:rPr>
        <w:t>本篇计算所得的板厚值，凡在小数点后小于</w:t>
      </w:r>
      <w:r>
        <w:rPr>
          <w:rFonts w:cs="Times New Roman"/>
        </w:rPr>
        <w:t>0.25mm</w:t>
      </w:r>
      <w:r>
        <w:rPr>
          <w:rFonts w:cs="Times New Roman"/>
        </w:rPr>
        <w:t>的部分舍去；大于或等于</w:t>
      </w:r>
      <w:r>
        <w:rPr>
          <w:rFonts w:cs="Times New Roman"/>
        </w:rPr>
        <w:t>0.75mm</w:t>
      </w:r>
      <w:r>
        <w:rPr>
          <w:rFonts w:cs="Times New Roman"/>
        </w:rPr>
        <w:t>的部分进为</w:t>
      </w:r>
      <w:r>
        <w:rPr>
          <w:rFonts w:cs="Times New Roman"/>
        </w:rPr>
        <w:t>1mm</w:t>
      </w:r>
      <w:r>
        <w:rPr>
          <w:rFonts w:cs="Times New Roman"/>
        </w:rPr>
        <w:t>；其余部分归整为</w:t>
      </w:r>
      <w:r>
        <w:rPr>
          <w:rFonts w:cs="Times New Roman"/>
        </w:rPr>
        <w:t>0.5mm</w:t>
      </w:r>
      <w:r>
        <w:rPr>
          <w:rFonts w:cs="Times New Roman"/>
        </w:rPr>
        <w:t>，如无</w:t>
      </w:r>
      <w:r>
        <w:rPr>
          <w:rFonts w:cs="Times New Roman"/>
        </w:rPr>
        <w:t>0.5mm</w:t>
      </w:r>
      <w:r>
        <w:rPr>
          <w:rFonts w:cs="Times New Roman"/>
        </w:rPr>
        <w:t>规格板材应进为</w:t>
      </w:r>
      <w:r>
        <w:rPr>
          <w:rFonts w:cs="Times New Roman"/>
        </w:rPr>
        <w:t>1mm</w:t>
      </w:r>
      <w:r>
        <w:rPr>
          <w:rFonts w:cs="Times New Roman"/>
        </w:rPr>
        <w:t>。</w:t>
      </w:r>
    </w:p>
    <w:p w:rsidR="000245D2" w:rsidRDefault="00371A88">
      <w:pPr>
        <w:textAlignment w:val="baseline"/>
        <w:rPr>
          <w:rFonts w:cs="Times New Roman"/>
        </w:rPr>
      </w:pPr>
      <w:r>
        <w:rPr>
          <w:rFonts w:cs="Times New Roman"/>
        </w:rPr>
        <w:t xml:space="preserve">1.2.2.2  </w:t>
      </w:r>
      <w:r>
        <w:rPr>
          <w:rFonts w:cs="Times New Roman"/>
        </w:rPr>
        <w:t>相关条款尺寸的比较值，应以被比较条款的公式计算值为准。</w:t>
      </w:r>
    </w:p>
    <w:p w:rsidR="000245D2" w:rsidRDefault="00371A88">
      <w:pPr>
        <w:textAlignment w:val="baseline"/>
        <w:rPr>
          <w:rFonts w:cs="Times New Roman"/>
        </w:rPr>
      </w:pPr>
      <w:r>
        <w:rPr>
          <w:rFonts w:cs="Times New Roman" w:hint="eastAsia"/>
        </w:rPr>
        <w:lastRenderedPageBreak/>
        <w:t xml:space="preserve">1.2.2.3  </w:t>
      </w:r>
      <w:r>
        <w:rPr>
          <w:rFonts w:cs="Times New Roman" w:hint="eastAsia"/>
        </w:rPr>
        <w:t>主支撑构件的腹板厚度应大于或等于</w:t>
      </w:r>
      <w:r>
        <w:rPr>
          <w:rFonts w:cs="Times New Roman" w:hint="eastAsia"/>
        </w:rPr>
        <w:t>2mm</w:t>
      </w:r>
      <w:r>
        <w:rPr>
          <w:rFonts w:cs="Times New Roman" w:hint="eastAsia"/>
        </w:rPr>
        <w:t>，腹板的高度与厚度之比应小于等于</w:t>
      </w:r>
      <w:r>
        <w:rPr>
          <w:rFonts w:cs="Times New Roman" w:hint="eastAsia"/>
        </w:rPr>
        <w:t>75</w:t>
      </w:r>
      <w:r>
        <w:rPr>
          <w:rFonts w:cs="Times New Roman"/>
        </w:rPr>
        <w:t>(</w:t>
      </w:r>
      <w:r>
        <w:rPr>
          <w:rFonts w:cs="Times New Roman" w:hint="eastAsia"/>
        </w:rPr>
        <w:t>首、尾部可适当增大</w:t>
      </w:r>
      <w:r>
        <w:rPr>
          <w:rFonts w:cs="Times New Roman"/>
        </w:rPr>
        <w:t>)</w:t>
      </w:r>
      <w:r>
        <w:rPr>
          <w:rFonts w:cs="Times New Roman" w:hint="eastAsia"/>
        </w:rPr>
        <w:t>。面板厚度应大于或等于腹板厚度，且面板</w:t>
      </w:r>
      <w:proofErr w:type="gramStart"/>
      <w:r>
        <w:rPr>
          <w:rFonts w:cs="Times New Roman" w:hint="eastAsia"/>
        </w:rPr>
        <w:t>自由边至</w:t>
      </w:r>
      <w:proofErr w:type="gramEnd"/>
      <w:r>
        <w:rPr>
          <w:rFonts w:cs="Times New Roman" w:hint="eastAsia"/>
        </w:rPr>
        <w:t>腹板的宽度应小于等于其厚度的</w:t>
      </w:r>
      <w:r>
        <w:rPr>
          <w:rFonts w:cs="Times New Roman" w:hint="eastAsia"/>
        </w:rPr>
        <w:t>10</w:t>
      </w:r>
      <w:r>
        <w:rPr>
          <w:rFonts w:cs="Times New Roman" w:hint="eastAsia"/>
        </w:rPr>
        <w:t>倍。</w:t>
      </w:r>
    </w:p>
    <w:p w:rsidR="000245D2" w:rsidRDefault="00371A88">
      <w:pPr>
        <w:pStyle w:val="4"/>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构件剖面模数和惯性矩</w:t>
      </w:r>
    </w:p>
    <w:p w:rsidR="000245D2" w:rsidRDefault="00371A88">
      <w:pPr>
        <w:rPr>
          <w:rFonts w:cs="Times New Roman"/>
        </w:rPr>
      </w:pPr>
      <w:r>
        <w:rPr>
          <w:rFonts w:cs="Times New Roman"/>
        </w:rPr>
        <w:t xml:space="preserve">1.2.3.1  </w:t>
      </w:r>
      <w:r>
        <w:rPr>
          <w:rFonts w:cs="Times New Roman" w:hint="eastAsia"/>
        </w:rPr>
        <w:t>当</w:t>
      </w:r>
      <w:r>
        <w:rPr>
          <w:rFonts w:cs="Times New Roman"/>
        </w:rPr>
        <w:t>骨材与板材连接时，</w:t>
      </w:r>
      <w:r>
        <w:rPr>
          <w:rFonts w:cs="Times New Roman" w:hint="eastAsia"/>
        </w:rPr>
        <w:t>要求的</w:t>
      </w:r>
      <w:r>
        <w:rPr>
          <w:rFonts w:cs="Times New Roman"/>
        </w:rPr>
        <w:t>剖面模数及惯性矩为连带板的最小</w:t>
      </w:r>
      <w:r>
        <w:rPr>
          <w:rFonts w:cs="Times New Roman" w:hint="eastAsia"/>
        </w:rPr>
        <w:t>要求</w:t>
      </w:r>
      <w:r>
        <w:rPr>
          <w:rFonts w:cs="Times New Roman"/>
        </w:rPr>
        <w:t>值。</w:t>
      </w:r>
      <w:proofErr w:type="gramStart"/>
      <w:r>
        <w:rPr>
          <w:rFonts w:cs="Times New Roman"/>
        </w:rPr>
        <w:t>带板的</w:t>
      </w:r>
      <w:proofErr w:type="gramEnd"/>
      <w:r>
        <w:rPr>
          <w:rFonts w:cs="Times New Roman"/>
        </w:rPr>
        <w:t>宽度，对普通骨材取骨材的间距；对强骨</w:t>
      </w:r>
      <w:proofErr w:type="gramStart"/>
      <w:r>
        <w:rPr>
          <w:rFonts w:cs="Times New Roman"/>
        </w:rPr>
        <w:t>材取强</w:t>
      </w:r>
      <w:proofErr w:type="gramEnd"/>
      <w:r>
        <w:rPr>
          <w:rFonts w:cs="Times New Roman"/>
        </w:rPr>
        <w:t>骨材</w:t>
      </w:r>
      <w:r>
        <w:rPr>
          <w:rFonts w:cs="Times New Roman" w:hint="eastAsia"/>
        </w:rPr>
        <w:t>跨距</w:t>
      </w:r>
      <w:r>
        <w:rPr>
          <w:rFonts w:cs="Times New Roman"/>
        </w:rPr>
        <w:t>的</w:t>
      </w:r>
      <w:r>
        <w:rPr>
          <w:rFonts w:cs="Times New Roman"/>
        </w:rPr>
        <w:t>1/6</w:t>
      </w:r>
      <w:r>
        <w:rPr>
          <w:rFonts w:cs="Times New Roman"/>
        </w:rPr>
        <w:t>，但</w:t>
      </w:r>
      <w:r>
        <w:rPr>
          <w:rFonts w:cs="Times New Roman" w:hint="eastAsia"/>
        </w:rPr>
        <w:t>应</w:t>
      </w:r>
      <w:r>
        <w:rPr>
          <w:rFonts w:cs="Times New Roman"/>
        </w:rPr>
        <w:t>小于或等于负荷平均宽度，亦</w:t>
      </w:r>
      <w:r w:rsidR="008F31E0">
        <w:rPr>
          <w:rFonts w:cs="Times New Roman" w:hint="eastAsia"/>
        </w:rPr>
        <w:t>应</w:t>
      </w:r>
      <w:r>
        <w:rPr>
          <w:rFonts w:cs="Times New Roman" w:hint="eastAsia"/>
        </w:rPr>
        <w:t>大于或等于</w:t>
      </w:r>
      <w:r>
        <w:rPr>
          <w:rFonts w:cs="Times New Roman"/>
        </w:rPr>
        <w:t>普通骨材间距。若</w:t>
      </w:r>
      <w:proofErr w:type="gramStart"/>
      <w:r>
        <w:rPr>
          <w:rFonts w:cs="Times New Roman"/>
        </w:rPr>
        <w:t>骨材仅一侧有带板时</w:t>
      </w:r>
      <w:proofErr w:type="gramEnd"/>
      <w:r>
        <w:rPr>
          <w:rFonts w:cs="Times New Roman"/>
        </w:rPr>
        <w:t>，</w:t>
      </w:r>
      <w:proofErr w:type="gramStart"/>
      <w:r>
        <w:rPr>
          <w:rFonts w:cs="Times New Roman"/>
        </w:rPr>
        <w:t>则带板宽度</w:t>
      </w:r>
      <w:proofErr w:type="gramEnd"/>
      <w:r>
        <w:rPr>
          <w:rFonts w:cs="Times New Roman"/>
        </w:rPr>
        <w:t>取上述规定的</w:t>
      </w:r>
      <w:r>
        <w:rPr>
          <w:rFonts w:cs="Times New Roman"/>
        </w:rPr>
        <w:t>50%</w:t>
      </w:r>
      <w:r>
        <w:rPr>
          <w:rFonts w:cs="Times New Roman"/>
        </w:rPr>
        <w:t>。</w:t>
      </w:r>
    </w:p>
    <w:p w:rsidR="000245D2" w:rsidRDefault="00371A88">
      <w:pPr>
        <w:textAlignment w:val="baseline"/>
        <w:rPr>
          <w:rFonts w:cs="Times New Roman"/>
        </w:rPr>
      </w:pPr>
      <w:r>
        <w:rPr>
          <w:rFonts w:cs="Times New Roman"/>
        </w:rPr>
        <w:t xml:space="preserve">1.2.3.2  </w:t>
      </w:r>
      <w:r>
        <w:rPr>
          <w:rFonts w:cs="Times New Roman" w:hint="eastAsia"/>
        </w:rPr>
        <w:t>当</w:t>
      </w:r>
      <w:r>
        <w:rPr>
          <w:rFonts w:cs="Times New Roman"/>
        </w:rPr>
        <w:t>骨材不与板材相连时，</w:t>
      </w:r>
      <w:r>
        <w:rPr>
          <w:rFonts w:cs="Times New Roman" w:hint="eastAsia"/>
        </w:rPr>
        <w:t>要求的</w:t>
      </w:r>
      <w:r>
        <w:rPr>
          <w:rFonts w:cs="Times New Roman"/>
        </w:rPr>
        <w:t>剖面模数及惯性矩仅为骨材自身的最小</w:t>
      </w:r>
      <w:r>
        <w:rPr>
          <w:rFonts w:cs="Times New Roman" w:hint="eastAsia"/>
        </w:rPr>
        <w:t>要求</w:t>
      </w:r>
      <w:r>
        <w:rPr>
          <w:rFonts w:cs="Times New Roman"/>
        </w:rPr>
        <w:t>值。</w:t>
      </w:r>
    </w:p>
    <w:p w:rsidR="000245D2" w:rsidRDefault="000245D2">
      <w:pPr>
        <w:textAlignment w:val="baseline"/>
        <w:rPr>
          <w:rFonts w:cs="Times New Roman"/>
        </w:rPr>
      </w:pPr>
    </w:p>
    <w:p w:rsidR="000245D2" w:rsidRDefault="00371A88">
      <w:pPr>
        <w:pStyle w:val="3"/>
        <w:spacing w:before="240"/>
        <w:rPr>
          <w:rFonts w:cs="Times New Roman"/>
        </w:rPr>
      </w:pPr>
      <w:bookmarkStart w:id="17" w:name="_Toc503878231"/>
      <w:bookmarkStart w:id="18" w:name="_Toc10804"/>
      <w:r>
        <w:rPr>
          <w:rFonts w:cs="Times New Roman"/>
        </w:rPr>
        <w:t>第</w:t>
      </w:r>
      <w:r>
        <w:rPr>
          <w:rFonts w:cs="Times New Roman"/>
        </w:rPr>
        <w:t>3</w:t>
      </w:r>
      <w:r>
        <w:rPr>
          <w:rFonts w:cs="Times New Roman"/>
        </w:rPr>
        <w:t>节</w:t>
      </w:r>
      <w:r>
        <w:rPr>
          <w:rFonts w:cs="Times New Roman"/>
        </w:rPr>
        <w:t xml:space="preserve">  </w:t>
      </w:r>
      <w:r>
        <w:rPr>
          <w:rFonts w:cs="Times New Roman"/>
        </w:rPr>
        <w:t>船体结构用钢</w:t>
      </w:r>
      <w:bookmarkEnd w:id="17"/>
      <w:bookmarkEnd w:id="18"/>
    </w:p>
    <w:p w:rsidR="000245D2" w:rsidRDefault="00371A88">
      <w:pPr>
        <w:pStyle w:val="4"/>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一般要求</w:t>
      </w:r>
    </w:p>
    <w:p w:rsidR="000245D2" w:rsidRDefault="00371A88">
      <w:pPr>
        <w:textAlignment w:val="baseline"/>
        <w:rPr>
          <w:rFonts w:cs="Times New Roman"/>
        </w:rPr>
      </w:pPr>
      <w:r>
        <w:rPr>
          <w:rFonts w:cs="Times New Roman"/>
        </w:rPr>
        <w:t xml:space="preserve">1.3.1.1  </w:t>
      </w:r>
      <w:r>
        <w:rPr>
          <w:rFonts w:cs="Times New Roman"/>
        </w:rPr>
        <w:t>船体结构所用的</w:t>
      </w:r>
      <w:proofErr w:type="gramStart"/>
      <w:r>
        <w:rPr>
          <w:rFonts w:cs="Times New Roman"/>
        </w:rPr>
        <w:t>钢级及其</w:t>
      </w:r>
      <w:proofErr w:type="gramEnd"/>
      <w:r>
        <w:rPr>
          <w:rFonts w:cs="Times New Roman"/>
        </w:rPr>
        <w:t>化学成分和力学性能应</w:t>
      </w:r>
      <w:r>
        <w:rPr>
          <w:rFonts w:cs="Times New Roman" w:hint="eastAsia"/>
        </w:rPr>
        <w:t>符合</w:t>
      </w:r>
      <w:r>
        <w:rPr>
          <w:rFonts w:cs="Times New Roman"/>
        </w:rPr>
        <w:t>《钢质国内海洋渔船建造规范（船长大于或等于</w:t>
      </w:r>
      <w:r>
        <w:rPr>
          <w:rFonts w:cs="Times New Roman"/>
        </w:rPr>
        <w:t>24m</w:t>
      </w:r>
      <w:r>
        <w:rPr>
          <w:rFonts w:cs="Times New Roman"/>
        </w:rPr>
        <w:t>但小于或等于</w:t>
      </w:r>
      <w:r>
        <w:rPr>
          <w:rFonts w:cs="Times New Roman"/>
        </w:rPr>
        <w:t>90m</w:t>
      </w:r>
      <w:r>
        <w:rPr>
          <w:rFonts w:cs="Times New Roman"/>
        </w:rPr>
        <w:t>）》第七篇第</w:t>
      </w:r>
      <w:r>
        <w:rPr>
          <w:rFonts w:cs="Times New Roman"/>
        </w:rPr>
        <w:t>3</w:t>
      </w:r>
      <w:r>
        <w:rPr>
          <w:rFonts w:cs="Times New Roman"/>
        </w:rPr>
        <w:t>章的</w:t>
      </w:r>
      <w:r>
        <w:rPr>
          <w:rFonts w:cs="Times New Roman" w:hint="eastAsia"/>
        </w:rPr>
        <w:t>有关规定</w:t>
      </w:r>
      <w:r>
        <w:rPr>
          <w:rFonts w:cs="Times New Roman"/>
        </w:rPr>
        <w:t>。</w:t>
      </w:r>
    </w:p>
    <w:p w:rsidR="000245D2" w:rsidRDefault="00371A88">
      <w:pPr>
        <w:rPr>
          <w:rFonts w:cs="Times New Roman"/>
        </w:rPr>
      </w:pPr>
      <w:r>
        <w:rPr>
          <w:rFonts w:cs="Times New Roman"/>
        </w:rPr>
        <w:t xml:space="preserve">1.3.1.2  </w:t>
      </w:r>
      <w:r>
        <w:rPr>
          <w:rFonts w:cs="Times New Roman"/>
        </w:rPr>
        <w:t>艉柱、舵柱、艉轴架、舵</w:t>
      </w:r>
      <w:proofErr w:type="gramStart"/>
      <w:r>
        <w:rPr>
          <w:rFonts w:cs="Times New Roman"/>
        </w:rPr>
        <w:t>杆及其他结构</w:t>
      </w:r>
      <w:proofErr w:type="gramEnd"/>
      <w:r>
        <w:rPr>
          <w:rFonts w:cs="Times New Roman"/>
        </w:rPr>
        <w:t>用的锻钢件、铸钢件应符合《钢质国内海洋渔船建造规范（船长大于或等于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）》第七篇第</w:t>
      </w:r>
      <w:r>
        <w:rPr>
          <w:rFonts w:cs="Times New Roman"/>
        </w:rPr>
        <w:t>4</w:t>
      </w:r>
      <w:r>
        <w:rPr>
          <w:rFonts w:cs="Times New Roman"/>
        </w:rPr>
        <w:t>章和第</w:t>
      </w:r>
      <w:r>
        <w:rPr>
          <w:rFonts w:cs="Times New Roman"/>
        </w:rPr>
        <w:t>5</w:t>
      </w:r>
      <w:r>
        <w:rPr>
          <w:rFonts w:cs="Times New Roman"/>
        </w:rPr>
        <w:t>章的有关规定。</w:t>
      </w:r>
    </w:p>
    <w:p w:rsidR="000245D2" w:rsidRDefault="00371A88">
      <w:pPr>
        <w:textAlignment w:val="baseline"/>
        <w:rPr>
          <w:rFonts w:cs="Times New Roman"/>
        </w:rPr>
      </w:pPr>
      <w:r>
        <w:rPr>
          <w:rFonts w:cs="Times New Roman"/>
        </w:rPr>
        <w:t xml:space="preserve">1.3.1.3  </w:t>
      </w:r>
      <w:r>
        <w:rPr>
          <w:rFonts w:cs="Times New Roman"/>
        </w:rPr>
        <w:t>正常气温下的船体结构用钢可以使用</w:t>
      </w:r>
      <w:r>
        <w:rPr>
          <w:rFonts w:cs="Times New Roman"/>
        </w:rPr>
        <w:t>A</w:t>
      </w:r>
      <w:r>
        <w:rPr>
          <w:rFonts w:cs="Times New Roman"/>
        </w:rPr>
        <w:t>级钢；低气温下及冷藏和冻结</w:t>
      </w:r>
      <w:proofErr w:type="gramStart"/>
      <w:r>
        <w:rPr>
          <w:rFonts w:cs="Times New Roman"/>
        </w:rPr>
        <w:t>室结构</w:t>
      </w:r>
      <w:proofErr w:type="gramEnd"/>
      <w:r>
        <w:rPr>
          <w:rFonts w:cs="Times New Roman"/>
        </w:rPr>
        <w:t>用钢应符合《钢质国内海洋渔船建造规范（船长大于或等于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）》第二篇第</w:t>
      </w:r>
      <w:r>
        <w:rPr>
          <w:rFonts w:cs="Times New Roman"/>
        </w:rPr>
        <w:t>1</w:t>
      </w:r>
      <w:r>
        <w:rPr>
          <w:rFonts w:cs="Times New Roman"/>
        </w:rPr>
        <w:t>章第</w:t>
      </w:r>
      <w:r>
        <w:rPr>
          <w:rFonts w:cs="Times New Roman"/>
        </w:rPr>
        <w:t>3</w:t>
      </w:r>
      <w:r>
        <w:rPr>
          <w:rFonts w:cs="Times New Roman"/>
        </w:rPr>
        <w:t>节的有关规定。</w:t>
      </w:r>
    </w:p>
    <w:p w:rsidR="000245D2" w:rsidRDefault="00371A88">
      <w:pPr>
        <w:textAlignment w:val="baseline"/>
        <w:rPr>
          <w:rFonts w:cs="Times New Roman"/>
        </w:rPr>
      </w:pPr>
      <w:r>
        <w:rPr>
          <w:rFonts w:cs="Times New Roman"/>
        </w:rPr>
        <w:t xml:space="preserve">1.3.1.4  </w:t>
      </w:r>
      <w:r>
        <w:rPr>
          <w:rFonts w:cs="Times New Roman" w:hint="eastAsia"/>
        </w:rPr>
        <w:t>次要构件、短上层建筑、甲板室以及厚度小于等于</w:t>
      </w:r>
      <w:r>
        <w:rPr>
          <w:rFonts w:cs="Times New Roman" w:hint="eastAsia"/>
        </w:rPr>
        <w:t>12mm</w:t>
      </w:r>
      <w:r>
        <w:rPr>
          <w:rFonts w:cs="Times New Roman" w:hint="eastAsia"/>
        </w:rPr>
        <w:t>的船体结构用钢允许使用沸腾钢，但应在材料证书上注明。</w:t>
      </w:r>
    </w:p>
    <w:p w:rsidR="000245D2" w:rsidRDefault="00371A88">
      <w:pPr>
        <w:rPr>
          <w:rFonts w:cs="Times New Roman"/>
        </w:rPr>
      </w:pPr>
      <w:r>
        <w:rPr>
          <w:rFonts w:cs="Times New Roman"/>
        </w:rPr>
        <w:t xml:space="preserve">1.3.1.5  </w:t>
      </w:r>
      <w:r>
        <w:rPr>
          <w:rFonts w:cs="Times New Roman"/>
        </w:rPr>
        <w:t>适用于本</w:t>
      </w:r>
      <w:r>
        <w:rPr>
          <w:rFonts w:cs="Times New Roman" w:hint="eastAsia"/>
        </w:rPr>
        <w:t>篇</w:t>
      </w:r>
      <w:r>
        <w:rPr>
          <w:rFonts w:cs="Times New Roman"/>
        </w:rPr>
        <w:t>公式的钢材最低屈服极限</w:t>
      </w:r>
      <w:r>
        <w:rPr>
          <w:rFonts w:cs="Times New Roman" w:hint="eastAsia"/>
          <w:i/>
          <w:sz w:val="28"/>
          <w:szCs w:val="28"/>
        </w:rPr>
        <w:t>σ</w:t>
      </w:r>
      <w:r>
        <w:rPr>
          <w:rFonts w:cs="Times New Roman"/>
          <w:i/>
          <w:vertAlign w:val="subscript"/>
        </w:rPr>
        <w:t>s</w:t>
      </w:r>
      <w:r>
        <w:rPr>
          <w:rFonts w:cs="Times New Roman"/>
        </w:rPr>
        <w:t>为</w:t>
      </w:r>
      <w:r>
        <w:rPr>
          <w:rFonts w:cs="Times New Roman"/>
        </w:rPr>
        <w:t>235N/mm</w:t>
      </w:r>
      <w:r>
        <w:rPr>
          <w:rFonts w:cs="Times New Roman"/>
          <w:vertAlign w:val="superscript"/>
        </w:rPr>
        <w:t>2</w:t>
      </w:r>
      <w:r>
        <w:rPr>
          <w:rFonts w:cs="Times New Roman"/>
        </w:rPr>
        <w:t>。</w:t>
      </w:r>
    </w:p>
    <w:p w:rsidR="000245D2" w:rsidRDefault="00371A88">
      <w:pPr>
        <w:rPr>
          <w:rFonts w:cs="Times New Roman"/>
        </w:rPr>
      </w:pPr>
      <w:r>
        <w:rPr>
          <w:rFonts w:cs="Times New Roman"/>
        </w:rPr>
        <w:t xml:space="preserve">1.3.1.6  </w:t>
      </w:r>
      <w:r>
        <w:rPr>
          <w:rFonts w:cs="Times New Roman"/>
        </w:rPr>
        <w:t>钢以外的其他材料应根据等效原则特殊考虑。</w:t>
      </w:r>
    </w:p>
    <w:p w:rsidR="000245D2" w:rsidRDefault="00371A88">
      <w:pPr>
        <w:pStyle w:val="4"/>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hint="eastAsia"/>
        </w:rPr>
        <w:t>铝合金材料的使用</w:t>
      </w:r>
    </w:p>
    <w:p w:rsidR="000245D2" w:rsidRDefault="00371A88">
      <w:r>
        <w:rPr>
          <w:rFonts w:cs="Times New Roman" w:hint="eastAsia"/>
        </w:rPr>
        <w:t>1.3.2.1</w:t>
      </w:r>
      <w:r>
        <w:rPr>
          <w:rFonts w:cs="Times New Roman"/>
        </w:rPr>
        <w:t xml:space="preserve">  </w:t>
      </w:r>
      <w:r>
        <w:t>钢质船上的上层建筑、甲板室和舱口盖等类似结构，可使用铝合金材料等效代替本规范要求的船体结构钢。</w:t>
      </w:r>
      <w:r>
        <w:rPr>
          <w:rFonts w:hint="eastAsia"/>
        </w:rPr>
        <w:t>使用的</w:t>
      </w:r>
      <w:r>
        <w:t>铝合金材料</w:t>
      </w:r>
      <w:r>
        <w:rPr>
          <w:rFonts w:hint="eastAsia"/>
        </w:rPr>
        <w:t>的化学成分和力学性能应符合</w:t>
      </w:r>
      <w:r>
        <w:rPr>
          <w:rFonts w:cs="Times New Roman"/>
        </w:rPr>
        <w:t>《钢质国内海洋渔船建造规范（船长大于或等于</w:t>
      </w:r>
      <w:r>
        <w:rPr>
          <w:rFonts w:cs="Times New Roman"/>
        </w:rPr>
        <w:t>24m</w:t>
      </w:r>
      <w:r>
        <w:rPr>
          <w:rFonts w:cs="Times New Roman"/>
        </w:rPr>
        <w:t>但小于或等于</w:t>
      </w:r>
      <w:r>
        <w:rPr>
          <w:rFonts w:cs="Times New Roman"/>
        </w:rPr>
        <w:t>90m</w:t>
      </w:r>
      <w:r>
        <w:rPr>
          <w:rFonts w:cs="Times New Roman"/>
        </w:rPr>
        <w:t>）》</w:t>
      </w:r>
      <w:r>
        <w:rPr>
          <w:rFonts w:hint="eastAsia"/>
        </w:rPr>
        <w:t>第七篇第</w:t>
      </w:r>
      <w:r>
        <w:rPr>
          <w:rFonts w:hint="eastAsia"/>
        </w:rPr>
        <w:t>8</w:t>
      </w:r>
      <w:r>
        <w:rPr>
          <w:rFonts w:hint="eastAsia"/>
        </w:rPr>
        <w:t>章的有关规定。</w:t>
      </w:r>
    </w:p>
    <w:p w:rsidR="000245D2" w:rsidRDefault="00371A88">
      <w:r>
        <w:t xml:space="preserve">1.3.2.2  </w:t>
      </w:r>
      <w:r>
        <w:t>除另有规定外，铝合金的弹性模量可取为</w:t>
      </w:r>
      <w:r>
        <w:t>70000MPa</w:t>
      </w:r>
      <w:r>
        <w:t>。</w:t>
      </w:r>
    </w:p>
    <w:p w:rsidR="000245D2" w:rsidRDefault="00371A88">
      <w:pPr>
        <w:rPr>
          <w:rFonts w:eastAsia="Times New Roman"/>
        </w:rPr>
      </w:pPr>
      <w:r>
        <w:t xml:space="preserve">1.3.2.3  </w:t>
      </w:r>
      <w:r>
        <w:t>铝合金结构的尺寸可按下式求得：</w:t>
      </w:r>
    </w:p>
    <w:p w:rsidR="000245D2" w:rsidRDefault="00371A88">
      <w:pPr>
        <w:jc w:val="center"/>
      </w:pPr>
      <w:r>
        <w:rPr>
          <w:rFonts w:hint="eastAsia"/>
        </w:rPr>
        <w:t xml:space="preserve">                             </w:t>
      </w:r>
      <w:r>
        <w:t>板厚：</w:t>
      </w:r>
      <w:r>
        <w:t xml:space="preserve">    </w:t>
      </w:r>
      <w:r>
        <w:rPr>
          <w:rFonts w:hint="eastAsia"/>
        </w:rPr>
        <w:t xml:space="preserve">   </w:t>
      </w:r>
      <w:proofErr w:type="gramStart"/>
      <w:r>
        <w:rPr>
          <w:i/>
        </w:rPr>
        <w:t>t</w:t>
      </w:r>
      <w:r>
        <w:rPr>
          <w:i/>
          <w:vertAlign w:val="subscript"/>
        </w:rPr>
        <w:t>a</w:t>
      </w:r>
      <w:proofErr w:type="gramEnd"/>
      <w:r>
        <w:t xml:space="preserve"> = </w:t>
      </w:r>
      <w:r>
        <w:rPr>
          <w:i/>
        </w:rPr>
        <w:t>t</w:t>
      </w:r>
      <w:r>
        <w:rPr>
          <w:i/>
          <w:vertAlign w:val="subscript"/>
        </w:rPr>
        <w:t>s</w:t>
      </w:r>
      <m:oMath>
        <m:rad>
          <m:radPr>
            <m:degHide m:val="1"/>
            <m:ctrlPr>
              <w:rPr>
                <w:rFonts w:ascii="Cambria Math" w:hAnsi="Cambria Math"/>
              </w:rPr>
            </m:ctrlPr>
          </m:radPr>
          <m:deg/>
          <m:e>
            <m:sSub>
              <m:sSubPr>
                <m:ctrlPr>
                  <w:rPr>
                    <w:rFonts w:ascii="Cambria Math" w:hAnsi="Cambria Math"/>
                    <w:i/>
                  </w:rPr>
                </m:ctrlPr>
              </m:sSubPr>
              <m:e>
                <m:r>
                  <w:rPr>
                    <w:rFonts w:ascii="Cambria Math" w:hAnsi="Cambria Math"/>
                  </w:rPr>
                  <m:t>K</m:t>
                </m:r>
              </m:e>
              <m:sub>
                <m:r>
                  <w:rPr>
                    <w:rFonts w:ascii="Cambria Math" w:hAnsi="Cambria Math"/>
                  </w:rPr>
                  <m:t>a</m:t>
                </m:r>
              </m:sub>
            </m:sSub>
          </m:e>
        </m:rad>
      </m:oMath>
      <w:r>
        <w:rPr>
          <w:rFonts w:hint="eastAsia"/>
        </w:rPr>
        <w:t xml:space="preserve"> </w:t>
      </w:r>
      <w:r>
        <w:t xml:space="preserve"> mm</w:t>
      </w:r>
      <w:r>
        <w:rPr>
          <w:rFonts w:hint="eastAsia"/>
        </w:rPr>
        <w:t xml:space="preserve">                       </w:t>
      </w:r>
      <w:r>
        <w:rPr>
          <w:rFonts w:cs="Times New Roman" w:hint="eastAsia"/>
        </w:rPr>
        <w:t>(</w:t>
      </w:r>
      <w:r>
        <w:t>1.3.2.3</w:t>
      </w:r>
      <w:r>
        <w:rPr>
          <w:rFonts w:hint="eastAsia"/>
        </w:rPr>
        <w:t>-1</w:t>
      </w:r>
      <w:r>
        <w:rPr>
          <w:rFonts w:cs="Times New Roman" w:hint="eastAsia"/>
        </w:rPr>
        <w:t>)</w:t>
      </w:r>
    </w:p>
    <w:p w:rsidR="000245D2" w:rsidRDefault="00371A88">
      <w:pPr>
        <w:jc w:val="center"/>
        <w:rPr>
          <w:rFonts w:eastAsia="Times New Roman"/>
        </w:rPr>
      </w:pPr>
      <w:r>
        <w:rPr>
          <w:rFonts w:hint="eastAsia"/>
        </w:rPr>
        <w:t xml:space="preserve">                  </w:t>
      </w:r>
      <w:r>
        <w:t xml:space="preserve">         </w:t>
      </w:r>
      <w:r>
        <w:rPr>
          <w:rFonts w:hint="eastAsia"/>
        </w:rPr>
        <w:t xml:space="preserve"> </w:t>
      </w:r>
      <w:r>
        <w:t>剖面模数：</w:t>
      </w:r>
      <w:r>
        <w:t xml:space="preserve">   </w:t>
      </w:r>
      <w:r>
        <w:rPr>
          <w:i/>
        </w:rPr>
        <w:t>W</w:t>
      </w:r>
      <w:r>
        <w:rPr>
          <w:i/>
          <w:vertAlign w:val="subscript"/>
        </w:rPr>
        <w:t>a</w:t>
      </w:r>
      <w:r>
        <w:rPr>
          <w:i/>
        </w:rPr>
        <w:t xml:space="preserve"> </w:t>
      </w:r>
      <w:r>
        <w:t xml:space="preserve">= </w:t>
      </w:r>
      <w:proofErr w:type="gramStart"/>
      <w:r>
        <w:rPr>
          <w:i/>
        </w:rPr>
        <w:t>W</w:t>
      </w:r>
      <w:r>
        <w:rPr>
          <w:i/>
          <w:vertAlign w:val="subscript"/>
        </w:rPr>
        <w:t>s</w:t>
      </w:r>
      <w:r>
        <w:rPr>
          <w:i/>
        </w:rPr>
        <w:t>K</w:t>
      </w:r>
      <w:r>
        <w:rPr>
          <w:i/>
          <w:vertAlign w:val="subscript"/>
        </w:rPr>
        <w:t>a</w:t>
      </w:r>
      <w:r>
        <w:t xml:space="preserve">  cm</w:t>
      </w:r>
      <w:r>
        <w:rPr>
          <w:vertAlign w:val="superscript"/>
        </w:rPr>
        <w:t>3</w:t>
      </w:r>
      <w:proofErr w:type="gramEnd"/>
      <w:r>
        <w:rPr>
          <w:rFonts w:hint="eastAsia"/>
        </w:rPr>
        <w:t xml:space="preserve">                       </w:t>
      </w:r>
      <w:r>
        <w:rPr>
          <w:rFonts w:cs="Times New Roman" w:hint="eastAsia"/>
        </w:rPr>
        <w:t>(</w:t>
      </w:r>
      <w:r>
        <w:t>1.3.2.3</w:t>
      </w:r>
      <w:r>
        <w:rPr>
          <w:rFonts w:hint="eastAsia"/>
        </w:rPr>
        <w:t>-2</w:t>
      </w:r>
      <w:r>
        <w:rPr>
          <w:rFonts w:cs="Times New Roman" w:hint="eastAsia"/>
        </w:rPr>
        <w:t>)</w:t>
      </w:r>
    </w:p>
    <w:p w:rsidR="000245D2" w:rsidRDefault="00371A88">
      <w:pPr>
        <w:spacing w:line="320" w:lineRule="exact"/>
        <w:rPr>
          <w:rFonts w:eastAsia="Times New Roman"/>
        </w:rPr>
      </w:pPr>
      <w:r>
        <w:t>式中：</w:t>
      </w:r>
      <w:r>
        <w:rPr>
          <w:i/>
        </w:rPr>
        <w:t>t</w:t>
      </w:r>
      <w:r>
        <w:rPr>
          <w:i/>
          <w:vertAlign w:val="subscript"/>
        </w:rPr>
        <w:t>s</w:t>
      </w:r>
      <w:r>
        <w:t xml:space="preserve"> </w:t>
      </w:r>
      <w:r>
        <w:rPr>
          <w:rFonts w:cs="Times New Roman"/>
        </w:rPr>
        <w:t>——</w:t>
      </w:r>
      <w:r>
        <w:t>使用低碳钢规范要求的板厚，</w:t>
      </w:r>
      <w:r>
        <w:t>mm</w:t>
      </w:r>
      <w:r>
        <w:t>；</w:t>
      </w:r>
    </w:p>
    <w:p w:rsidR="000245D2" w:rsidRDefault="00371A88">
      <w:pPr>
        <w:rPr>
          <w:rFonts w:eastAsia="Times New Roman"/>
        </w:rPr>
      </w:pPr>
      <w:r>
        <w:t xml:space="preserve">      </w:t>
      </w:r>
      <w:r>
        <w:rPr>
          <w:i/>
        </w:rPr>
        <w:t>W</w:t>
      </w:r>
      <w:r>
        <w:rPr>
          <w:i/>
          <w:vertAlign w:val="subscript"/>
        </w:rPr>
        <w:t xml:space="preserve">s </w:t>
      </w:r>
      <w:r>
        <w:rPr>
          <w:rFonts w:cs="Times New Roman"/>
        </w:rPr>
        <w:t>——</w:t>
      </w:r>
      <w:r>
        <w:t>使用低碳钢规范要求的剖面模数，</w:t>
      </w:r>
      <w:r>
        <w:t>cm</w:t>
      </w:r>
      <w:r>
        <w:rPr>
          <w:vertAlign w:val="superscript"/>
        </w:rPr>
        <w:t>3</w:t>
      </w:r>
      <w:r>
        <w:t>；</w:t>
      </w:r>
    </w:p>
    <w:p w:rsidR="000245D2" w:rsidRDefault="00371A88">
      <w:r>
        <w:t xml:space="preserve">     </w:t>
      </w:r>
      <w:r>
        <w:rPr>
          <w:rFonts w:hint="eastAsia"/>
        </w:rPr>
        <w:t xml:space="preserve"> </w:t>
      </w:r>
      <w:r>
        <w:rPr>
          <w:i/>
        </w:rPr>
        <w:t>K</w:t>
      </w:r>
      <w:r>
        <w:rPr>
          <w:i/>
          <w:vertAlign w:val="subscript"/>
        </w:rPr>
        <w:t xml:space="preserve">a </w:t>
      </w:r>
      <w:r>
        <w:rPr>
          <w:rFonts w:cs="Times New Roman"/>
        </w:rPr>
        <w:t>——</w:t>
      </w:r>
      <w:r>
        <w:t>铝合金的材料系数，</w:t>
      </w:r>
      <w:r>
        <w:rPr>
          <w:i/>
        </w:rPr>
        <w:t>K</w:t>
      </w:r>
      <w:r>
        <w:rPr>
          <w:i/>
          <w:vertAlign w:val="subscript"/>
        </w:rPr>
        <w:t xml:space="preserve">a </w:t>
      </w:r>
      <w:r>
        <w:rPr>
          <w:i/>
        </w:rPr>
        <w:t xml:space="preserve">= </w:t>
      </w:r>
      <w:r>
        <w:t>235/</w:t>
      </w:r>
      <w:r>
        <w:rPr>
          <w:i/>
        </w:rPr>
        <w:t>R</w:t>
      </w:r>
      <w:r>
        <w:rPr>
          <w:i/>
          <w:vertAlign w:val="subscript"/>
        </w:rPr>
        <w:t>p0.2</w:t>
      </w:r>
      <w:r>
        <w:t>；</w:t>
      </w:r>
    </w:p>
    <w:p w:rsidR="000245D2" w:rsidRDefault="00371A88">
      <w:pPr>
        <w:ind w:firstLineChars="250" w:firstLine="525"/>
      </w:pPr>
      <w:r>
        <w:rPr>
          <w:i/>
        </w:rPr>
        <w:t>R</w:t>
      </w:r>
      <w:r>
        <w:rPr>
          <w:i/>
          <w:vertAlign w:val="subscript"/>
        </w:rPr>
        <w:t xml:space="preserve">p0.2 </w:t>
      </w:r>
      <w:r>
        <w:rPr>
          <w:rFonts w:cs="Times New Roman"/>
        </w:rPr>
        <w:t>——</w:t>
      </w:r>
      <w:r>
        <w:t>铝合金材料在退火状态下的</w:t>
      </w:r>
      <w:r>
        <w:t>0.2%</w:t>
      </w:r>
      <w:r>
        <w:t>规定非比例伸长应力，</w:t>
      </w:r>
      <w:r>
        <w:t>MPa</w:t>
      </w:r>
      <w:r>
        <w:t>；取小于或等于</w:t>
      </w:r>
      <w:r>
        <w:rPr>
          <w:rFonts w:hint="eastAsia"/>
        </w:rPr>
        <w:t>70</w:t>
      </w:r>
      <w:r>
        <w:t>%</w:t>
      </w:r>
      <w:r>
        <w:t>的材料抗拉强度值。</w:t>
      </w:r>
    </w:p>
    <w:p w:rsidR="000245D2" w:rsidRDefault="000245D2">
      <w:pPr>
        <w:rPr>
          <w:rFonts w:cs="Times New Roman"/>
        </w:rPr>
      </w:pPr>
    </w:p>
    <w:p w:rsidR="000245D2" w:rsidRDefault="00371A88">
      <w:pPr>
        <w:pStyle w:val="3"/>
        <w:spacing w:before="240"/>
        <w:rPr>
          <w:rFonts w:cs="Times New Roman"/>
        </w:rPr>
      </w:pPr>
      <w:bookmarkStart w:id="19" w:name="_Toc503878232"/>
      <w:bookmarkStart w:id="20" w:name="_Toc12304"/>
      <w:r>
        <w:rPr>
          <w:rFonts w:cs="Times New Roman"/>
        </w:rPr>
        <w:t>第</w:t>
      </w:r>
      <w:r>
        <w:rPr>
          <w:rFonts w:cs="Times New Roman"/>
        </w:rPr>
        <w:t>4</w:t>
      </w:r>
      <w:r>
        <w:rPr>
          <w:rFonts w:cs="Times New Roman"/>
        </w:rPr>
        <w:t>节</w:t>
      </w:r>
      <w:r>
        <w:rPr>
          <w:rFonts w:cs="Times New Roman"/>
        </w:rPr>
        <w:t xml:space="preserve">  </w:t>
      </w:r>
      <w:r>
        <w:rPr>
          <w:rFonts w:cs="Times New Roman"/>
        </w:rPr>
        <w:t>船体结构的焊缝设计</w:t>
      </w:r>
      <w:bookmarkEnd w:id="19"/>
      <w:bookmarkEnd w:id="20"/>
    </w:p>
    <w:p w:rsidR="000245D2" w:rsidRDefault="00371A88">
      <w:pPr>
        <w:pStyle w:val="4"/>
        <w:rPr>
          <w:rFonts w:ascii="Times New Roman" w:hAnsi="Times New Roman" w:cs="Times New Roman"/>
        </w:rPr>
      </w:pPr>
      <w:r>
        <w:rPr>
          <w:rFonts w:ascii="Times New Roman" w:hAnsi="Times New Roman" w:cs="Times New Roman"/>
        </w:rPr>
        <w:t xml:space="preserve">1.4.1  </w:t>
      </w:r>
      <w:r>
        <w:rPr>
          <w:rFonts w:ascii="Times New Roman" w:hAnsi="Times New Roman" w:cs="Times New Roman"/>
        </w:rPr>
        <w:t>一般要求</w:t>
      </w:r>
    </w:p>
    <w:p w:rsidR="000245D2" w:rsidRDefault="00371A88">
      <w:pPr>
        <w:textAlignment w:val="baseline"/>
        <w:rPr>
          <w:rFonts w:cs="Times New Roman"/>
        </w:rPr>
      </w:pPr>
      <w:r>
        <w:rPr>
          <w:rFonts w:cs="Times New Roman"/>
        </w:rPr>
        <w:t xml:space="preserve">1.4.1.1  </w:t>
      </w:r>
      <w:r>
        <w:rPr>
          <w:rFonts w:cs="Times New Roman"/>
        </w:rPr>
        <w:t>本节规定适用于一般船体结构和构件的焊缝设计，特殊结构另行考虑。船体结构的焊接工艺应符合《钢质国内海洋渔船建造规范（船长大于或等于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）》第八篇的有关规定。</w:t>
      </w:r>
    </w:p>
    <w:p w:rsidR="000245D2" w:rsidRDefault="00371A88">
      <w:pPr>
        <w:rPr>
          <w:rFonts w:cs="Times New Roman"/>
        </w:rPr>
      </w:pPr>
      <w:r>
        <w:rPr>
          <w:rFonts w:cs="Times New Roman"/>
        </w:rPr>
        <w:t xml:space="preserve">1.4.1.2  </w:t>
      </w:r>
      <w:r>
        <w:rPr>
          <w:rFonts w:cs="Times New Roman"/>
        </w:rPr>
        <w:t>对接焊缝之间的平行距离应大于或等于</w:t>
      </w:r>
      <w:r>
        <w:rPr>
          <w:rFonts w:cs="Times New Roman"/>
        </w:rPr>
        <w:t>80mm</w:t>
      </w:r>
      <w:r>
        <w:rPr>
          <w:rFonts w:cs="Times New Roman"/>
        </w:rPr>
        <w:t>，且避免尖角相交；对接焊缝</w:t>
      </w:r>
      <w:proofErr w:type="gramStart"/>
      <w:r>
        <w:rPr>
          <w:rFonts w:cs="Times New Roman"/>
        </w:rPr>
        <w:t>与角接焊缝</w:t>
      </w:r>
      <w:proofErr w:type="gramEnd"/>
      <w:r>
        <w:rPr>
          <w:rFonts w:cs="Times New Roman"/>
        </w:rPr>
        <w:t>之间的平行距</w:t>
      </w:r>
      <w:r>
        <w:rPr>
          <w:rFonts w:cs="Times New Roman"/>
        </w:rPr>
        <w:lastRenderedPageBreak/>
        <w:t>离应大于或等于</w:t>
      </w:r>
      <w:r>
        <w:rPr>
          <w:rFonts w:cs="Times New Roman"/>
        </w:rPr>
        <w:t>30mm</w:t>
      </w:r>
      <w:r>
        <w:rPr>
          <w:rFonts w:cs="Times New Roman"/>
        </w:rPr>
        <w:t>。</w:t>
      </w:r>
      <w:r>
        <w:rPr>
          <w:rFonts w:cs="Times New Roman" w:hint="eastAsia"/>
        </w:rPr>
        <w:t>上述焊缝之间的距离一般指两焊</w:t>
      </w:r>
      <w:proofErr w:type="gramStart"/>
      <w:r>
        <w:rPr>
          <w:rFonts w:cs="Times New Roman" w:hint="eastAsia"/>
        </w:rPr>
        <w:t>趾</w:t>
      </w:r>
      <w:proofErr w:type="gramEnd"/>
      <w:r>
        <w:rPr>
          <w:rFonts w:cs="Times New Roman" w:hint="eastAsia"/>
        </w:rPr>
        <w:t>间内侧的距离，如图</w:t>
      </w:r>
      <w:r>
        <w:rPr>
          <w:rFonts w:cs="Times New Roman" w:hint="eastAsia"/>
        </w:rPr>
        <w:t>1.4.1.2</w:t>
      </w:r>
      <w:r>
        <w:rPr>
          <w:rFonts w:cs="Times New Roman" w:hint="eastAsia"/>
        </w:rPr>
        <w:t>所示。</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07"/>
      </w:tblGrid>
      <w:tr w:rsidR="000245D2">
        <w:trPr>
          <w:trHeight w:val="2843"/>
          <w:jc w:val="center"/>
        </w:trPr>
        <w:tc>
          <w:tcPr>
            <w:tcW w:w="4077" w:type="dxa"/>
            <w:shd w:val="clear" w:color="auto" w:fill="auto"/>
          </w:tcPr>
          <w:p w:rsidR="000245D2" w:rsidRDefault="00371A88">
            <w:pPr>
              <w:rPr>
                <w:u w:val="thick" w:color="FF0000"/>
              </w:rPr>
            </w:pPr>
            <w:r>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4445</wp:posOffset>
                  </wp:positionV>
                  <wp:extent cx="5028565" cy="1885950"/>
                  <wp:effectExtent l="0" t="0" r="0" b="0"/>
                  <wp:wrapNone/>
                  <wp:docPr id="5218" name="图片 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 name="图片 52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28565" cy="1885950"/>
                          </a:xfrm>
                          <a:prstGeom prst="rect">
                            <a:avLst/>
                          </a:prstGeom>
                          <a:noFill/>
                        </pic:spPr>
                      </pic:pic>
                    </a:graphicData>
                  </a:graphic>
                </wp:anchor>
              </w:drawing>
            </w:r>
          </w:p>
        </w:tc>
        <w:tc>
          <w:tcPr>
            <w:tcW w:w="4407" w:type="dxa"/>
            <w:shd w:val="clear" w:color="auto" w:fill="auto"/>
          </w:tcPr>
          <w:p w:rsidR="000245D2" w:rsidRDefault="000245D2">
            <w:pPr>
              <w:rPr>
                <w:u w:val="thick" w:color="FF0000"/>
              </w:rPr>
            </w:pPr>
          </w:p>
        </w:tc>
      </w:tr>
      <w:tr w:rsidR="000245D2">
        <w:trPr>
          <w:trHeight w:val="556"/>
          <w:jc w:val="center"/>
        </w:trPr>
        <w:tc>
          <w:tcPr>
            <w:tcW w:w="4077" w:type="dxa"/>
            <w:shd w:val="clear" w:color="auto" w:fill="auto"/>
            <w:vAlign w:val="center"/>
          </w:tcPr>
          <w:p w:rsidR="000245D2" w:rsidRDefault="00371A88">
            <w:pPr>
              <w:jc w:val="center"/>
              <w:rPr>
                <w:u w:val="thick" w:color="FF0000"/>
              </w:rPr>
            </w:pPr>
            <w:r>
              <w:rPr>
                <w:rFonts w:hint="eastAsia"/>
                <w:sz w:val="18"/>
                <w:szCs w:val="18"/>
              </w:rPr>
              <w:t>对接焊缝焊</w:t>
            </w:r>
            <w:proofErr w:type="gramStart"/>
            <w:r>
              <w:rPr>
                <w:rFonts w:hint="eastAsia"/>
                <w:sz w:val="18"/>
                <w:szCs w:val="18"/>
              </w:rPr>
              <w:t>趾</w:t>
            </w:r>
            <w:proofErr w:type="gramEnd"/>
            <w:r>
              <w:rPr>
                <w:rFonts w:hint="eastAsia"/>
                <w:sz w:val="18"/>
                <w:szCs w:val="18"/>
              </w:rPr>
              <w:t>间距</w:t>
            </w:r>
          </w:p>
        </w:tc>
        <w:tc>
          <w:tcPr>
            <w:tcW w:w="4407" w:type="dxa"/>
            <w:shd w:val="clear" w:color="auto" w:fill="auto"/>
            <w:vAlign w:val="center"/>
          </w:tcPr>
          <w:p w:rsidR="000245D2" w:rsidRDefault="00371A88">
            <w:pPr>
              <w:jc w:val="center"/>
              <w:rPr>
                <w:u w:val="thick" w:color="FF0000"/>
              </w:rPr>
            </w:pPr>
            <w:r>
              <w:rPr>
                <w:rFonts w:hint="eastAsia"/>
                <w:sz w:val="18"/>
                <w:szCs w:val="18"/>
              </w:rPr>
              <w:t>对接</w:t>
            </w:r>
            <w:proofErr w:type="gramStart"/>
            <w:r>
              <w:rPr>
                <w:rFonts w:hint="eastAsia"/>
                <w:sz w:val="18"/>
                <w:szCs w:val="18"/>
              </w:rPr>
              <w:t>与角接焊缝</w:t>
            </w:r>
            <w:proofErr w:type="gramEnd"/>
            <w:r>
              <w:rPr>
                <w:rFonts w:hint="eastAsia"/>
                <w:sz w:val="18"/>
                <w:szCs w:val="18"/>
              </w:rPr>
              <w:t>焊</w:t>
            </w:r>
            <w:proofErr w:type="gramStart"/>
            <w:r>
              <w:rPr>
                <w:rFonts w:hint="eastAsia"/>
                <w:sz w:val="18"/>
                <w:szCs w:val="18"/>
              </w:rPr>
              <w:t>趾</w:t>
            </w:r>
            <w:proofErr w:type="gramEnd"/>
            <w:r>
              <w:rPr>
                <w:rFonts w:hint="eastAsia"/>
                <w:sz w:val="18"/>
                <w:szCs w:val="18"/>
              </w:rPr>
              <w:t>间距</w:t>
            </w:r>
          </w:p>
        </w:tc>
      </w:tr>
    </w:tbl>
    <w:p w:rsidR="000245D2" w:rsidRDefault="00371A88">
      <w:pPr>
        <w:jc w:val="center"/>
        <w:rPr>
          <w:rFonts w:cs="Times New Roman"/>
        </w:rPr>
      </w:pPr>
      <w:r>
        <w:rPr>
          <w:rFonts w:cs="Times New Roman" w:hint="eastAsia"/>
        </w:rPr>
        <w:t>图</w:t>
      </w:r>
      <w:r>
        <w:rPr>
          <w:rFonts w:cs="Times New Roman" w:hint="eastAsia"/>
        </w:rPr>
        <w:t>1.4.1.2</w:t>
      </w:r>
      <w:r>
        <w:rPr>
          <w:rFonts w:cs="Times New Roman"/>
        </w:rPr>
        <w:t xml:space="preserve">  </w:t>
      </w:r>
      <w:r>
        <w:rPr>
          <w:rFonts w:cs="Times New Roman" w:hint="eastAsia"/>
        </w:rPr>
        <w:t>焊缝间距测量位置</w:t>
      </w:r>
    </w:p>
    <w:p w:rsidR="000245D2" w:rsidRDefault="00371A88">
      <w:pPr>
        <w:rPr>
          <w:rFonts w:cs="Times New Roman"/>
        </w:rPr>
      </w:pPr>
      <w:r>
        <w:rPr>
          <w:rFonts w:cs="Times New Roman"/>
        </w:rPr>
        <w:t xml:space="preserve">1.4.1.3  </w:t>
      </w:r>
      <w:r>
        <w:rPr>
          <w:rFonts w:cs="Times New Roman"/>
        </w:rPr>
        <w:t>底板的端接缝距主机基座两端的距离应大于或等于</w:t>
      </w:r>
      <w:r>
        <w:rPr>
          <w:rFonts w:cs="Times New Roman"/>
        </w:rPr>
        <w:t>500mm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1.4.2  </w:t>
      </w:r>
      <w:r>
        <w:rPr>
          <w:rFonts w:ascii="Times New Roman" w:hAnsi="Times New Roman" w:cs="Times New Roman"/>
        </w:rPr>
        <w:t>焊接材料</w:t>
      </w:r>
    </w:p>
    <w:p w:rsidR="000245D2" w:rsidRDefault="00371A88">
      <w:pPr>
        <w:rPr>
          <w:rFonts w:cs="Times New Roman"/>
        </w:rPr>
      </w:pPr>
      <w:r>
        <w:rPr>
          <w:rFonts w:cs="Times New Roman"/>
        </w:rPr>
        <w:t xml:space="preserve">1.4.2.1  </w:t>
      </w:r>
      <w:r>
        <w:rPr>
          <w:rFonts w:cs="Times New Roman"/>
        </w:rPr>
        <w:t>焊接下列船舶构件和结构时应采用低氢焊条：</w:t>
      </w:r>
    </w:p>
    <w:p w:rsidR="000245D2" w:rsidRDefault="00371A88">
      <w:pPr>
        <w:rPr>
          <w:rFonts w:cs="Times New Roman"/>
        </w:rPr>
      </w:pPr>
      <w:r>
        <w:rPr>
          <w:rFonts w:cs="Times New Roman"/>
        </w:rPr>
        <w:t xml:space="preserve">    .1  </w:t>
      </w:r>
      <w:r>
        <w:rPr>
          <w:rFonts w:cs="Times New Roman"/>
        </w:rPr>
        <w:t>分段建造船体大合拢时的环形接口以及吊艇架、艉轴架、起重柱等；</w:t>
      </w:r>
    </w:p>
    <w:p w:rsidR="000245D2" w:rsidRDefault="00371A88">
      <w:pPr>
        <w:ind w:firstLine="420"/>
        <w:rPr>
          <w:rFonts w:cs="Times New Roman"/>
        </w:rPr>
      </w:pPr>
      <w:r>
        <w:rPr>
          <w:rFonts w:cs="Times New Roman"/>
        </w:rPr>
        <w:t xml:space="preserve">.2  </w:t>
      </w:r>
      <w:r>
        <w:rPr>
          <w:rFonts w:cs="Times New Roman"/>
        </w:rPr>
        <w:t>主机功率大于或等于</w:t>
      </w:r>
      <w:r>
        <w:rPr>
          <w:rFonts w:cs="Times New Roman"/>
        </w:rPr>
        <w:t>200kW</w:t>
      </w:r>
      <w:r>
        <w:rPr>
          <w:rFonts w:cs="Times New Roman"/>
        </w:rPr>
        <w:t>时的主机基座及其相连的构件。</w:t>
      </w:r>
    </w:p>
    <w:p w:rsidR="000245D2" w:rsidRDefault="00371A88">
      <w:pPr>
        <w:pStyle w:val="4"/>
        <w:rPr>
          <w:rFonts w:ascii="Times New Roman" w:hAnsi="Times New Roman" w:cs="Times New Roman"/>
        </w:rPr>
      </w:pPr>
      <w:r>
        <w:rPr>
          <w:rFonts w:ascii="Times New Roman" w:hAnsi="Times New Roman" w:cs="Times New Roman"/>
        </w:rPr>
        <w:t xml:space="preserve">1.4.3  </w:t>
      </w:r>
      <w:r>
        <w:rPr>
          <w:rFonts w:ascii="Times New Roman" w:hAnsi="Times New Roman" w:cs="Times New Roman"/>
        </w:rPr>
        <w:t>对接、搭接与塞焊焊缝</w:t>
      </w:r>
    </w:p>
    <w:p w:rsidR="000245D2" w:rsidRDefault="00371A88">
      <w:pPr>
        <w:rPr>
          <w:rFonts w:cs="Times New Roman"/>
        </w:rPr>
      </w:pPr>
      <w:r>
        <w:rPr>
          <w:rFonts w:cs="Times New Roman"/>
        </w:rPr>
        <w:t xml:space="preserve">1.4.3.1  </w:t>
      </w:r>
      <w:r>
        <w:rPr>
          <w:rFonts w:cs="Times New Roman"/>
        </w:rPr>
        <w:t>不同厚度钢板进行对接，其厚度差大于或等于</w:t>
      </w:r>
      <w:r>
        <w:rPr>
          <w:rFonts w:cs="Times New Roman"/>
        </w:rPr>
        <w:t>4mm</w:t>
      </w:r>
      <w:r>
        <w:rPr>
          <w:rFonts w:cs="Times New Roman"/>
        </w:rPr>
        <w:t>时，应将厚板的边缘削斜，使其均匀过渡，削斜的宽度应大于或等于厚度差的</w:t>
      </w:r>
      <w:r>
        <w:rPr>
          <w:rFonts w:cs="Times New Roman"/>
        </w:rPr>
        <w:t>4</w:t>
      </w:r>
      <w:r>
        <w:rPr>
          <w:rFonts w:cs="Times New Roman"/>
        </w:rPr>
        <w:t>倍。若其厚度差小于</w:t>
      </w:r>
      <w:r>
        <w:rPr>
          <w:rFonts w:cs="Times New Roman"/>
        </w:rPr>
        <w:t>4mm</w:t>
      </w:r>
      <w:r>
        <w:rPr>
          <w:rFonts w:cs="Times New Roman"/>
        </w:rPr>
        <w:t>时，可在焊缝宽度内使焊缝的外形均匀过渡。</w:t>
      </w:r>
    </w:p>
    <w:p w:rsidR="000245D2" w:rsidRDefault="00371A88">
      <w:pPr>
        <w:rPr>
          <w:rFonts w:cs="Times New Roman"/>
        </w:rPr>
      </w:pPr>
      <w:r>
        <w:rPr>
          <w:rFonts w:cs="Times New Roman"/>
        </w:rPr>
        <w:t xml:space="preserve">1.4.3.2  </w:t>
      </w:r>
      <w:r>
        <w:rPr>
          <w:rFonts w:cs="Times New Roman"/>
        </w:rPr>
        <w:t>若必需采用搭接焊缝时，</w:t>
      </w:r>
      <w:r w:rsidR="00CE21B2">
        <w:rPr>
          <w:rFonts w:cs="Times New Roman"/>
        </w:rPr>
        <w:t>搭接表面应紧密贴合</w:t>
      </w:r>
      <w:r w:rsidR="00CE21B2">
        <w:rPr>
          <w:rFonts w:cs="Times New Roman" w:hint="eastAsia"/>
        </w:rPr>
        <w:t>，</w:t>
      </w:r>
      <w:r>
        <w:rPr>
          <w:rFonts w:cs="Times New Roman"/>
        </w:rPr>
        <w:t>搭接的两端应施以连续角焊</w:t>
      </w:r>
      <w:r w:rsidR="00CE21B2">
        <w:rPr>
          <w:rFonts w:cs="Times New Roman" w:hint="eastAsia"/>
        </w:rPr>
        <w:t>，搭接</w:t>
      </w:r>
      <w:r w:rsidR="00CE21B2">
        <w:rPr>
          <w:rFonts w:cs="Times New Roman"/>
        </w:rPr>
        <w:t>宽度</w:t>
      </w:r>
      <w:r w:rsidR="00CE21B2" w:rsidRPr="00CE21B2">
        <w:rPr>
          <w:rFonts w:cs="Times New Roman" w:hint="eastAsia"/>
          <w:i/>
        </w:rPr>
        <w:t>b</w:t>
      </w:r>
      <w:r w:rsidR="00CE21B2">
        <w:rPr>
          <w:rFonts w:cs="Times New Roman" w:hint="eastAsia"/>
        </w:rPr>
        <w:t>应</w:t>
      </w:r>
      <w:r w:rsidR="00CE21B2">
        <w:rPr>
          <w:rFonts w:cs="Times New Roman"/>
        </w:rPr>
        <w:t>大于或等于按下式</w:t>
      </w:r>
      <w:r w:rsidR="00CE21B2">
        <w:rPr>
          <w:rFonts w:cs="Times New Roman" w:hint="eastAsia"/>
        </w:rPr>
        <w:t>计算</w:t>
      </w:r>
      <w:r w:rsidR="00CE21B2">
        <w:rPr>
          <w:rFonts w:cs="Times New Roman"/>
        </w:rPr>
        <w:t>所得之值：</w:t>
      </w:r>
    </w:p>
    <w:p w:rsidR="00CE21B2" w:rsidRDefault="00CE21B2" w:rsidP="00CE21B2">
      <w:pPr>
        <w:tabs>
          <w:tab w:val="center" w:pos="5018"/>
          <w:tab w:val="right" w:pos="10036"/>
        </w:tabs>
        <w:rPr>
          <w:rFonts w:cs="Times New Roman"/>
        </w:rPr>
      </w:pPr>
      <w:r>
        <w:rPr>
          <w:rFonts w:cs="Times New Roman"/>
          <w:i/>
        </w:rPr>
        <w:tab/>
      </w:r>
      <w:r w:rsidRPr="00CE21B2">
        <w:rPr>
          <w:rFonts w:cs="Times New Roman"/>
          <w:i/>
        </w:rPr>
        <w:t>b</w:t>
      </w:r>
      <w:r>
        <w:rPr>
          <w:rFonts w:cs="Times New Roman"/>
        </w:rPr>
        <w:t xml:space="preserve"> = 2</w:t>
      </w:r>
      <w:r w:rsidRPr="00CE21B2">
        <w:rPr>
          <w:rFonts w:cs="Times New Roman"/>
          <w:i/>
        </w:rPr>
        <w:t>t</w:t>
      </w:r>
      <w:r>
        <w:rPr>
          <w:rFonts w:cs="Times New Roman"/>
        </w:rPr>
        <w:t xml:space="preserve"> + 15     mm</w:t>
      </w:r>
      <w:r>
        <w:rPr>
          <w:rFonts w:cs="Times New Roman"/>
        </w:rPr>
        <w:tab/>
        <w:t>(</w:t>
      </w:r>
      <w:r>
        <w:t>1.4.3.2</w:t>
      </w:r>
      <w:r>
        <w:rPr>
          <w:rFonts w:cs="Times New Roman"/>
        </w:rPr>
        <w:t>)</w:t>
      </w:r>
    </w:p>
    <w:p w:rsidR="00CE21B2" w:rsidRPr="00CE21B2" w:rsidRDefault="00CE21B2" w:rsidP="00CE21B2">
      <w:pPr>
        <w:rPr>
          <w:rFonts w:cs="Times New Roman"/>
        </w:rPr>
      </w:pPr>
      <w:r>
        <w:rPr>
          <w:rFonts w:cs="Times New Roman" w:hint="eastAsia"/>
        </w:rPr>
        <w:t>式中：</w:t>
      </w:r>
      <w:r>
        <w:rPr>
          <w:rFonts w:cs="Times New Roman"/>
        </w:rPr>
        <w:t xml:space="preserve">t —— </w:t>
      </w:r>
      <w:r>
        <w:rPr>
          <w:rFonts w:cs="Times New Roman" w:hint="eastAsia"/>
        </w:rPr>
        <w:t>搭接</w:t>
      </w:r>
      <w:r>
        <w:rPr>
          <w:rFonts w:cs="Times New Roman"/>
        </w:rPr>
        <w:t>接头中较</w:t>
      </w:r>
      <w:r>
        <w:rPr>
          <w:rFonts w:cs="Times New Roman" w:hint="eastAsia"/>
        </w:rPr>
        <w:t>薄</w:t>
      </w:r>
      <w:r>
        <w:rPr>
          <w:rFonts w:cs="Times New Roman"/>
        </w:rPr>
        <w:t>板的厚度</w:t>
      </w:r>
      <w:r>
        <w:rPr>
          <w:rFonts w:cs="Times New Roman" w:hint="eastAsia"/>
        </w:rPr>
        <w:t>，</w:t>
      </w:r>
      <w:r>
        <w:rPr>
          <w:rFonts w:cs="Times New Roman"/>
        </w:rPr>
        <w:t>mm</w:t>
      </w:r>
      <w:r>
        <w:rPr>
          <w:rFonts w:cs="Times New Roman"/>
        </w:rPr>
        <w:t>。</w:t>
      </w:r>
    </w:p>
    <w:p w:rsidR="000245D2" w:rsidRDefault="00371A88">
      <w:pPr>
        <w:rPr>
          <w:rFonts w:cs="Times New Roman"/>
        </w:rPr>
      </w:pPr>
      <w:r>
        <w:rPr>
          <w:rFonts w:cs="Times New Roman"/>
        </w:rPr>
        <w:t xml:space="preserve">1.4.3.3  </w:t>
      </w:r>
      <w:r>
        <w:rPr>
          <w:rFonts w:cs="Times New Roman"/>
        </w:rPr>
        <w:t>若外板与其内侧的型材腹板无法直接采用角焊缝进行连接时，可采用扁钢衬垫于构件腹板与外板之间，扁钢与外板的连接可用连续熔透焊缝或长孔塞焊。</w:t>
      </w:r>
      <w:r w:rsidR="007B63AA">
        <w:rPr>
          <w:rFonts w:cs="Times New Roman" w:hint="eastAsia"/>
        </w:rPr>
        <w:t>长孔</w:t>
      </w:r>
      <w:proofErr w:type="gramStart"/>
      <w:r w:rsidR="007B63AA">
        <w:rPr>
          <w:rFonts w:cs="Times New Roman"/>
        </w:rPr>
        <w:t>塞焊应按图</w:t>
      </w:r>
      <w:proofErr w:type="gramEnd"/>
      <w:r w:rsidR="007B63AA">
        <w:rPr>
          <w:rFonts w:cs="Times New Roman" w:hint="eastAsia"/>
        </w:rPr>
        <w:t>1.4.3.3</w:t>
      </w:r>
      <w:r w:rsidR="007B63AA">
        <w:rPr>
          <w:rFonts w:cs="Times New Roman" w:hint="eastAsia"/>
        </w:rPr>
        <w:t>所示</w:t>
      </w:r>
      <w:r w:rsidR="007B63AA">
        <w:rPr>
          <w:rFonts w:cs="Times New Roman"/>
        </w:rPr>
        <w:t>，</w:t>
      </w:r>
      <w:proofErr w:type="gramStart"/>
      <w:r>
        <w:rPr>
          <w:rFonts w:cs="Times New Roman"/>
        </w:rPr>
        <w:t>塞焊孔的</w:t>
      </w:r>
      <w:proofErr w:type="gramEnd"/>
      <w:r>
        <w:rPr>
          <w:rFonts w:cs="Times New Roman"/>
        </w:rPr>
        <w:t>长度应大于或等于</w:t>
      </w:r>
      <w:r>
        <w:rPr>
          <w:rFonts w:cs="Times New Roman"/>
        </w:rPr>
        <w:t>75mm</w:t>
      </w:r>
      <w:r>
        <w:rPr>
          <w:rFonts w:cs="Times New Roman"/>
        </w:rPr>
        <w:t>，孔的宽度应大于或等于板厚的</w:t>
      </w:r>
      <w:r>
        <w:rPr>
          <w:rFonts w:cs="Times New Roman"/>
        </w:rPr>
        <w:t>2</w:t>
      </w:r>
      <w:r>
        <w:rPr>
          <w:rFonts w:cs="Times New Roman"/>
        </w:rPr>
        <w:t>倍，孔的端部呈半圆形，孔的间距应小于或等于</w:t>
      </w:r>
      <w:r>
        <w:rPr>
          <w:rFonts w:cs="Times New Roman"/>
        </w:rPr>
        <w:t>150mm</w:t>
      </w:r>
      <w:r>
        <w:rPr>
          <w:rFonts w:cs="Times New Roman"/>
        </w:rPr>
        <w:t>。长孔塞焊通常不必在孔内填满焊肉。</w:t>
      </w:r>
    </w:p>
    <w:p w:rsidR="007B63AA" w:rsidRDefault="007B63AA" w:rsidP="007B63AA">
      <w:pPr>
        <w:rPr>
          <w:rFonts w:cs="Times New Roman"/>
        </w:rPr>
      </w:pPr>
      <w:r>
        <w:rPr>
          <w:rFonts w:cs="Times New Roman" w:hint="eastAsia"/>
        </w:rPr>
        <w:t xml:space="preserve">1.4.3.4  </w:t>
      </w:r>
      <w:r w:rsidRPr="007B63AA">
        <w:rPr>
          <w:rFonts w:cs="Times New Roman" w:hint="eastAsia"/>
        </w:rPr>
        <w:t>圆孔</w:t>
      </w:r>
      <w:proofErr w:type="gramStart"/>
      <w:r w:rsidRPr="007B63AA">
        <w:rPr>
          <w:rFonts w:cs="Times New Roman" w:hint="eastAsia"/>
        </w:rPr>
        <w:t>塞焊应按图</w:t>
      </w:r>
      <w:proofErr w:type="gramEnd"/>
      <w:r>
        <w:rPr>
          <w:rFonts w:cs="Times New Roman" w:hint="eastAsia"/>
        </w:rPr>
        <w:t>1</w:t>
      </w:r>
      <w:r>
        <w:rPr>
          <w:rFonts w:cs="Times New Roman"/>
        </w:rPr>
        <w:t>.4.3.4</w:t>
      </w:r>
      <w:r w:rsidRPr="007B63AA">
        <w:rPr>
          <w:rFonts w:cs="Times New Roman" w:hint="eastAsia"/>
        </w:rPr>
        <w:t>所示尺寸开孔</w:t>
      </w:r>
      <w:r w:rsidR="000D135E">
        <w:rPr>
          <w:rFonts w:cs="Times New Roman" w:hint="eastAsia"/>
        </w:rPr>
        <w:t>，</w:t>
      </w:r>
      <w:r w:rsidRPr="007B63AA">
        <w:rPr>
          <w:rFonts w:ascii="宋体" w:hAnsi="宋体" w:hint="eastAsia"/>
        </w:rPr>
        <w:t>孔的宽度应大于等于板厚的</w:t>
      </w:r>
      <w:r>
        <w:rPr>
          <w:rFonts w:ascii="宋体" w:hAnsi="宋体" w:hint="eastAsia"/>
        </w:rPr>
        <w:t>2</w:t>
      </w:r>
      <w:r w:rsidRPr="007B63AA">
        <w:rPr>
          <w:rFonts w:cs="Times New Roman" w:hint="eastAsia"/>
        </w:rPr>
        <w:t>倍</w:t>
      </w:r>
      <w:r>
        <w:rPr>
          <w:rFonts w:cs="Times New Roman" w:hint="eastAsia"/>
        </w:rPr>
        <w:t>，</w:t>
      </w:r>
      <w:r w:rsidRPr="007B63AA">
        <w:rPr>
          <w:rFonts w:cs="Times New Roman" w:hint="eastAsia"/>
        </w:rPr>
        <w:t>圆孔塞焊的间距应小于等于</w:t>
      </w:r>
      <w:r>
        <w:rPr>
          <w:rFonts w:cs="Times New Roman" w:hint="eastAsia"/>
        </w:rPr>
        <w:t>10</w:t>
      </w:r>
      <w:r w:rsidRPr="007B63AA">
        <w:rPr>
          <w:rFonts w:cs="Times New Roman" w:hint="eastAsia"/>
        </w:rPr>
        <w:t>倍圆孔直径</w:t>
      </w:r>
      <w:r>
        <w:rPr>
          <w:rFonts w:cs="Times New Roman" w:hint="eastAsia"/>
        </w:rPr>
        <w:t>。</w:t>
      </w:r>
    </w:p>
    <w:p w:rsidR="007B63AA" w:rsidRDefault="007B63AA" w:rsidP="007B63AA">
      <w:pPr>
        <w:pStyle w:val="aff8"/>
        <w:tabs>
          <w:tab w:val="left" w:pos="5787"/>
        </w:tabs>
        <w:ind w:left="1613"/>
        <w:rPr>
          <w:rFonts w:ascii="Meiryo"/>
          <w:lang w:eastAsia="zh-CN"/>
        </w:rPr>
      </w:pPr>
      <w:r>
        <w:rPr>
          <w:rFonts w:ascii="Meiryo"/>
          <w:noProof/>
          <w:lang w:eastAsia="zh-CN"/>
        </w:rPr>
        <w:drawing>
          <wp:inline distT="0" distB="0" distL="0" distR="0" wp14:anchorId="4692B3D5" wp14:editId="0509DFEE">
            <wp:extent cx="1391768" cy="990600"/>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1391768" cy="990600"/>
                    </a:xfrm>
                    <a:prstGeom prst="rect">
                      <a:avLst/>
                    </a:prstGeom>
                  </pic:spPr>
                </pic:pic>
              </a:graphicData>
            </a:graphic>
          </wp:inline>
        </w:drawing>
      </w:r>
      <w:r w:rsidR="005801F9">
        <w:rPr>
          <w:rFonts w:ascii="Meiryo"/>
          <w:position w:val="7"/>
          <w:lang w:eastAsia="zh-CN"/>
        </w:rPr>
        <w:t xml:space="preserve">          </w:t>
      </w:r>
      <w:r>
        <w:rPr>
          <w:rFonts w:ascii="Meiryo"/>
          <w:noProof/>
          <w:position w:val="7"/>
          <w:lang w:eastAsia="zh-CN"/>
        </w:rPr>
        <w:drawing>
          <wp:inline distT="0" distB="0" distL="0" distR="0" wp14:anchorId="60BBD276" wp14:editId="2085E165">
            <wp:extent cx="2315262" cy="92964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2315262" cy="929640"/>
                    </a:xfrm>
                    <a:prstGeom prst="rect">
                      <a:avLst/>
                    </a:prstGeom>
                  </pic:spPr>
                </pic:pic>
              </a:graphicData>
            </a:graphic>
          </wp:inline>
        </w:drawing>
      </w:r>
      <w:r>
        <w:rPr>
          <w:rFonts w:ascii="Meiryo"/>
          <w:position w:val="7"/>
          <w:lang w:eastAsia="zh-CN"/>
        </w:rPr>
        <w:t xml:space="preserve"> </w:t>
      </w:r>
      <w:r>
        <w:rPr>
          <w:rFonts w:ascii="Meiryo"/>
          <w:position w:val="7"/>
          <w:lang w:eastAsia="zh-CN"/>
        </w:rPr>
        <w:tab/>
      </w:r>
    </w:p>
    <w:p w:rsidR="007B63AA" w:rsidRPr="005801F9" w:rsidRDefault="005801F9" w:rsidP="005801F9">
      <w:pPr>
        <w:pStyle w:val="aff8"/>
        <w:spacing w:before="16"/>
        <w:ind w:left="0"/>
        <w:rPr>
          <w:rFonts w:ascii="Times New Roman" w:hAnsi="Times New Roman" w:cs="Times New Roman"/>
          <w:sz w:val="21"/>
          <w:szCs w:val="21"/>
          <w:lang w:eastAsia="zh-CN"/>
        </w:rPr>
      </w:pPr>
      <w:r w:rsidRPr="005801F9">
        <w:rPr>
          <w:rFonts w:ascii="Times New Roman" w:hAnsi="Times New Roman" w:cs="Times New Roman" w:hint="eastAsia"/>
          <w:sz w:val="21"/>
          <w:szCs w:val="21"/>
          <w:lang w:eastAsia="zh-CN"/>
        </w:rPr>
        <w:t xml:space="preserve"> </w:t>
      </w:r>
      <w:r w:rsidRPr="005801F9">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w:t>
      </w:r>
      <w:r w:rsidR="007B63AA" w:rsidRPr="005801F9">
        <w:rPr>
          <w:rFonts w:ascii="Times New Roman" w:hAnsi="Times New Roman" w:cs="Times New Roman"/>
          <w:sz w:val="21"/>
          <w:szCs w:val="21"/>
          <w:lang w:eastAsia="zh-CN"/>
        </w:rPr>
        <w:t>图</w:t>
      </w:r>
      <w:r w:rsidR="007B63AA" w:rsidRPr="005801F9">
        <w:rPr>
          <w:rFonts w:ascii="Times New Roman" w:hAnsi="Times New Roman" w:cs="Times New Roman"/>
          <w:sz w:val="21"/>
          <w:szCs w:val="21"/>
          <w:lang w:eastAsia="zh-CN"/>
        </w:rPr>
        <w:t xml:space="preserve"> </w:t>
      </w:r>
      <w:r w:rsidRPr="005801F9">
        <w:rPr>
          <w:rFonts w:ascii="Times New Roman" w:hAnsi="Times New Roman" w:cs="Times New Roman" w:hint="eastAsia"/>
          <w:sz w:val="21"/>
          <w:szCs w:val="21"/>
          <w:lang w:eastAsia="zh-CN"/>
        </w:rPr>
        <w:t>1.</w:t>
      </w:r>
      <w:r w:rsidRPr="005801F9">
        <w:rPr>
          <w:rFonts w:ascii="Times New Roman" w:hAnsi="Times New Roman" w:cs="Times New Roman"/>
          <w:sz w:val="21"/>
          <w:szCs w:val="21"/>
          <w:lang w:eastAsia="zh-CN"/>
        </w:rPr>
        <w:t>4</w:t>
      </w:r>
      <w:r w:rsidR="007B63AA" w:rsidRPr="005801F9">
        <w:rPr>
          <w:rFonts w:ascii="Times New Roman" w:hAnsi="Times New Roman" w:cs="Times New Roman" w:hint="eastAsia"/>
          <w:sz w:val="21"/>
          <w:szCs w:val="21"/>
          <w:lang w:eastAsia="zh-CN"/>
        </w:rPr>
        <w:t xml:space="preserve">. </w:t>
      </w:r>
      <w:r w:rsidRPr="005801F9">
        <w:rPr>
          <w:rFonts w:ascii="Times New Roman" w:hAnsi="Times New Roman" w:cs="Times New Roman" w:hint="eastAsia"/>
          <w:sz w:val="21"/>
          <w:szCs w:val="21"/>
          <w:lang w:eastAsia="zh-CN"/>
        </w:rPr>
        <w:t>3</w:t>
      </w:r>
      <w:r w:rsidR="007B63AA"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3</w:t>
      </w:r>
      <w:r w:rsidRPr="005801F9">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r w:rsidR="007B63AA" w:rsidRPr="005801F9">
        <w:rPr>
          <w:rFonts w:ascii="Times New Roman" w:hAnsi="Times New Roman" w:cs="Times New Roman"/>
          <w:sz w:val="21"/>
          <w:szCs w:val="21"/>
          <w:lang w:eastAsia="zh-CN"/>
        </w:rPr>
        <w:t>图</w:t>
      </w:r>
      <w:r w:rsidR="007B63AA" w:rsidRPr="005801F9">
        <w:rPr>
          <w:rFonts w:ascii="Times New Roman" w:hAnsi="Times New Roman" w:cs="Times New Roman"/>
          <w:sz w:val="21"/>
          <w:szCs w:val="21"/>
          <w:lang w:eastAsia="zh-CN"/>
        </w:rPr>
        <w:t xml:space="preserve"> </w:t>
      </w:r>
      <w:r w:rsidRPr="005801F9">
        <w:rPr>
          <w:rFonts w:ascii="Times New Roman" w:hAnsi="Times New Roman" w:cs="Times New Roman"/>
          <w:sz w:val="21"/>
          <w:szCs w:val="21"/>
          <w:lang w:eastAsia="zh-CN"/>
        </w:rPr>
        <w:t>1</w:t>
      </w:r>
      <w:r w:rsidR="007B63AA"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4</w:t>
      </w:r>
      <w:r w:rsidR="007B63AA"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3</w:t>
      </w:r>
      <w:r w:rsidR="007B63AA" w:rsidRPr="005801F9">
        <w:rPr>
          <w:rFonts w:ascii="Times New Roman" w:hAnsi="Times New Roman" w:cs="Times New Roman" w:hint="eastAsia"/>
          <w:sz w:val="21"/>
          <w:szCs w:val="21"/>
          <w:lang w:eastAsia="zh-CN"/>
        </w:rPr>
        <w:t>.</w:t>
      </w:r>
      <w:r w:rsidRPr="005801F9">
        <w:rPr>
          <w:rFonts w:ascii="Times New Roman" w:hAnsi="Times New Roman" w:cs="Times New Roman"/>
          <w:sz w:val="21"/>
          <w:szCs w:val="21"/>
          <w:lang w:eastAsia="zh-CN"/>
        </w:rPr>
        <w:t>4</w:t>
      </w:r>
    </w:p>
    <w:p w:rsidR="000245D2" w:rsidRDefault="00371A88">
      <w:pPr>
        <w:pStyle w:val="4"/>
        <w:rPr>
          <w:rFonts w:ascii="Times New Roman" w:hAnsi="Times New Roman" w:cs="Times New Roman"/>
        </w:rPr>
      </w:pPr>
      <w:r>
        <w:rPr>
          <w:rFonts w:ascii="Times New Roman" w:hAnsi="Times New Roman" w:cs="Times New Roman"/>
        </w:rPr>
        <w:t xml:space="preserve">1.4.4  </w:t>
      </w:r>
      <w:proofErr w:type="gramStart"/>
      <w:r>
        <w:rPr>
          <w:rFonts w:ascii="Times New Roman" w:hAnsi="Times New Roman" w:cs="Times New Roman"/>
        </w:rPr>
        <w:t>角接焊缝</w:t>
      </w:r>
      <w:proofErr w:type="gramEnd"/>
    </w:p>
    <w:p w:rsidR="000245D2" w:rsidRDefault="00371A88">
      <w:pPr>
        <w:rPr>
          <w:rFonts w:cs="Times New Roman"/>
        </w:rPr>
      </w:pPr>
      <w:r>
        <w:rPr>
          <w:rFonts w:cs="Times New Roman"/>
        </w:rPr>
        <w:t xml:space="preserve">1.4.4.1  </w:t>
      </w:r>
      <w:r>
        <w:rPr>
          <w:rFonts w:cs="Times New Roman"/>
        </w:rPr>
        <w:t>船体角焊缝通常应为双面焊接，下列部位角焊缝应采用双面连续焊接：</w:t>
      </w:r>
    </w:p>
    <w:p w:rsidR="000245D2" w:rsidRDefault="00371A88">
      <w:pPr>
        <w:rPr>
          <w:rFonts w:cs="Times New Roman"/>
        </w:rPr>
      </w:pPr>
      <w:r>
        <w:rPr>
          <w:rFonts w:cs="Times New Roman"/>
        </w:rPr>
        <w:t xml:space="preserve">    .1  </w:t>
      </w:r>
      <w:r>
        <w:rPr>
          <w:rFonts w:cs="Times New Roman"/>
        </w:rPr>
        <w:t>风雨密甲板、</w:t>
      </w:r>
      <w:proofErr w:type="gramStart"/>
      <w:r>
        <w:rPr>
          <w:rFonts w:cs="Times New Roman"/>
        </w:rPr>
        <w:t>甲板室围壁及</w:t>
      </w:r>
      <w:proofErr w:type="gramEnd"/>
      <w:r>
        <w:rPr>
          <w:rFonts w:cs="Times New Roman"/>
        </w:rPr>
        <w:t>舱口围板下部边界的角焊缝；</w:t>
      </w:r>
    </w:p>
    <w:p w:rsidR="000245D2" w:rsidRDefault="00371A88">
      <w:pPr>
        <w:rPr>
          <w:rFonts w:cs="Times New Roman"/>
        </w:rPr>
      </w:pPr>
      <w:r>
        <w:rPr>
          <w:rFonts w:cs="Times New Roman"/>
        </w:rPr>
        <w:t xml:space="preserve">    .2  </w:t>
      </w:r>
      <w:r>
        <w:rPr>
          <w:rFonts w:cs="Times New Roman"/>
        </w:rPr>
        <w:t>油、水密舱壁的周界；</w:t>
      </w:r>
    </w:p>
    <w:p w:rsidR="000245D2" w:rsidRDefault="00371A88">
      <w:pPr>
        <w:rPr>
          <w:rFonts w:cs="Times New Roman"/>
        </w:rPr>
      </w:pPr>
      <w:r>
        <w:rPr>
          <w:rFonts w:cs="Times New Roman"/>
        </w:rPr>
        <w:t xml:space="preserve">    .3  </w:t>
      </w:r>
      <w:r>
        <w:rPr>
          <w:rFonts w:cs="Times New Roman"/>
        </w:rPr>
        <w:t>基座及其支承结构；</w:t>
      </w:r>
    </w:p>
    <w:p w:rsidR="000245D2" w:rsidRDefault="00371A88">
      <w:pPr>
        <w:rPr>
          <w:rFonts w:cs="Times New Roman"/>
        </w:rPr>
      </w:pPr>
      <w:r>
        <w:rPr>
          <w:rFonts w:cs="Times New Roman"/>
        </w:rPr>
        <w:lastRenderedPageBreak/>
        <w:t xml:space="preserve">    .4  </w:t>
      </w:r>
      <w:r>
        <w:rPr>
          <w:rFonts w:cs="Times New Roman"/>
        </w:rPr>
        <w:t>中内龙骨与平板龙骨；</w:t>
      </w:r>
    </w:p>
    <w:p w:rsidR="000245D2" w:rsidRDefault="00371A88">
      <w:pPr>
        <w:jc w:val="both"/>
        <w:rPr>
          <w:rFonts w:cs="Times New Roman"/>
        </w:rPr>
      </w:pPr>
      <w:r>
        <w:rPr>
          <w:rFonts w:cs="Times New Roman"/>
        </w:rPr>
        <w:t xml:space="preserve">    .5  </w:t>
      </w:r>
      <w:r>
        <w:rPr>
          <w:rFonts w:cs="Times New Roman"/>
        </w:rPr>
        <w:t>纵向主要构件与横舱壁；</w:t>
      </w:r>
    </w:p>
    <w:p w:rsidR="000245D2" w:rsidRDefault="00371A88">
      <w:pPr>
        <w:ind w:firstLine="420"/>
        <w:rPr>
          <w:rFonts w:cs="Times New Roman"/>
        </w:rPr>
      </w:pPr>
      <w:r>
        <w:rPr>
          <w:rFonts w:cs="Times New Roman"/>
        </w:rPr>
        <w:t xml:space="preserve">.6  </w:t>
      </w:r>
      <w:r>
        <w:rPr>
          <w:rFonts w:cs="Times New Roman"/>
        </w:rPr>
        <w:t>舭肘板与外板。</w:t>
      </w:r>
    </w:p>
    <w:p w:rsidR="000245D2" w:rsidRDefault="00371A88">
      <w:pPr>
        <w:rPr>
          <w:rFonts w:cs="Times New Roman"/>
        </w:rPr>
      </w:pPr>
      <w:r>
        <w:rPr>
          <w:rFonts w:cs="Times New Roman"/>
        </w:rPr>
        <w:t xml:space="preserve">1.4.4.2  </w:t>
      </w:r>
      <w:r>
        <w:rPr>
          <w:rFonts w:cs="Times New Roman"/>
        </w:rPr>
        <w:t>主要构件之间的连接、主要构件与壳板或甲板的连接及机舱内主要构件腹板与面板的连接应采用交错断续角焊缝</w:t>
      </w:r>
      <w:r>
        <w:rPr>
          <w:rFonts w:cs="Times New Roman"/>
        </w:rPr>
        <w:t>3—50</w:t>
      </w:r>
      <w:r>
        <w:rPr>
          <w:rFonts w:cs="Times New Roman"/>
        </w:rPr>
        <w:t>（</w:t>
      </w:r>
      <w:r>
        <w:rPr>
          <w:rFonts w:cs="Times New Roman"/>
        </w:rPr>
        <w:t>150</w:t>
      </w:r>
      <w:r>
        <w:rPr>
          <w:rFonts w:cs="Times New Roman"/>
        </w:rPr>
        <w:t>）或断续角焊缝</w:t>
      </w:r>
      <w:r>
        <w:rPr>
          <w:rFonts w:cs="Times New Roman"/>
        </w:rPr>
        <w:t>3—75</w:t>
      </w:r>
      <w:r>
        <w:rPr>
          <w:rFonts w:cs="Times New Roman"/>
        </w:rPr>
        <w:t>（</w:t>
      </w:r>
      <w:r>
        <w:rPr>
          <w:rFonts w:cs="Times New Roman"/>
        </w:rPr>
        <w:t>75</w:t>
      </w:r>
      <w:r>
        <w:rPr>
          <w:rFonts w:cs="Times New Roman"/>
        </w:rPr>
        <w:t>）；断续焊的两端要连续包角焊，且长度</w:t>
      </w:r>
      <w:r w:rsidR="008F31E0">
        <w:rPr>
          <w:rFonts w:cs="Times New Roman" w:hint="eastAsia"/>
        </w:rPr>
        <w:t>应</w:t>
      </w:r>
      <w:r>
        <w:rPr>
          <w:rFonts w:cs="Times New Roman"/>
        </w:rPr>
        <w:t>大于或等于</w:t>
      </w:r>
      <w:r>
        <w:rPr>
          <w:rFonts w:cs="Times New Roman"/>
        </w:rPr>
        <w:t>50mm</w:t>
      </w:r>
      <w:r>
        <w:rPr>
          <w:rFonts w:cs="Times New Roman"/>
        </w:rPr>
        <w:t>；角焊缝在开孔部位（如流水孔）要采用连续包角焊，且长度</w:t>
      </w:r>
      <w:r w:rsidR="008F31E0">
        <w:rPr>
          <w:rFonts w:cs="Times New Roman" w:hint="eastAsia"/>
        </w:rPr>
        <w:t>应</w:t>
      </w:r>
      <w:r>
        <w:rPr>
          <w:rFonts w:cs="Times New Roman"/>
        </w:rPr>
        <w:t>大于或等于</w:t>
      </w:r>
      <w:r>
        <w:rPr>
          <w:rFonts w:cs="Times New Roman"/>
        </w:rPr>
        <w:t>50mm</w:t>
      </w:r>
      <w:r>
        <w:rPr>
          <w:rFonts w:cs="Times New Roman"/>
        </w:rPr>
        <w:t>。</w:t>
      </w:r>
      <w:proofErr w:type="gramStart"/>
      <w:r>
        <w:rPr>
          <w:rFonts w:cs="Times New Roman"/>
        </w:rPr>
        <w:t>焊脚高度</w:t>
      </w:r>
      <w:proofErr w:type="gramEnd"/>
      <w:r>
        <w:rPr>
          <w:rFonts w:cs="Times New Roman"/>
        </w:rPr>
        <w:t>不宜小于</w:t>
      </w:r>
      <w:r>
        <w:rPr>
          <w:rFonts w:cs="Times New Roman"/>
        </w:rPr>
        <w:t>3mm</w:t>
      </w:r>
      <w:r>
        <w:rPr>
          <w:rFonts w:cs="Times New Roman"/>
        </w:rPr>
        <w:t>。板厚大于或等于</w:t>
      </w:r>
      <w:r>
        <w:rPr>
          <w:rFonts w:cs="Times New Roman"/>
        </w:rPr>
        <w:t>6 mm</w:t>
      </w:r>
      <w:r>
        <w:rPr>
          <w:rFonts w:cs="Times New Roman"/>
        </w:rPr>
        <w:t>时，</w:t>
      </w:r>
      <w:proofErr w:type="gramStart"/>
      <w:r>
        <w:rPr>
          <w:rFonts w:cs="Times New Roman"/>
        </w:rPr>
        <w:t>焊脚高度</w:t>
      </w:r>
      <w:proofErr w:type="gramEnd"/>
      <w:r>
        <w:rPr>
          <w:rFonts w:cs="Times New Roman"/>
        </w:rPr>
        <w:t>应大于或等于</w:t>
      </w:r>
      <w:r>
        <w:rPr>
          <w:rFonts w:cs="Times New Roman"/>
        </w:rPr>
        <w:t>4 mm</w:t>
      </w:r>
      <w:r>
        <w:rPr>
          <w:rFonts w:cs="Times New Roman"/>
        </w:rPr>
        <w:t>。</w:t>
      </w:r>
    </w:p>
    <w:p w:rsidR="000245D2" w:rsidRDefault="00371A88">
      <w:pPr>
        <w:pStyle w:val="20"/>
        <w:spacing w:line="320" w:lineRule="exact"/>
        <w:ind w:left="0" w:firstLine="0"/>
        <w:rPr>
          <w:rFonts w:cs="Times New Roman"/>
        </w:rPr>
      </w:pPr>
      <w:r>
        <w:rPr>
          <w:rFonts w:cs="Times New Roman" w:hint="eastAsia"/>
        </w:rPr>
        <w:t xml:space="preserve">1.4.4.3  </w:t>
      </w:r>
      <w:r>
        <w:rPr>
          <w:rFonts w:cs="Times New Roman" w:hint="eastAsia"/>
        </w:rPr>
        <w:t>其他构件的连接，可采用单面或双面交错点焊，焊点直径</w:t>
      </w:r>
      <w:r>
        <w:rPr>
          <w:rFonts w:cs="Times New Roman"/>
          <w:i/>
        </w:rPr>
        <w:t>d</w:t>
      </w:r>
      <w:r w:rsidR="008F31E0" w:rsidRPr="008F31E0">
        <w:rPr>
          <w:rFonts w:cs="Times New Roman" w:hint="eastAsia"/>
        </w:rPr>
        <w:t>应</w:t>
      </w:r>
      <w:r>
        <w:rPr>
          <w:rFonts w:cs="Times New Roman" w:hint="eastAsia"/>
        </w:rPr>
        <w:t>大于或等于</w:t>
      </w:r>
      <w:r>
        <w:rPr>
          <w:rFonts w:cs="Times New Roman" w:hint="eastAsia"/>
        </w:rPr>
        <w:t>8mm</w:t>
      </w:r>
      <w:r>
        <w:rPr>
          <w:rFonts w:cs="Times New Roman" w:hint="eastAsia"/>
        </w:rPr>
        <w:t>，点距</w:t>
      </w:r>
      <w:r>
        <w:rPr>
          <w:rFonts w:cs="Times New Roman"/>
          <w:i/>
        </w:rPr>
        <w:t>l</w:t>
      </w:r>
      <w:r w:rsidR="008F31E0" w:rsidRPr="008F31E0">
        <w:rPr>
          <w:rFonts w:cs="Times New Roman" w:hint="eastAsia"/>
        </w:rPr>
        <w:t>应</w:t>
      </w:r>
      <w:r>
        <w:rPr>
          <w:rFonts w:cs="Times New Roman" w:hint="eastAsia"/>
        </w:rPr>
        <w:t>小于或等于</w:t>
      </w:r>
      <w:r>
        <w:rPr>
          <w:rFonts w:cs="Times New Roman" w:hint="eastAsia"/>
        </w:rPr>
        <w:t>20mm</w:t>
      </w:r>
      <w:r>
        <w:rPr>
          <w:rFonts w:cs="Times New Roman" w:hint="eastAsia"/>
        </w:rPr>
        <w:t>。但舵机舱内的构件与外板的连接仍需使用断续角焊缝。</w:t>
      </w:r>
    </w:p>
    <w:p w:rsidR="000245D2" w:rsidRDefault="000245D2">
      <w:pPr>
        <w:rPr>
          <w:rFonts w:cs="Times New Roman"/>
        </w:rPr>
      </w:pPr>
    </w:p>
    <w:p w:rsidR="000245D2" w:rsidRDefault="00371A88">
      <w:pPr>
        <w:pStyle w:val="3"/>
        <w:spacing w:before="240"/>
        <w:rPr>
          <w:rFonts w:cs="Times New Roman"/>
        </w:rPr>
      </w:pPr>
      <w:bookmarkStart w:id="21" w:name="_Toc9572"/>
      <w:bookmarkStart w:id="22" w:name="_Toc503878233"/>
      <w:r>
        <w:rPr>
          <w:rFonts w:cs="Times New Roman"/>
        </w:rPr>
        <w:t>第</w:t>
      </w:r>
      <w:r>
        <w:rPr>
          <w:rFonts w:cs="Times New Roman"/>
        </w:rPr>
        <w:t>5</w:t>
      </w:r>
      <w:r>
        <w:rPr>
          <w:rFonts w:cs="Times New Roman"/>
        </w:rPr>
        <w:t>节</w:t>
      </w:r>
      <w:r>
        <w:rPr>
          <w:rFonts w:cs="Times New Roman"/>
        </w:rPr>
        <w:t xml:space="preserve">  </w:t>
      </w:r>
      <w:r>
        <w:rPr>
          <w:rFonts w:cs="Times New Roman"/>
        </w:rPr>
        <w:t>船体密性试验</w:t>
      </w:r>
      <w:bookmarkEnd w:id="21"/>
      <w:bookmarkEnd w:id="22"/>
    </w:p>
    <w:p w:rsidR="000245D2" w:rsidRDefault="00371A88">
      <w:pPr>
        <w:pStyle w:val="4"/>
        <w:rPr>
          <w:rFonts w:ascii="Times New Roman" w:hAnsi="Times New Roman" w:cs="Times New Roman"/>
        </w:rPr>
      </w:pPr>
      <w:r>
        <w:rPr>
          <w:rFonts w:ascii="Times New Roman" w:hAnsi="Times New Roman" w:cs="Times New Roman"/>
        </w:rPr>
        <w:t xml:space="preserve">1.5.1  </w:t>
      </w:r>
      <w:r>
        <w:rPr>
          <w:rFonts w:ascii="Times New Roman" w:hAnsi="Times New Roman" w:cs="Times New Roman"/>
        </w:rPr>
        <w:t>一般要求</w:t>
      </w:r>
    </w:p>
    <w:p w:rsidR="000245D2" w:rsidRDefault="00371A88">
      <w:pPr>
        <w:textAlignment w:val="baseline"/>
        <w:rPr>
          <w:rFonts w:cs="Times New Roman"/>
        </w:rPr>
      </w:pPr>
      <w:r>
        <w:rPr>
          <w:rFonts w:cs="Times New Roman"/>
        </w:rPr>
        <w:t xml:space="preserve">1.5.1.1  </w:t>
      </w:r>
      <w:r>
        <w:rPr>
          <w:rFonts w:cs="Times New Roman"/>
        </w:rPr>
        <w:t>密性试验前，焊缝处应清除焊</w:t>
      </w:r>
      <w:proofErr w:type="gramStart"/>
      <w:r>
        <w:rPr>
          <w:rFonts w:cs="Times New Roman"/>
        </w:rPr>
        <w:t>渣并不</w:t>
      </w:r>
      <w:proofErr w:type="gramEnd"/>
      <w:r>
        <w:rPr>
          <w:rFonts w:cs="Times New Roman"/>
        </w:rPr>
        <w:t>得涂敷防护漆料。</w:t>
      </w:r>
    </w:p>
    <w:p w:rsidR="000245D2" w:rsidRDefault="00371A88">
      <w:pPr>
        <w:textAlignment w:val="baseline"/>
        <w:rPr>
          <w:rFonts w:cs="Times New Roman"/>
        </w:rPr>
      </w:pPr>
      <w:r>
        <w:rPr>
          <w:rFonts w:cs="Times New Roman"/>
        </w:rPr>
        <w:t xml:space="preserve">1.5.1.2  </w:t>
      </w:r>
      <w:r>
        <w:rPr>
          <w:rFonts w:cs="Times New Roman"/>
        </w:rPr>
        <w:t>试验可用冲水、涂煤油、水压、气压等办法进行。</w:t>
      </w:r>
    </w:p>
    <w:p w:rsidR="000245D2" w:rsidRDefault="00371A88">
      <w:pPr>
        <w:textAlignment w:val="baseline"/>
        <w:rPr>
          <w:rFonts w:cs="Times New Roman"/>
        </w:rPr>
      </w:pPr>
      <w:r>
        <w:rPr>
          <w:rFonts w:cs="Times New Roman"/>
        </w:rPr>
        <w:t xml:space="preserve">1.5.1.3  </w:t>
      </w:r>
      <w:r>
        <w:rPr>
          <w:rFonts w:cs="Times New Roman"/>
        </w:rPr>
        <w:t>冲水试验时，喷嘴口径</w:t>
      </w:r>
      <w:r w:rsidR="008F31E0">
        <w:rPr>
          <w:rFonts w:cs="Times New Roman" w:hint="eastAsia"/>
        </w:rPr>
        <w:t>应</w:t>
      </w:r>
      <w:r>
        <w:rPr>
          <w:rFonts w:cs="Times New Roman"/>
        </w:rPr>
        <w:t>大于或等于</w:t>
      </w:r>
      <w:r>
        <w:rPr>
          <w:rFonts w:cs="Times New Roman"/>
        </w:rPr>
        <w:t>12.5 mm</w:t>
      </w:r>
      <w:r>
        <w:rPr>
          <w:rFonts w:cs="Times New Roman"/>
        </w:rPr>
        <w:t>，水柱高度</w:t>
      </w:r>
      <w:r w:rsidR="008F31E0">
        <w:rPr>
          <w:rFonts w:cs="Times New Roman" w:hint="eastAsia"/>
        </w:rPr>
        <w:t>应</w:t>
      </w:r>
      <w:r>
        <w:rPr>
          <w:rFonts w:cs="Times New Roman"/>
        </w:rPr>
        <w:t>大于或等于</w:t>
      </w:r>
      <w:r>
        <w:rPr>
          <w:rFonts w:cs="Times New Roman"/>
        </w:rPr>
        <w:t>10 m</w:t>
      </w:r>
      <w:r>
        <w:rPr>
          <w:rFonts w:cs="Times New Roman"/>
        </w:rPr>
        <w:t>，喷嘴距被试验部位距离</w:t>
      </w:r>
      <w:r w:rsidR="008F31E0">
        <w:rPr>
          <w:rFonts w:cs="Times New Roman" w:hint="eastAsia"/>
        </w:rPr>
        <w:t>应</w:t>
      </w:r>
      <w:r>
        <w:rPr>
          <w:rFonts w:cs="Times New Roman"/>
        </w:rPr>
        <w:t>小于或等于</w:t>
      </w:r>
      <w:r>
        <w:rPr>
          <w:rFonts w:cs="Times New Roman"/>
        </w:rPr>
        <w:t>1.5 m</w:t>
      </w:r>
      <w:r>
        <w:rPr>
          <w:rFonts w:cs="Times New Roman"/>
        </w:rPr>
        <w:t>。水压试验应灌水达到规定的高度并保持</w:t>
      </w:r>
      <w:r>
        <w:rPr>
          <w:rFonts w:cs="Times New Roman"/>
        </w:rPr>
        <w:t>4h</w:t>
      </w:r>
      <w:r>
        <w:rPr>
          <w:rFonts w:cs="Times New Roman"/>
        </w:rPr>
        <w:t>后进行检查。</w:t>
      </w:r>
    </w:p>
    <w:p w:rsidR="000245D2" w:rsidRDefault="00371A88">
      <w:pPr>
        <w:textAlignment w:val="baseline"/>
        <w:rPr>
          <w:rFonts w:cs="Times New Roman"/>
        </w:rPr>
      </w:pPr>
      <w:r>
        <w:rPr>
          <w:rFonts w:cs="Times New Roman"/>
        </w:rPr>
        <w:t xml:space="preserve">1.5.1.4  </w:t>
      </w:r>
      <w:r>
        <w:rPr>
          <w:rFonts w:cs="Times New Roman"/>
        </w:rPr>
        <w:t>水压试验可用充气试验代替，充气压力为</w:t>
      </w:r>
      <w:r>
        <w:rPr>
          <w:rFonts w:cs="Times New Roman"/>
        </w:rPr>
        <w:t>0.02MPa</w:t>
      </w:r>
      <w:r>
        <w:rPr>
          <w:rFonts w:cs="Times New Roman"/>
        </w:rPr>
        <w:t>，保持</w:t>
      </w:r>
      <w:r>
        <w:rPr>
          <w:rFonts w:cs="Times New Roman"/>
        </w:rPr>
        <w:t>15</w:t>
      </w:r>
      <w:r>
        <w:rPr>
          <w:rFonts w:cs="Times New Roman"/>
        </w:rPr>
        <w:t>分钟后，检查压力无明显下降时，再将压力降至</w:t>
      </w:r>
      <w:r>
        <w:rPr>
          <w:rFonts w:cs="Times New Roman"/>
        </w:rPr>
        <w:t>0.014MPa</w:t>
      </w:r>
      <w:r>
        <w:rPr>
          <w:rFonts w:cs="Times New Roman"/>
        </w:rPr>
        <w:t>，然后刷肥皂水进行渗漏检查。</w:t>
      </w:r>
    </w:p>
    <w:p w:rsidR="000245D2" w:rsidRDefault="00371A88">
      <w:pPr>
        <w:textAlignment w:val="baseline"/>
        <w:rPr>
          <w:rFonts w:cs="Times New Roman"/>
        </w:rPr>
      </w:pPr>
      <w:r>
        <w:rPr>
          <w:rFonts w:cs="Times New Roman"/>
        </w:rPr>
        <w:t xml:space="preserve">1.5.1.5  </w:t>
      </w:r>
      <w:r>
        <w:rPr>
          <w:rFonts w:cs="Times New Roman"/>
        </w:rPr>
        <w:t>在船台上进行水压试验有困难的，钢船可在船体下水以后进行，但在下水前应对水线以下的部位及下水后难以检查的部位做过涂煤油试验并合格。</w:t>
      </w:r>
    </w:p>
    <w:p w:rsidR="000245D2" w:rsidRDefault="00371A88">
      <w:pPr>
        <w:pStyle w:val="4"/>
        <w:rPr>
          <w:rFonts w:ascii="Times New Roman" w:hAnsi="Times New Roman" w:cs="Times New Roman"/>
        </w:rPr>
      </w:pPr>
      <w:r>
        <w:rPr>
          <w:rFonts w:ascii="Times New Roman" w:hAnsi="Times New Roman" w:cs="Times New Roman"/>
        </w:rPr>
        <w:t xml:space="preserve">1.5.2  </w:t>
      </w:r>
      <w:r>
        <w:rPr>
          <w:rFonts w:ascii="Times New Roman" w:hAnsi="Times New Roman" w:cs="Times New Roman"/>
        </w:rPr>
        <w:t>试验要求</w:t>
      </w:r>
    </w:p>
    <w:p w:rsidR="000245D2" w:rsidRDefault="00371A88">
      <w:pPr>
        <w:textAlignment w:val="baseline"/>
        <w:rPr>
          <w:rFonts w:cs="Times New Roman"/>
        </w:rPr>
      </w:pPr>
      <w:r>
        <w:rPr>
          <w:rFonts w:cs="Times New Roman"/>
        </w:rPr>
        <w:t xml:space="preserve">1.5.2.1  </w:t>
      </w:r>
      <w:r>
        <w:rPr>
          <w:rFonts w:cs="Times New Roman"/>
        </w:rPr>
        <w:t>应对有风雨密要求的门、窗、盖及甲板、</w:t>
      </w:r>
      <w:proofErr w:type="gramStart"/>
      <w:r>
        <w:rPr>
          <w:rFonts w:cs="Times New Roman"/>
        </w:rPr>
        <w:t>围壁等</w:t>
      </w:r>
      <w:proofErr w:type="gramEnd"/>
      <w:r>
        <w:rPr>
          <w:rFonts w:cs="Times New Roman"/>
        </w:rPr>
        <w:t>做冲水试验，冲水试验可以用涂煤油试验代替。</w:t>
      </w:r>
    </w:p>
    <w:p w:rsidR="000245D2" w:rsidRDefault="00371A88">
      <w:pPr>
        <w:textAlignment w:val="baseline"/>
        <w:rPr>
          <w:rFonts w:cs="Times New Roman"/>
        </w:rPr>
      </w:pPr>
      <w:r>
        <w:rPr>
          <w:rFonts w:cs="Times New Roman"/>
        </w:rPr>
        <w:t xml:space="preserve">1.5.2.2  </w:t>
      </w:r>
      <w:r>
        <w:rPr>
          <w:rFonts w:cs="Times New Roman"/>
        </w:rPr>
        <w:t>应对船体底部、油舱、水舱、海底阀箱及流线型舵等做水压试验，具体要求为：</w:t>
      </w:r>
    </w:p>
    <w:p w:rsidR="000245D2" w:rsidRDefault="00371A88" w:rsidP="00AD0C19">
      <w:pPr>
        <w:ind w:firstLineChars="200" w:firstLine="420"/>
        <w:textAlignment w:val="baseline"/>
        <w:rPr>
          <w:rFonts w:cs="Times New Roman"/>
        </w:rPr>
      </w:pPr>
      <w:r>
        <w:rPr>
          <w:rFonts w:cs="Times New Roman"/>
        </w:rPr>
        <w:t xml:space="preserve">.1  </w:t>
      </w:r>
      <w:r>
        <w:rPr>
          <w:rFonts w:cs="Times New Roman"/>
        </w:rPr>
        <w:t>船体底部应灌水至空载吃水，但不必高于</w:t>
      </w:r>
      <w:r>
        <w:rPr>
          <w:rFonts w:cs="Times New Roman"/>
        </w:rPr>
        <w:t>0.6m</w:t>
      </w:r>
      <w:r>
        <w:rPr>
          <w:rFonts w:cs="Times New Roman"/>
        </w:rPr>
        <w:t>吃水处，其他部分用冲水试验；</w:t>
      </w:r>
    </w:p>
    <w:p w:rsidR="000245D2" w:rsidRDefault="00371A88" w:rsidP="00AD0C19">
      <w:pPr>
        <w:ind w:firstLineChars="200" w:firstLine="420"/>
        <w:textAlignment w:val="baseline"/>
        <w:rPr>
          <w:rFonts w:cs="Times New Roman"/>
        </w:rPr>
      </w:pPr>
      <w:r>
        <w:rPr>
          <w:rFonts w:cs="Times New Roman"/>
        </w:rPr>
        <w:t xml:space="preserve">.2  </w:t>
      </w:r>
      <w:proofErr w:type="gramStart"/>
      <w:r>
        <w:rPr>
          <w:rFonts w:cs="Times New Roman"/>
        </w:rPr>
        <w:t>液体舱应灌水</w:t>
      </w:r>
      <w:proofErr w:type="gramEnd"/>
      <w:r>
        <w:rPr>
          <w:rFonts w:cs="Times New Roman"/>
        </w:rPr>
        <w:t>至空气管顶部；</w:t>
      </w:r>
    </w:p>
    <w:p w:rsidR="000245D2" w:rsidRDefault="00371A88" w:rsidP="00AD0C19">
      <w:pPr>
        <w:ind w:firstLineChars="200" w:firstLine="420"/>
        <w:textAlignment w:val="baseline"/>
        <w:rPr>
          <w:rFonts w:cs="Times New Roman"/>
        </w:rPr>
      </w:pPr>
      <w:r>
        <w:rPr>
          <w:rFonts w:cs="Times New Roman"/>
        </w:rPr>
        <w:t xml:space="preserve">.3  </w:t>
      </w:r>
      <w:r>
        <w:rPr>
          <w:rFonts w:cs="Times New Roman"/>
        </w:rPr>
        <w:t>海底阀箱灌水至干舷甲板上</w:t>
      </w:r>
      <w:r>
        <w:rPr>
          <w:rFonts w:cs="Times New Roman"/>
        </w:rPr>
        <w:t>1m</w:t>
      </w:r>
      <w:r>
        <w:rPr>
          <w:rFonts w:cs="Times New Roman"/>
        </w:rPr>
        <w:t>处；</w:t>
      </w:r>
    </w:p>
    <w:p w:rsidR="000245D2" w:rsidRDefault="00371A88" w:rsidP="00AD0C19">
      <w:pPr>
        <w:ind w:firstLineChars="200" w:firstLine="420"/>
        <w:textAlignment w:val="baseline"/>
        <w:rPr>
          <w:rFonts w:cs="Times New Roman"/>
        </w:rPr>
      </w:pPr>
      <w:r>
        <w:rPr>
          <w:rFonts w:cs="Times New Roman"/>
        </w:rPr>
        <w:t xml:space="preserve">.4  </w:t>
      </w:r>
      <w:proofErr w:type="gramStart"/>
      <w:r>
        <w:rPr>
          <w:rFonts w:cs="Times New Roman"/>
        </w:rPr>
        <w:t>舵</w:t>
      </w:r>
      <w:proofErr w:type="gramEnd"/>
      <w:r>
        <w:rPr>
          <w:rFonts w:cs="Times New Roman"/>
        </w:rPr>
        <w:t>灌水至顶板以上</w:t>
      </w:r>
      <w:r>
        <w:rPr>
          <w:rFonts w:cs="Times New Roman"/>
        </w:rPr>
        <w:t>1 m</w:t>
      </w:r>
      <w:r>
        <w:rPr>
          <w:rFonts w:cs="Times New Roman"/>
        </w:rPr>
        <w:t>处。</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23" w:name="_Toc20642"/>
      <w:bookmarkStart w:id="24" w:name="_Toc503878234"/>
      <w:r>
        <w:rPr>
          <w:rFonts w:cs="Times New Roman"/>
        </w:rPr>
        <w:lastRenderedPageBreak/>
        <w:t>第</w:t>
      </w:r>
      <w:r>
        <w:rPr>
          <w:rFonts w:cs="Times New Roman"/>
        </w:rPr>
        <w:t>2</w:t>
      </w:r>
      <w:r>
        <w:rPr>
          <w:rFonts w:cs="Times New Roman"/>
        </w:rPr>
        <w:t>章</w:t>
      </w:r>
      <w:r>
        <w:rPr>
          <w:rFonts w:cs="Times New Roman"/>
        </w:rPr>
        <w:t xml:space="preserve">  </w:t>
      </w:r>
      <w:r>
        <w:rPr>
          <w:rFonts w:cs="Times New Roman"/>
        </w:rPr>
        <w:t>船体结构</w:t>
      </w:r>
      <w:bookmarkEnd w:id="23"/>
      <w:bookmarkEnd w:id="24"/>
    </w:p>
    <w:p w:rsidR="000245D2" w:rsidRDefault="00371A88">
      <w:pPr>
        <w:pStyle w:val="3"/>
        <w:spacing w:before="240"/>
        <w:rPr>
          <w:rFonts w:cs="Times New Roman"/>
        </w:rPr>
      </w:pPr>
      <w:bookmarkStart w:id="25" w:name="_Toc3433"/>
      <w:bookmarkStart w:id="26" w:name="_Toc503878235"/>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25"/>
      <w:bookmarkEnd w:id="26"/>
    </w:p>
    <w:p w:rsidR="000245D2" w:rsidRDefault="00371A88">
      <w:pPr>
        <w:pStyle w:val="4"/>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适用范围</w:t>
      </w:r>
    </w:p>
    <w:p w:rsidR="000245D2" w:rsidRDefault="00371A88">
      <w:pPr>
        <w:jc w:val="both"/>
        <w:textAlignment w:val="baseline"/>
        <w:rPr>
          <w:rFonts w:cs="Times New Roman"/>
        </w:rPr>
      </w:pPr>
      <w:r>
        <w:rPr>
          <w:rFonts w:cs="Times New Roman"/>
        </w:rPr>
        <w:t xml:space="preserve">2.1.1.1  </w:t>
      </w:r>
      <w:r>
        <w:rPr>
          <w:rFonts w:cs="Times New Roman"/>
        </w:rPr>
        <w:t>本章适用于表</w:t>
      </w:r>
      <w:r>
        <w:rPr>
          <w:rFonts w:cs="Times New Roman"/>
        </w:rPr>
        <w:t>2.1.1.</w:t>
      </w:r>
      <w:proofErr w:type="gramStart"/>
      <w:r>
        <w:rPr>
          <w:rFonts w:cs="Times New Roman"/>
        </w:rPr>
        <w:t>1</w:t>
      </w:r>
      <w:r>
        <w:rPr>
          <w:rFonts w:cs="Times New Roman"/>
        </w:rPr>
        <w:t>所列主尺度</w:t>
      </w:r>
      <w:proofErr w:type="gramEnd"/>
      <w:r>
        <w:rPr>
          <w:rFonts w:cs="Times New Roman"/>
        </w:rPr>
        <w:t>比值范围内的横骨架式船舶。</w:t>
      </w:r>
    </w:p>
    <w:p w:rsidR="000245D2" w:rsidRDefault="00371A88">
      <w:pPr>
        <w:jc w:val="center"/>
        <w:textAlignment w:val="baseline"/>
        <w:rPr>
          <w:rFonts w:cs="Times New Roman"/>
        </w:rPr>
      </w:pPr>
      <w:r>
        <w:rPr>
          <w:rFonts w:cs="Times New Roman"/>
        </w:rPr>
        <w:t xml:space="preserve">                                 </w:t>
      </w:r>
      <w:r>
        <w:rPr>
          <w:rFonts w:cs="Times New Roman"/>
        </w:rPr>
        <w:t>主尺度比</w:t>
      </w:r>
      <w:r>
        <w:rPr>
          <w:rFonts w:cs="Times New Roman"/>
        </w:rPr>
        <w:t xml:space="preserve">                             </w:t>
      </w:r>
      <w:r>
        <w:rPr>
          <w:rFonts w:cs="Times New Roman"/>
        </w:rPr>
        <w:t>表</w:t>
      </w:r>
      <w:r>
        <w:rPr>
          <w:rFonts w:cs="Times New Roman"/>
        </w:rPr>
        <w:t>2.1.1.1</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890"/>
        <w:gridCol w:w="1362"/>
        <w:gridCol w:w="1548"/>
        <w:gridCol w:w="1290"/>
      </w:tblGrid>
      <w:tr w:rsidR="000245D2">
        <w:trPr>
          <w:cantSplit/>
          <w:trHeight w:hRule="exact" w:val="360"/>
          <w:jc w:val="center"/>
        </w:trPr>
        <w:tc>
          <w:tcPr>
            <w:tcW w:w="2181" w:type="dxa"/>
            <w:vMerge w:val="restart"/>
            <w:vAlign w:val="center"/>
          </w:tcPr>
          <w:p w:rsidR="000245D2" w:rsidRDefault="00371A88">
            <w:pPr>
              <w:jc w:val="center"/>
              <w:textAlignment w:val="baseline"/>
              <w:rPr>
                <w:rFonts w:cs="Times New Roman"/>
                <w:sz w:val="18"/>
                <w:szCs w:val="18"/>
              </w:rPr>
            </w:pPr>
            <w:r>
              <w:rPr>
                <w:rFonts w:cs="Times New Roman"/>
                <w:sz w:val="18"/>
                <w:szCs w:val="18"/>
              </w:rPr>
              <w:t>类别</w:t>
            </w:r>
          </w:p>
        </w:tc>
        <w:tc>
          <w:tcPr>
            <w:tcW w:w="3252" w:type="dxa"/>
            <w:gridSpan w:val="2"/>
            <w:vAlign w:val="center"/>
          </w:tcPr>
          <w:p w:rsidR="000245D2" w:rsidRDefault="00371A88">
            <w:pPr>
              <w:jc w:val="center"/>
              <w:textAlignment w:val="baseline"/>
              <w:rPr>
                <w:rFonts w:cs="Times New Roman"/>
                <w:sz w:val="18"/>
                <w:szCs w:val="18"/>
              </w:rPr>
            </w:pPr>
            <w:r>
              <w:rPr>
                <w:rFonts w:cs="Times New Roman"/>
                <w:i/>
                <w:sz w:val="18"/>
                <w:szCs w:val="18"/>
              </w:rPr>
              <w:t>L</w:t>
            </w:r>
            <w:r>
              <w:rPr>
                <w:rFonts w:cs="Times New Roman" w:hint="eastAsia"/>
                <w:sz w:val="18"/>
                <w:szCs w:val="18"/>
              </w:rPr>
              <w:t>/</w:t>
            </w:r>
            <w:r>
              <w:rPr>
                <w:rFonts w:cs="Times New Roman"/>
                <w:i/>
                <w:sz w:val="18"/>
                <w:szCs w:val="18"/>
              </w:rPr>
              <w:t>D</w:t>
            </w:r>
          </w:p>
        </w:tc>
        <w:tc>
          <w:tcPr>
            <w:tcW w:w="2838" w:type="dxa"/>
            <w:gridSpan w:val="2"/>
            <w:vAlign w:val="center"/>
          </w:tcPr>
          <w:p w:rsidR="000245D2" w:rsidRDefault="00371A88">
            <w:pPr>
              <w:jc w:val="center"/>
              <w:textAlignment w:val="baseline"/>
              <w:rPr>
                <w:rFonts w:cs="Times New Roman"/>
                <w:sz w:val="18"/>
                <w:szCs w:val="18"/>
              </w:rPr>
            </w:pPr>
            <w:r>
              <w:rPr>
                <w:rFonts w:cs="Times New Roman"/>
                <w:i/>
                <w:sz w:val="18"/>
                <w:szCs w:val="18"/>
              </w:rPr>
              <w:t>B</w:t>
            </w:r>
            <w:r>
              <w:rPr>
                <w:rFonts w:cs="Times New Roman" w:hint="eastAsia"/>
                <w:sz w:val="18"/>
                <w:szCs w:val="18"/>
              </w:rPr>
              <w:t>/</w:t>
            </w:r>
            <w:r>
              <w:rPr>
                <w:rFonts w:cs="Times New Roman"/>
                <w:i/>
                <w:sz w:val="18"/>
                <w:szCs w:val="18"/>
              </w:rPr>
              <w:t>D</w:t>
            </w:r>
          </w:p>
        </w:tc>
      </w:tr>
      <w:tr w:rsidR="000245D2">
        <w:trPr>
          <w:cantSplit/>
          <w:trHeight w:hRule="exact" w:val="360"/>
          <w:jc w:val="center"/>
        </w:trPr>
        <w:tc>
          <w:tcPr>
            <w:tcW w:w="2181" w:type="dxa"/>
            <w:vMerge/>
            <w:vAlign w:val="center"/>
          </w:tcPr>
          <w:p w:rsidR="000245D2" w:rsidRDefault="000245D2">
            <w:pPr>
              <w:jc w:val="center"/>
              <w:textAlignment w:val="baseline"/>
              <w:rPr>
                <w:rFonts w:cs="Times New Roman"/>
                <w:sz w:val="18"/>
                <w:szCs w:val="18"/>
              </w:rPr>
            </w:pPr>
          </w:p>
        </w:tc>
        <w:tc>
          <w:tcPr>
            <w:tcW w:w="1890" w:type="dxa"/>
            <w:vAlign w:val="center"/>
          </w:tcPr>
          <w:p w:rsidR="000245D2" w:rsidRDefault="00371A88">
            <w:pPr>
              <w:jc w:val="center"/>
              <w:textAlignment w:val="baseline"/>
              <w:rPr>
                <w:rFonts w:cs="Times New Roman"/>
                <w:sz w:val="18"/>
                <w:szCs w:val="18"/>
              </w:rPr>
            </w:pPr>
            <w:r>
              <w:rPr>
                <w:rFonts w:cs="Times New Roman"/>
                <w:sz w:val="18"/>
                <w:szCs w:val="18"/>
              </w:rPr>
              <w:t>A</w:t>
            </w:r>
            <w:r>
              <w:rPr>
                <w:rFonts w:cs="Times New Roman"/>
                <w:sz w:val="18"/>
                <w:szCs w:val="18"/>
              </w:rPr>
              <w:t>级</w:t>
            </w:r>
          </w:p>
        </w:tc>
        <w:tc>
          <w:tcPr>
            <w:tcW w:w="1362" w:type="dxa"/>
            <w:vAlign w:val="center"/>
          </w:tcPr>
          <w:p w:rsidR="000245D2" w:rsidRDefault="00371A88">
            <w:pPr>
              <w:jc w:val="center"/>
              <w:textAlignment w:val="baseline"/>
              <w:rPr>
                <w:rFonts w:cs="Times New Roman"/>
                <w:sz w:val="18"/>
                <w:szCs w:val="18"/>
              </w:rPr>
            </w:pPr>
            <w:r>
              <w:rPr>
                <w:rFonts w:cs="Times New Roman"/>
                <w:sz w:val="18"/>
                <w:szCs w:val="18"/>
              </w:rPr>
              <w:t>B</w:t>
            </w:r>
            <w:r>
              <w:rPr>
                <w:rFonts w:cs="Times New Roman"/>
                <w:sz w:val="18"/>
                <w:szCs w:val="18"/>
              </w:rPr>
              <w:t>、</w:t>
            </w:r>
            <w:r>
              <w:rPr>
                <w:rFonts w:cs="Times New Roman"/>
                <w:sz w:val="18"/>
                <w:szCs w:val="18"/>
              </w:rPr>
              <w:t>C</w:t>
            </w:r>
            <w:r>
              <w:rPr>
                <w:rFonts w:cs="Times New Roman"/>
                <w:sz w:val="18"/>
                <w:szCs w:val="18"/>
              </w:rPr>
              <w:t>级</w:t>
            </w:r>
          </w:p>
        </w:tc>
        <w:tc>
          <w:tcPr>
            <w:tcW w:w="1548" w:type="dxa"/>
            <w:vAlign w:val="center"/>
          </w:tcPr>
          <w:p w:rsidR="000245D2" w:rsidRDefault="00371A88">
            <w:pPr>
              <w:jc w:val="center"/>
              <w:textAlignment w:val="baseline"/>
              <w:rPr>
                <w:rFonts w:cs="Times New Roman"/>
                <w:sz w:val="18"/>
                <w:szCs w:val="18"/>
              </w:rPr>
            </w:pPr>
            <w:r>
              <w:rPr>
                <w:rFonts w:cs="Times New Roman"/>
                <w:sz w:val="18"/>
                <w:szCs w:val="18"/>
              </w:rPr>
              <w:t>A</w:t>
            </w:r>
            <w:r>
              <w:rPr>
                <w:rFonts w:cs="Times New Roman"/>
                <w:sz w:val="18"/>
                <w:szCs w:val="18"/>
              </w:rPr>
              <w:t>级</w:t>
            </w:r>
          </w:p>
        </w:tc>
        <w:tc>
          <w:tcPr>
            <w:tcW w:w="1290" w:type="dxa"/>
            <w:vAlign w:val="center"/>
          </w:tcPr>
          <w:p w:rsidR="000245D2" w:rsidRDefault="00371A88">
            <w:pPr>
              <w:jc w:val="center"/>
              <w:textAlignment w:val="baseline"/>
              <w:rPr>
                <w:rFonts w:cs="Times New Roman"/>
                <w:sz w:val="18"/>
                <w:szCs w:val="18"/>
              </w:rPr>
            </w:pPr>
            <w:r>
              <w:rPr>
                <w:rFonts w:cs="Times New Roman"/>
                <w:sz w:val="18"/>
                <w:szCs w:val="18"/>
              </w:rPr>
              <w:t>B</w:t>
            </w:r>
            <w:r>
              <w:rPr>
                <w:rFonts w:cs="Times New Roman"/>
                <w:sz w:val="18"/>
                <w:szCs w:val="18"/>
              </w:rPr>
              <w:t>、</w:t>
            </w:r>
            <w:r>
              <w:rPr>
                <w:rFonts w:cs="Times New Roman"/>
                <w:sz w:val="18"/>
                <w:szCs w:val="18"/>
              </w:rPr>
              <w:t>C</w:t>
            </w:r>
            <w:r>
              <w:rPr>
                <w:rFonts w:cs="Times New Roman"/>
                <w:sz w:val="18"/>
                <w:szCs w:val="18"/>
              </w:rPr>
              <w:t>级</w:t>
            </w:r>
          </w:p>
        </w:tc>
      </w:tr>
      <w:tr w:rsidR="000245D2">
        <w:trPr>
          <w:trHeight w:hRule="exact" w:val="360"/>
          <w:jc w:val="center"/>
        </w:trPr>
        <w:tc>
          <w:tcPr>
            <w:tcW w:w="2181" w:type="dxa"/>
            <w:vAlign w:val="center"/>
          </w:tcPr>
          <w:p w:rsidR="000245D2" w:rsidRDefault="00371A88">
            <w:pPr>
              <w:jc w:val="center"/>
              <w:textAlignment w:val="baseline"/>
              <w:rPr>
                <w:rFonts w:cs="Times New Roman"/>
                <w:sz w:val="18"/>
                <w:szCs w:val="18"/>
              </w:rPr>
            </w:pPr>
            <w:r>
              <w:rPr>
                <w:rFonts w:cs="Times New Roman"/>
                <w:sz w:val="18"/>
                <w:szCs w:val="18"/>
              </w:rPr>
              <w:t>非机动船</w:t>
            </w:r>
          </w:p>
        </w:tc>
        <w:tc>
          <w:tcPr>
            <w:tcW w:w="1890" w:type="dxa"/>
            <w:vAlign w:val="center"/>
          </w:tcPr>
          <w:p w:rsidR="000245D2" w:rsidRDefault="00371A88">
            <w:pPr>
              <w:jc w:val="center"/>
              <w:textAlignment w:val="baseline"/>
              <w:rPr>
                <w:rFonts w:cs="Times New Roman"/>
                <w:sz w:val="18"/>
                <w:szCs w:val="18"/>
              </w:rPr>
            </w:pPr>
            <w:r>
              <w:rPr>
                <w:rFonts w:cs="Times New Roman"/>
                <w:sz w:val="18"/>
                <w:szCs w:val="18"/>
              </w:rPr>
              <w:t>≤28.0</w:t>
            </w:r>
          </w:p>
        </w:tc>
        <w:tc>
          <w:tcPr>
            <w:tcW w:w="1362" w:type="dxa"/>
            <w:vAlign w:val="center"/>
          </w:tcPr>
          <w:p w:rsidR="000245D2" w:rsidRDefault="00371A88">
            <w:pPr>
              <w:jc w:val="center"/>
              <w:textAlignment w:val="baseline"/>
              <w:rPr>
                <w:rFonts w:cs="Times New Roman"/>
                <w:sz w:val="18"/>
                <w:szCs w:val="18"/>
              </w:rPr>
            </w:pPr>
            <w:r>
              <w:rPr>
                <w:rFonts w:cs="Times New Roman"/>
                <w:sz w:val="18"/>
                <w:szCs w:val="18"/>
              </w:rPr>
              <w:t>≤33.0</w:t>
            </w:r>
          </w:p>
        </w:tc>
        <w:tc>
          <w:tcPr>
            <w:tcW w:w="1548" w:type="dxa"/>
            <w:vAlign w:val="center"/>
          </w:tcPr>
          <w:p w:rsidR="000245D2" w:rsidRDefault="00371A88">
            <w:pPr>
              <w:jc w:val="center"/>
              <w:textAlignment w:val="baseline"/>
              <w:rPr>
                <w:rFonts w:cs="Times New Roman"/>
                <w:sz w:val="18"/>
                <w:szCs w:val="18"/>
              </w:rPr>
            </w:pPr>
            <w:r>
              <w:rPr>
                <w:rFonts w:cs="Times New Roman"/>
                <w:sz w:val="18"/>
                <w:szCs w:val="18"/>
              </w:rPr>
              <w:t>≤5.0</w:t>
            </w:r>
          </w:p>
        </w:tc>
        <w:tc>
          <w:tcPr>
            <w:tcW w:w="1290" w:type="dxa"/>
            <w:vAlign w:val="center"/>
          </w:tcPr>
          <w:p w:rsidR="000245D2" w:rsidRDefault="00371A88">
            <w:pPr>
              <w:jc w:val="center"/>
              <w:textAlignment w:val="baseline"/>
              <w:rPr>
                <w:rFonts w:cs="Times New Roman"/>
                <w:sz w:val="18"/>
                <w:szCs w:val="18"/>
              </w:rPr>
            </w:pPr>
            <w:r>
              <w:rPr>
                <w:rFonts w:cs="Times New Roman"/>
                <w:sz w:val="18"/>
                <w:szCs w:val="18"/>
              </w:rPr>
              <w:t>≤5.0</w:t>
            </w:r>
          </w:p>
        </w:tc>
      </w:tr>
      <w:tr w:rsidR="000245D2">
        <w:trPr>
          <w:trHeight w:hRule="exact" w:val="360"/>
          <w:jc w:val="center"/>
        </w:trPr>
        <w:tc>
          <w:tcPr>
            <w:tcW w:w="2181" w:type="dxa"/>
            <w:vAlign w:val="center"/>
          </w:tcPr>
          <w:p w:rsidR="000245D2" w:rsidRDefault="00371A88">
            <w:pPr>
              <w:jc w:val="center"/>
              <w:textAlignment w:val="baseline"/>
              <w:rPr>
                <w:rFonts w:cs="Times New Roman"/>
                <w:sz w:val="18"/>
                <w:szCs w:val="18"/>
              </w:rPr>
            </w:pPr>
            <w:r>
              <w:rPr>
                <w:rFonts w:cs="Times New Roman"/>
                <w:sz w:val="18"/>
                <w:szCs w:val="18"/>
              </w:rPr>
              <w:t>机动船</w:t>
            </w:r>
          </w:p>
        </w:tc>
        <w:tc>
          <w:tcPr>
            <w:tcW w:w="1890" w:type="dxa"/>
            <w:vAlign w:val="center"/>
          </w:tcPr>
          <w:p w:rsidR="000245D2" w:rsidRDefault="00371A88">
            <w:pPr>
              <w:jc w:val="center"/>
              <w:textAlignment w:val="baseline"/>
              <w:rPr>
                <w:rFonts w:cs="Times New Roman"/>
                <w:sz w:val="18"/>
                <w:szCs w:val="18"/>
              </w:rPr>
            </w:pPr>
            <w:r>
              <w:rPr>
                <w:rFonts w:cs="Times New Roman"/>
                <w:sz w:val="18"/>
                <w:szCs w:val="18"/>
              </w:rPr>
              <w:t>≤25.0</w:t>
            </w:r>
          </w:p>
        </w:tc>
        <w:tc>
          <w:tcPr>
            <w:tcW w:w="1362" w:type="dxa"/>
            <w:vAlign w:val="center"/>
          </w:tcPr>
          <w:p w:rsidR="000245D2" w:rsidRDefault="00371A88">
            <w:pPr>
              <w:jc w:val="center"/>
              <w:textAlignment w:val="baseline"/>
              <w:rPr>
                <w:rFonts w:cs="Times New Roman"/>
                <w:sz w:val="18"/>
                <w:szCs w:val="18"/>
              </w:rPr>
            </w:pPr>
            <w:r>
              <w:rPr>
                <w:rFonts w:cs="Times New Roman"/>
                <w:sz w:val="18"/>
                <w:szCs w:val="18"/>
              </w:rPr>
              <w:t>≤30.0</w:t>
            </w:r>
          </w:p>
        </w:tc>
        <w:tc>
          <w:tcPr>
            <w:tcW w:w="1548" w:type="dxa"/>
            <w:vAlign w:val="center"/>
          </w:tcPr>
          <w:p w:rsidR="000245D2" w:rsidRDefault="00371A88">
            <w:pPr>
              <w:jc w:val="center"/>
              <w:textAlignment w:val="baseline"/>
              <w:rPr>
                <w:rFonts w:cs="Times New Roman"/>
                <w:sz w:val="18"/>
                <w:szCs w:val="18"/>
              </w:rPr>
            </w:pPr>
            <w:r>
              <w:rPr>
                <w:rFonts w:cs="Times New Roman"/>
                <w:sz w:val="18"/>
                <w:szCs w:val="18"/>
              </w:rPr>
              <w:t>≤4.0</w:t>
            </w:r>
          </w:p>
        </w:tc>
        <w:tc>
          <w:tcPr>
            <w:tcW w:w="1290" w:type="dxa"/>
            <w:vAlign w:val="center"/>
          </w:tcPr>
          <w:p w:rsidR="000245D2" w:rsidRDefault="00371A88">
            <w:pPr>
              <w:jc w:val="center"/>
              <w:textAlignment w:val="baseline"/>
              <w:rPr>
                <w:rFonts w:cs="Times New Roman"/>
                <w:sz w:val="18"/>
                <w:szCs w:val="18"/>
              </w:rPr>
            </w:pPr>
            <w:r>
              <w:rPr>
                <w:rFonts w:cs="Times New Roman"/>
                <w:sz w:val="18"/>
                <w:szCs w:val="18"/>
              </w:rPr>
              <w:t>≤4.5</w:t>
            </w:r>
          </w:p>
        </w:tc>
      </w:tr>
    </w:tbl>
    <w:p w:rsidR="000245D2" w:rsidRDefault="00371A88">
      <w:pPr>
        <w:jc w:val="both"/>
        <w:textAlignment w:val="baseline"/>
        <w:rPr>
          <w:rFonts w:cs="Times New Roman"/>
        </w:rPr>
      </w:pPr>
      <w:r>
        <w:rPr>
          <w:rFonts w:cs="Times New Roman"/>
        </w:rPr>
        <w:t xml:space="preserve">2.1.1.2  </w:t>
      </w:r>
      <w:r>
        <w:rPr>
          <w:rFonts w:cs="Times New Roman"/>
        </w:rPr>
        <w:t>船舶主尺度比超出本</w:t>
      </w:r>
      <w:r>
        <w:rPr>
          <w:rFonts w:cs="Times New Roman" w:hint="eastAsia"/>
        </w:rPr>
        <w:t>节</w:t>
      </w:r>
      <w:r>
        <w:rPr>
          <w:rFonts w:cs="Times New Roman"/>
        </w:rPr>
        <w:t>2.1.1.1</w:t>
      </w:r>
      <w:r>
        <w:rPr>
          <w:rFonts w:cs="Times New Roman"/>
        </w:rPr>
        <w:t>所规定的范围，其结构尺寸应另行考虑。</w:t>
      </w:r>
    </w:p>
    <w:p w:rsidR="000245D2" w:rsidRDefault="000245D2">
      <w:pPr>
        <w:jc w:val="both"/>
        <w:textAlignment w:val="baseline"/>
        <w:rPr>
          <w:rFonts w:cs="Times New Roman"/>
        </w:rPr>
      </w:pPr>
    </w:p>
    <w:p w:rsidR="000245D2" w:rsidRDefault="00371A88">
      <w:pPr>
        <w:pStyle w:val="3"/>
        <w:spacing w:before="240"/>
        <w:rPr>
          <w:rFonts w:cs="Times New Roman"/>
        </w:rPr>
      </w:pPr>
      <w:bookmarkStart w:id="27" w:name="_Toc488140496"/>
      <w:bookmarkStart w:id="28" w:name="_Toc503878236"/>
      <w:bookmarkStart w:id="29" w:name="_Toc15105"/>
      <w:bookmarkStart w:id="30" w:name="_Toc489536306"/>
      <w:bookmarkStart w:id="31" w:name="_Toc459643392"/>
      <w:r>
        <w:rPr>
          <w:rFonts w:cs="Times New Roman"/>
        </w:rPr>
        <w:t>第</w:t>
      </w:r>
      <w:r>
        <w:rPr>
          <w:rFonts w:cs="Times New Roman"/>
        </w:rPr>
        <w:t>2</w:t>
      </w:r>
      <w:r>
        <w:rPr>
          <w:rFonts w:cs="Times New Roman"/>
        </w:rPr>
        <w:t>节</w:t>
      </w:r>
      <w:r>
        <w:rPr>
          <w:rFonts w:cs="Times New Roman"/>
        </w:rPr>
        <w:t xml:space="preserve">  </w:t>
      </w:r>
      <w:r>
        <w:rPr>
          <w:rFonts w:cs="Times New Roman"/>
        </w:rPr>
        <w:t>外</w:t>
      </w:r>
      <w:r>
        <w:rPr>
          <w:rFonts w:cs="Times New Roman"/>
        </w:rPr>
        <w:t xml:space="preserve">  </w:t>
      </w:r>
      <w:r>
        <w:rPr>
          <w:rFonts w:cs="Times New Roman"/>
        </w:rPr>
        <w:t>板</w:t>
      </w:r>
      <w:bookmarkEnd w:id="27"/>
      <w:bookmarkEnd w:id="28"/>
      <w:bookmarkEnd w:id="29"/>
      <w:bookmarkEnd w:id="30"/>
      <w:bookmarkEnd w:id="31"/>
    </w:p>
    <w:p w:rsidR="000245D2" w:rsidRDefault="00371A88">
      <w:pPr>
        <w:pStyle w:val="4"/>
        <w:rPr>
          <w:rFonts w:ascii="Times New Roman" w:hAnsi="Times New Roman" w:cs="Times New Roman"/>
        </w:rPr>
      </w:pPr>
      <w:r>
        <w:rPr>
          <w:rFonts w:ascii="Times New Roman" w:hAnsi="Times New Roman" w:cs="Times New Roman"/>
        </w:rPr>
        <w:t xml:space="preserve">2.2.1  </w:t>
      </w:r>
      <w:r>
        <w:rPr>
          <w:rFonts w:ascii="Times New Roman" w:hAnsi="Times New Roman" w:cs="Times New Roman"/>
        </w:rPr>
        <w:t>船底板</w:t>
      </w:r>
    </w:p>
    <w:p w:rsidR="000245D2" w:rsidRDefault="00371A88">
      <w:pPr>
        <w:jc w:val="both"/>
        <w:textAlignment w:val="baseline"/>
        <w:rPr>
          <w:rFonts w:cs="Times New Roman"/>
        </w:rPr>
      </w:pPr>
      <w:r>
        <w:rPr>
          <w:rFonts w:cs="Times New Roman"/>
        </w:rPr>
        <w:t xml:space="preserve">2.2.1.1  </w:t>
      </w:r>
      <w:r>
        <w:rPr>
          <w:rFonts w:cs="Times New Roman"/>
        </w:rPr>
        <w:t>船底板的厚度应大于或等于表</w:t>
      </w:r>
      <w:r>
        <w:rPr>
          <w:rFonts w:cs="Times New Roman"/>
        </w:rPr>
        <w:t>2.2.1.1</w:t>
      </w:r>
      <w:r>
        <w:rPr>
          <w:rFonts w:cs="Times New Roman"/>
        </w:rPr>
        <w:t>所列之值：</w:t>
      </w:r>
    </w:p>
    <w:p w:rsidR="000245D2" w:rsidRDefault="00371A88">
      <w:pPr>
        <w:ind w:firstLineChars="1800" w:firstLine="3780"/>
        <w:jc w:val="both"/>
        <w:textAlignment w:val="baseline"/>
        <w:rPr>
          <w:rFonts w:cs="Times New Roman"/>
        </w:rPr>
      </w:pPr>
      <w:r>
        <w:rPr>
          <w:rFonts w:cs="Times New Roman"/>
        </w:rPr>
        <w:t>船底板最小板厚</w:t>
      </w:r>
      <w:r>
        <w:rPr>
          <w:rFonts w:cs="Times New Roman"/>
        </w:rPr>
        <w:t xml:space="preserve">                                  </w:t>
      </w:r>
      <w:r>
        <w:rPr>
          <w:rFonts w:cs="Times New Roman"/>
        </w:rPr>
        <w:t>表</w:t>
      </w:r>
      <w:r>
        <w:rPr>
          <w:rFonts w:cs="Times New Roman"/>
        </w:rPr>
        <w:t>2.2.1.1</w:t>
      </w:r>
    </w:p>
    <w:tbl>
      <w:tblPr>
        <w:tblW w:w="9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685"/>
        <w:gridCol w:w="2168"/>
        <w:gridCol w:w="2347"/>
      </w:tblGrid>
      <w:tr w:rsidR="000245D2">
        <w:trPr>
          <w:cantSplit/>
          <w:trHeight w:val="717"/>
        </w:trPr>
        <w:tc>
          <w:tcPr>
            <w:tcW w:w="3255" w:type="dxa"/>
            <w:tcBorders>
              <w:bottom w:val="single" w:sz="4" w:space="0" w:color="auto"/>
              <w:tl2br w:val="single" w:sz="4" w:space="0" w:color="auto"/>
            </w:tcBorders>
            <w:vAlign w:val="center"/>
          </w:tcPr>
          <w:p w:rsidR="000245D2" w:rsidRDefault="00371A88">
            <w:pPr>
              <w:jc w:val="center"/>
              <w:rPr>
                <w:rFonts w:eastAsiaTheme="minorEastAsia" w:cs="Times New Roman"/>
                <w:sz w:val="18"/>
              </w:rPr>
            </w:pPr>
            <w:r>
              <w:rPr>
                <w:rFonts w:eastAsiaTheme="minorEastAsia" w:cs="Times New Roman"/>
                <w:sz w:val="18"/>
              </w:rPr>
              <w:t xml:space="preserve">                  </w:t>
            </w:r>
            <w:r>
              <w:rPr>
                <w:rFonts w:eastAsiaTheme="minorEastAsia" w:cs="Times New Roman"/>
                <w:sz w:val="18"/>
              </w:rPr>
              <w:t>船长</w:t>
            </w:r>
          </w:p>
          <w:p w:rsidR="000245D2" w:rsidRDefault="00371A88">
            <w:pPr>
              <w:ind w:firstLineChars="500" w:firstLine="900"/>
              <w:rPr>
                <w:rFonts w:eastAsiaTheme="minorEastAsia" w:cs="Times New Roman"/>
                <w:sz w:val="18"/>
              </w:rPr>
            </w:pPr>
            <w:r>
              <w:rPr>
                <w:rFonts w:eastAsiaTheme="minorEastAsia" w:cs="Times New Roman"/>
                <w:sz w:val="18"/>
              </w:rPr>
              <w:t>航区</w:t>
            </w:r>
          </w:p>
        </w:tc>
        <w:tc>
          <w:tcPr>
            <w:tcW w:w="1685" w:type="dxa"/>
            <w:tcBorders>
              <w:bottom w:val="single" w:sz="4" w:space="0" w:color="auto"/>
            </w:tcBorders>
            <w:vAlign w:val="center"/>
          </w:tcPr>
          <w:p w:rsidR="000245D2" w:rsidRDefault="00371A88">
            <w:pPr>
              <w:jc w:val="center"/>
              <w:rPr>
                <w:rFonts w:eastAsiaTheme="minorEastAsia" w:cs="Times New Roman"/>
                <w:sz w:val="18"/>
              </w:rPr>
            </w:pPr>
            <w:r>
              <w:rPr>
                <w:rFonts w:eastAsiaTheme="minorEastAsia" w:cs="Times New Roman"/>
                <w:i/>
                <w:sz w:val="18"/>
              </w:rPr>
              <w:t>L</w:t>
            </w:r>
            <w:r>
              <w:rPr>
                <w:rFonts w:eastAsiaTheme="minorEastAsia" w:cs="Times New Roman"/>
                <w:sz w:val="18"/>
              </w:rPr>
              <w:t>=12 m</w:t>
            </w:r>
          </w:p>
        </w:tc>
        <w:tc>
          <w:tcPr>
            <w:tcW w:w="2168" w:type="dxa"/>
            <w:tcBorders>
              <w:bottom w:val="single" w:sz="4" w:space="0" w:color="auto"/>
            </w:tcBorders>
            <w:vAlign w:val="center"/>
          </w:tcPr>
          <w:p w:rsidR="000245D2" w:rsidRDefault="00371A88">
            <w:pPr>
              <w:jc w:val="center"/>
              <w:rPr>
                <w:rFonts w:eastAsiaTheme="minorEastAsia" w:cs="Times New Roman"/>
                <w:sz w:val="18"/>
              </w:rPr>
            </w:pPr>
            <w:r>
              <w:rPr>
                <w:rFonts w:eastAsiaTheme="minorEastAsia" w:cs="Times New Roman"/>
                <w:i/>
                <w:sz w:val="18"/>
              </w:rPr>
              <w:t>L</w:t>
            </w:r>
            <w:r>
              <w:rPr>
                <w:rFonts w:eastAsiaTheme="minorEastAsia" w:cs="Times New Roman"/>
                <w:sz w:val="18"/>
              </w:rPr>
              <w:t>=20 m</w:t>
            </w:r>
          </w:p>
        </w:tc>
        <w:tc>
          <w:tcPr>
            <w:tcW w:w="2347" w:type="dxa"/>
            <w:tcBorders>
              <w:bottom w:val="single" w:sz="4" w:space="0" w:color="auto"/>
            </w:tcBorders>
            <w:vAlign w:val="center"/>
          </w:tcPr>
          <w:p w:rsidR="000245D2" w:rsidRDefault="00371A88">
            <w:pPr>
              <w:jc w:val="center"/>
              <w:rPr>
                <w:rFonts w:eastAsiaTheme="minorEastAsia" w:cs="Times New Roman"/>
                <w:sz w:val="18"/>
              </w:rPr>
            </w:pPr>
            <w:r>
              <w:rPr>
                <w:rFonts w:eastAsiaTheme="minorEastAsia" w:cs="Times New Roman"/>
                <w:i/>
                <w:sz w:val="18"/>
              </w:rPr>
              <w:t>L</w:t>
            </w:r>
            <w:r>
              <w:rPr>
                <w:rFonts w:eastAsiaTheme="minorEastAsia" w:cs="Times New Roman"/>
                <w:sz w:val="18"/>
              </w:rPr>
              <w:t>=30 m</w:t>
            </w:r>
          </w:p>
        </w:tc>
      </w:tr>
      <w:tr w:rsidR="000245D2">
        <w:trPr>
          <w:trHeight w:hRule="exact" w:val="360"/>
        </w:trPr>
        <w:tc>
          <w:tcPr>
            <w:tcW w:w="3255" w:type="dxa"/>
            <w:vAlign w:val="center"/>
          </w:tcPr>
          <w:p w:rsidR="000245D2" w:rsidRDefault="00371A88">
            <w:pPr>
              <w:jc w:val="center"/>
              <w:rPr>
                <w:rFonts w:eastAsiaTheme="minorEastAsia" w:cs="Times New Roman"/>
                <w:sz w:val="18"/>
              </w:rPr>
            </w:pPr>
            <w:r>
              <w:rPr>
                <w:rFonts w:eastAsiaTheme="minorEastAsia" w:cs="Times New Roman"/>
                <w:sz w:val="18"/>
              </w:rPr>
              <w:t>A</w:t>
            </w:r>
            <w:r>
              <w:rPr>
                <w:rFonts w:eastAsiaTheme="minorEastAsia" w:cs="Times New Roman"/>
                <w:sz w:val="18"/>
              </w:rPr>
              <w:t>级航区船</w:t>
            </w:r>
          </w:p>
        </w:tc>
        <w:tc>
          <w:tcPr>
            <w:tcW w:w="1685" w:type="dxa"/>
            <w:vAlign w:val="center"/>
          </w:tcPr>
          <w:p w:rsidR="000245D2" w:rsidRDefault="00371A88">
            <w:pPr>
              <w:jc w:val="center"/>
              <w:rPr>
                <w:rFonts w:eastAsiaTheme="minorEastAsia" w:cs="Times New Roman"/>
                <w:sz w:val="18"/>
              </w:rPr>
            </w:pPr>
            <w:r>
              <w:rPr>
                <w:rFonts w:eastAsiaTheme="minorEastAsia" w:cs="Times New Roman"/>
                <w:sz w:val="18"/>
              </w:rPr>
              <w:t>3.0</w:t>
            </w:r>
          </w:p>
        </w:tc>
        <w:tc>
          <w:tcPr>
            <w:tcW w:w="2168" w:type="dxa"/>
            <w:vAlign w:val="center"/>
          </w:tcPr>
          <w:p w:rsidR="000245D2" w:rsidRDefault="00371A88">
            <w:pPr>
              <w:jc w:val="center"/>
              <w:rPr>
                <w:rFonts w:eastAsiaTheme="minorEastAsia" w:cs="Times New Roman"/>
                <w:sz w:val="18"/>
              </w:rPr>
            </w:pPr>
            <w:r>
              <w:rPr>
                <w:rFonts w:eastAsiaTheme="minorEastAsia" w:cs="Times New Roman"/>
                <w:sz w:val="18"/>
              </w:rPr>
              <w:t>3.5</w:t>
            </w:r>
          </w:p>
        </w:tc>
        <w:tc>
          <w:tcPr>
            <w:tcW w:w="2347" w:type="dxa"/>
            <w:vAlign w:val="center"/>
          </w:tcPr>
          <w:p w:rsidR="000245D2" w:rsidRDefault="00371A88">
            <w:pPr>
              <w:jc w:val="center"/>
              <w:rPr>
                <w:rFonts w:eastAsiaTheme="minorEastAsia" w:cs="Times New Roman"/>
                <w:sz w:val="18"/>
              </w:rPr>
            </w:pPr>
            <w:r>
              <w:rPr>
                <w:rFonts w:eastAsiaTheme="minorEastAsia" w:cs="Times New Roman"/>
                <w:sz w:val="18"/>
              </w:rPr>
              <w:t>4.0</w:t>
            </w:r>
          </w:p>
        </w:tc>
      </w:tr>
      <w:tr w:rsidR="000245D2">
        <w:trPr>
          <w:trHeight w:hRule="exact" w:val="360"/>
        </w:trPr>
        <w:tc>
          <w:tcPr>
            <w:tcW w:w="3255" w:type="dxa"/>
            <w:vAlign w:val="center"/>
          </w:tcPr>
          <w:p w:rsidR="000245D2" w:rsidRDefault="00371A88">
            <w:pPr>
              <w:jc w:val="center"/>
              <w:rPr>
                <w:rFonts w:eastAsiaTheme="minorEastAsia" w:cs="Times New Roman"/>
                <w:sz w:val="18"/>
              </w:rPr>
            </w:pPr>
            <w:r>
              <w:rPr>
                <w:rFonts w:eastAsiaTheme="minorEastAsia" w:cs="Times New Roman"/>
                <w:sz w:val="18"/>
              </w:rPr>
              <w:t>B</w:t>
            </w:r>
            <w:r>
              <w:rPr>
                <w:rFonts w:eastAsiaTheme="minorEastAsia" w:cs="Times New Roman"/>
                <w:sz w:val="18"/>
              </w:rPr>
              <w:t>级航区船</w:t>
            </w:r>
          </w:p>
        </w:tc>
        <w:tc>
          <w:tcPr>
            <w:tcW w:w="1685" w:type="dxa"/>
            <w:vAlign w:val="center"/>
          </w:tcPr>
          <w:p w:rsidR="000245D2" w:rsidRDefault="00371A88">
            <w:pPr>
              <w:jc w:val="center"/>
              <w:rPr>
                <w:rFonts w:eastAsiaTheme="minorEastAsia" w:cs="Times New Roman"/>
                <w:sz w:val="18"/>
              </w:rPr>
            </w:pPr>
            <w:r>
              <w:rPr>
                <w:rFonts w:eastAsiaTheme="minorEastAsia" w:cs="Times New Roman"/>
                <w:sz w:val="18"/>
              </w:rPr>
              <w:t>3.0</w:t>
            </w:r>
          </w:p>
        </w:tc>
        <w:tc>
          <w:tcPr>
            <w:tcW w:w="2168" w:type="dxa"/>
            <w:vAlign w:val="center"/>
          </w:tcPr>
          <w:p w:rsidR="000245D2" w:rsidRDefault="00371A88">
            <w:pPr>
              <w:jc w:val="center"/>
              <w:rPr>
                <w:rFonts w:eastAsiaTheme="minorEastAsia" w:cs="Times New Roman"/>
                <w:sz w:val="18"/>
              </w:rPr>
            </w:pPr>
            <w:r>
              <w:rPr>
                <w:rFonts w:eastAsiaTheme="minorEastAsia" w:cs="Times New Roman"/>
                <w:sz w:val="18"/>
              </w:rPr>
              <w:t>3.0</w:t>
            </w:r>
          </w:p>
        </w:tc>
        <w:tc>
          <w:tcPr>
            <w:tcW w:w="2347" w:type="dxa"/>
            <w:vAlign w:val="center"/>
          </w:tcPr>
          <w:p w:rsidR="000245D2" w:rsidRDefault="00371A88">
            <w:pPr>
              <w:jc w:val="center"/>
              <w:rPr>
                <w:rFonts w:eastAsiaTheme="minorEastAsia" w:cs="Times New Roman"/>
                <w:sz w:val="18"/>
              </w:rPr>
            </w:pPr>
            <w:r>
              <w:rPr>
                <w:rFonts w:eastAsiaTheme="minorEastAsia" w:cs="Times New Roman"/>
                <w:sz w:val="18"/>
              </w:rPr>
              <w:t>3.5</w:t>
            </w:r>
          </w:p>
        </w:tc>
      </w:tr>
      <w:tr w:rsidR="000245D2">
        <w:trPr>
          <w:trHeight w:hRule="exact" w:val="360"/>
        </w:trPr>
        <w:tc>
          <w:tcPr>
            <w:tcW w:w="3255" w:type="dxa"/>
            <w:vAlign w:val="center"/>
          </w:tcPr>
          <w:p w:rsidR="000245D2" w:rsidRDefault="00371A88">
            <w:pPr>
              <w:jc w:val="center"/>
              <w:rPr>
                <w:rFonts w:eastAsiaTheme="minorEastAsia" w:cs="Times New Roman"/>
                <w:sz w:val="18"/>
              </w:rPr>
            </w:pPr>
            <w:r>
              <w:rPr>
                <w:rFonts w:eastAsiaTheme="minorEastAsia" w:cs="Times New Roman"/>
                <w:sz w:val="18"/>
              </w:rPr>
              <w:t>C</w:t>
            </w:r>
            <w:r>
              <w:rPr>
                <w:rFonts w:eastAsiaTheme="minorEastAsia" w:cs="Times New Roman"/>
                <w:sz w:val="18"/>
              </w:rPr>
              <w:t>级航区船</w:t>
            </w:r>
          </w:p>
        </w:tc>
        <w:tc>
          <w:tcPr>
            <w:tcW w:w="1685" w:type="dxa"/>
            <w:vAlign w:val="center"/>
          </w:tcPr>
          <w:p w:rsidR="000245D2" w:rsidRDefault="00371A88">
            <w:pPr>
              <w:jc w:val="center"/>
              <w:rPr>
                <w:rFonts w:eastAsiaTheme="minorEastAsia" w:cs="Times New Roman"/>
                <w:sz w:val="18"/>
              </w:rPr>
            </w:pPr>
            <w:r>
              <w:rPr>
                <w:rFonts w:eastAsiaTheme="minorEastAsia" w:cs="Times New Roman"/>
                <w:sz w:val="18"/>
              </w:rPr>
              <w:t>3.0</w:t>
            </w:r>
          </w:p>
        </w:tc>
        <w:tc>
          <w:tcPr>
            <w:tcW w:w="2168" w:type="dxa"/>
            <w:vAlign w:val="center"/>
          </w:tcPr>
          <w:p w:rsidR="000245D2" w:rsidRDefault="00371A88">
            <w:pPr>
              <w:jc w:val="center"/>
              <w:rPr>
                <w:rFonts w:eastAsiaTheme="minorEastAsia" w:cs="Times New Roman"/>
                <w:sz w:val="18"/>
              </w:rPr>
            </w:pPr>
            <w:r>
              <w:rPr>
                <w:rFonts w:eastAsiaTheme="minorEastAsia" w:cs="Times New Roman"/>
                <w:sz w:val="18"/>
              </w:rPr>
              <w:t>3.0</w:t>
            </w:r>
          </w:p>
        </w:tc>
        <w:tc>
          <w:tcPr>
            <w:tcW w:w="2347" w:type="dxa"/>
            <w:vAlign w:val="center"/>
          </w:tcPr>
          <w:p w:rsidR="000245D2" w:rsidRDefault="00371A88">
            <w:pPr>
              <w:jc w:val="center"/>
              <w:rPr>
                <w:rFonts w:eastAsiaTheme="minorEastAsia" w:cs="Times New Roman"/>
                <w:sz w:val="18"/>
              </w:rPr>
            </w:pPr>
            <w:r>
              <w:rPr>
                <w:rFonts w:eastAsiaTheme="minorEastAsia" w:cs="Times New Roman"/>
                <w:sz w:val="18"/>
              </w:rPr>
              <w:t>3.0</w:t>
            </w:r>
          </w:p>
        </w:tc>
      </w:tr>
      <w:tr w:rsidR="000245D2">
        <w:trPr>
          <w:cantSplit/>
          <w:trHeight w:hRule="exact" w:val="802"/>
        </w:trPr>
        <w:tc>
          <w:tcPr>
            <w:tcW w:w="9455" w:type="dxa"/>
            <w:gridSpan w:val="4"/>
            <w:vAlign w:val="center"/>
          </w:tcPr>
          <w:p w:rsidR="000245D2" w:rsidRDefault="00371A88">
            <w:pPr>
              <w:rPr>
                <w:rFonts w:eastAsiaTheme="minorEastAsia" w:cs="Times New Roman"/>
                <w:sz w:val="18"/>
              </w:rPr>
            </w:pPr>
            <w:r>
              <w:rPr>
                <w:rFonts w:eastAsiaTheme="minorEastAsia" w:cs="Times New Roman" w:hint="eastAsia"/>
                <w:sz w:val="18"/>
              </w:rPr>
              <w:t>注</w:t>
            </w:r>
            <w:r>
              <w:rPr>
                <w:rFonts w:eastAsiaTheme="minorEastAsia" w:cs="Times New Roman" w:hint="eastAsia"/>
                <w:sz w:val="18"/>
              </w:rPr>
              <w:t>1</w:t>
            </w:r>
            <w:r>
              <w:rPr>
                <w:rFonts w:eastAsiaTheme="minorEastAsia" w:cs="Times New Roman" w:hint="eastAsia"/>
                <w:sz w:val="18"/>
              </w:rPr>
              <w:t>：</w:t>
            </w:r>
            <w:r>
              <w:rPr>
                <w:rFonts w:eastAsiaTheme="minorEastAsia" w:cs="Times New Roman"/>
                <w:sz w:val="18"/>
              </w:rPr>
              <w:t>当船长小于</w:t>
            </w:r>
            <w:r>
              <w:rPr>
                <w:rFonts w:eastAsiaTheme="minorEastAsia" w:cs="Times New Roman" w:hint="eastAsia"/>
                <w:sz w:val="18"/>
              </w:rPr>
              <w:t>1</w:t>
            </w:r>
            <w:r>
              <w:rPr>
                <w:rFonts w:eastAsiaTheme="minorEastAsia" w:cs="Times New Roman"/>
                <w:sz w:val="18"/>
              </w:rPr>
              <w:t>2</w:t>
            </w:r>
            <w:r>
              <w:rPr>
                <w:rFonts w:eastAsiaTheme="minorEastAsia" w:cs="Times New Roman" w:hint="eastAsia"/>
                <w:sz w:val="18"/>
              </w:rPr>
              <w:t>m</w:t>
            </w:r>
            <w:r>
              <w:rPr>
                <w:rFonts w:eastAsiaTheme="minorEastAsia" w:cs="Times New Roman" w:hint="eastAsia"/>
                <w:sz w:val="18"/>
              </w:rPr>
              <w:t>时</w:t>
            </w:r>
            <w:r>
              <w:rPr>
                <w:rFonts w:eastAsiaTheme="minorEastAsia" w:cs="Times New Roman"/>
                <w:sz w:val="18"/>
              </w:rPr>
              <w:t>，船底</w:t>
            </w:r>
            <w:r>
              <w:rPr>
                <w:rFonts w:eastAsiaTheme="minorEastAsia" w:cs="Times New Roman" w:hint="eastAsia"/>
                <w:sz w:val="18"/>
              </w:rPr>
              <w:t>板</w:t>
            </w:r>
            <w:r>
              <w:rPr>
                <w:rFonts w:eastAsiaTheme="minorEastAsia" w:cs="Times New Roman"/>
                <w:sz w:val="18"/>
              </w:rPr>
              <w:t>的</w:t>
            </w:r>
            <w:r>
              <w:rPr>
                <w:rFonts w:eastAsiaTheme="minorEastAsia" w:cs="Times New Roman" w:hint="eastAsia"/>
                <w:sz w:val="18"/>
              </w:rPr>
              <w:t>最小厚度应为</w:t>
            </w:r>
            <w:r>
              <w:rPr>
                <w:rFonts w:eastAsiaTheme="minorEastAsia" w:cs="Times New Roman" w:hint="eastAsia"/>
                <w:sz w:val="18"/>
              </w:rPr>
              <w:t>2</w:t>
            </w:r>
            <w:r>
              <w:rPr>
                <w:rFonts w:eastAsiaTheme="minorEastAsia" w:cs="Times New Roman"/>
                <w:sz w:val="18"/>
              </w:rPr>
              <w:t>.5mm</w:t>
            </w:r>
            <w:r>
              <w:rPr>
                <w:rFonts w:eastAsiaTheme="minorEastAsia" w:cs="Times New Roman" w:hint="eastAsia"/>
                <w:sz w:val="18"/>
              </w:rPr>
              <w:t>；</w:t>
            </w:r>
          </w:p>
          <w:p w:rsidR="000245D2" w:rsidRDefault="00371A88">
            <w:pPr>
              <w:rPr>
                <w:rFonts w:eastAsiaTheme="minorEastAsia" w:cs="Times New Roman"/>
                <w:sz w:val="18"/>
              </w:rPr>
            </w:pPr>
            <w:r>
              <w:rPr>
                <w:rFonts w:eastAsiaTheme="minorEastAsia" w:cs="Times New Roman"/>
                <w:sz w:val="18"/>
              </w:rPr>
              <w:t>注</w:t>
            </w:r>
            <w:r>
              <w:rPr>
                <w:rFonts w:eastAsiaTheme="minorEastAsia" w:cs="Times New Roman" w:hint="eastAsia"/>
                <w:sz w:val="18"/>
              </w:rPr>
              <w:t>2</w:t>
            </w:r>
            <w:r>
              <w:rPr>
                <w:rFonts w:eastAsiaTheme="minorEastAsia" w:cs="Times New Roman"/>
                <w:sz w:val="18"/>
              </w:rPr>
              <w:t>：船长为中间数值时，应用插值法确定。</w:t>
            </w:r>
          </w:p>
        </w:tc>
      </w:tr>
    </w:tbl>
    <w:p w:rsidR="000245D2" w:rsidRDefault="00371A88">
      <w:pPr>
        <w:jc w:val="both"/>
        <w:textAlignment w:val="baseline"/>
        <w:rPr>
          <w:rFonts w:cs="Times New Roman"/>
        </w:rPr>
      </w:pPr>
      <w:r>
        <w:rPr>
          <w:rFonts w:cs="Times New Roman"/>
        </w:rPr>
        <w:t xml:space="preserve">2.2.1.2  </w:t>
      </w:r>
      <w:r>
        <w:rPr>
          <w:rFonts w:cs="Times New Roman"/>
        </w:rPr>
        <w:t>船底板的厚度</w:t>
      </w:r>
      <w:r>
        <w:rPr>
          <w:rFonts w:cs="Times New Roman"/>
          <w:i/>
        </w:rPr>
        <w:t>t</w:t>
      </w:r>
      <w:r>
        <w:rPr>
          <w:rFonts w:cs="Times New Roman"/>
        </w:rPr>
        <w:t>尚应大于或等于按下式计算所得之值：</w:t>
      </w:r>
    </w:p>
    <w:p w:rsidR="000245D2" w:rsidRDefault="00371A88">
      <w:pPr>
        <w:pStyle w:val="aff3"/>
      </w:pPr>
      <w:r>
        <w:tab/>
      </w:r>
      <w:r>
        <w:rPr>
          <w:i/>
        </w:rPr>
        <w:t xml:space="preserve">t </w:t>
      </w:r>
      <w:r>
        <w:t>= 4.8</w:t>
      </w:r>
      <w:r>
        <w:rPr>
          <w:i/>
        </w:rPr>
        <w:t>s</w:t>
      </w:r>
      <m:oMath>
        <m:rad>
          <m:radPr>
            <m:degHide m:val="1"/>
            <m:ctrlPr>
              <w:rPr>
                <w:rFonts w:ascii="Cambria Math" w:hAnsi="Cambria Math"/>
              </w:rPr>
            </m:ctrlPr>
          </m:radPr>
          <m:deg/>
          <m:e>
            <m:r>
              <w:rPr>
                <w:rFonts w:ascii="Cambria Math" w:hAnsi="Cambria Math"/>
              </w:rPr>
              <m:t>d+r</m:t>
            </m:r>
          </m:e>
        </m:rad>
      </m:oMath>
      <w:r>
        <w:t xml:space="preserve">    mm</w:t>
      </w:r>
      <w:r>
        <w:tab/>
        <w:t>(2.2.1.2)</w:t>
      </w:r>
    </w:p>
    <w:p w:rsidR="000245D2" w:rsidRDefault="00371A88">
      <w:pPr>
        <w:rPr>
          <w:rFonts w:cs="Times New Roman"/>
        </w:rPr>
      </w:pPr>
      <w:r>
        <w:rPr>
          <w:rFonts w:cs="Times New Roman"/>
        </w:rPr>
        <w:t>式中：</w:t>
      </w:r>
      <w:r>
        <w:rPr>
          <w:rFonts w:cs="Times New Roman"/>
          <w:i/>
        </w:rPr>
        <w:t xml:space="preserve">s </w:t>
      </w:r>
      <w:r>
        <w:rPr>
          <w:rFonts w:cs="Times New Roman"/>
        </w:rPr>
        <w:t>——</w:t>
      </w:r>
      <w:r>
        <w:rPr>
          <w:rFonts w:cs="Times New Roman"/>
        </w:rPr>
        <w:t>肋骨间距，</w:t>
      </w:r>
      <w:r>
        <w:rPr>
          <w:rFonts w:cs="Times New Roman"/>
        </w:rPr>
        <w:t>m</w:t>
      </w:r>
      <w:r>
        <w:rPr>
          <w:rFonts w:cs="Times New Roman"/>
        </w:rPr>
        <w:t>；</w:t>
      </w:r>
    </w:p>
    <w:p w:rsidR="000245D2" w:rsidRDefault="00371A88">
      <w:pPr>
        <w:rPr>
          <w:rFonts w:cs="Times New Roman"/>
        </w:rPr>
      </w:pPr>
      <w:r>
        <w:rPr>
          <w:rFonts w:cs="Times New Roman"/>
        </w:rPr>
        <w:t xml:space="preserve">      </w:t>
      </w:r>
      <w:r>
        <w:rPr>
          <w:rFonts w:cs="Times New Roman"/>
          <w:i/>
        </w:rPr>
        <w:t xml:space="preserve">r </w:t>
      </w:r>
      <w:r>
        <w:rPr>
          <w:rFonts w:cs="Times New Roman"/>
        </w:rPr>
        <w:t>——</w:t>
      </w:r>
      <w:r>
        <w:rPr>
          <w:rFonts w:cs="Times New Roman"/>
        </w:rPr>
        <w:t>半波高，</w:t>
      </w:r>
      <w:r>
        <w:rPr>
          <w:rFonts w:cs="Times New Roman"/>
        </w:rPr>
        <w:t>m</w:t>
      </w:r>
      <w:r>
        <w:rPr>
          <w:rFonts w:cs="Times New Roman" w:hint="eastAsia"/>
        </w:rPr>
        <w:t>，</w:t>
      </w:r>
      <w:r>
        <w:rPr>
          <w:rFonts w:cs="Times New Roman"/>
        </w:rPr>
        <w:t>按</w:t>
      </w:r>
      <w:r>
        <w:rPr>
          <w:rFonts w:cs="Times New Roman"/>
        </w:rPr>
        <w:t>A</w:t>
      </w:r>
      <w:r>
        <w:rPr>
          <w:rFonts w:cs="Times New Roman"/>
        </w:rPr>
        <w:t>、</w:t>
      </w:r>
      <w:r>
        <w:rPr>
          <w:rFonts w:cs="Times New Roman"/>
        </w:rPr>
        <w:t>B</w:t>
      </w:r>
      <w:r>
        <w:rPr>
          <w:rFonts w:cs="Times New Roman"/>
        </w:rPr>
        <w:t>、</w:t>
      </w:r>
      <w:r>
        <w:rPr>
          <w:rFonts w:cs="Times New Roman"/>
        </w:rPr>
        <w:t>C</w:t>
      </w:r>
      <w:r>
        <w:rPr>
          <w:rFonts w:cs="Times New Roman"/>
        </w:rPr>
        <w:t>航区分别取</w:t>
      </w:r>
      <w:r>
        <w:rPr>
          <w:rFonts w:cs="Times New Roman"/>
        </w:rPr>
        <w:t>1.25m</w:t>
      </w:r>
      <w:r>
        <w:rPr>
          <w:rFonts w:cs="Times New Roman"/>
        </w:rPr>
        <w:t>、</w:t>
      </w:r>
      <w:r>
        <w:rPr>
          <w:rFonts w:cs="Times New Roman"/>
        </w:rPr>
        <w:t>0.75m</w:t>
      </w:r>
      <w:r>
        <w:rPr>
          <w:rFonts w:cs="Times New Roman"/>
        </w:rPr>
        <w:t>、</w:t>
      </w:r>
      <w:r>
        <w:rPr>
          <w:rFonts w:cs="Times New Roman"/>
        </w:rPr>
        <w:t>0.25m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平板龙骨</w:t>
      </w:r>
    </w:p>
    <w:p w:rsidR="000245D2" w:rsidRDefault="00371A88">
      <w:pPr>
        <w:jc w:val="both"/>
        <w:textAlignment w:val="baseline"/>
        <w:rPr>
          <w:rFonts w:cs="Times New Roman"/>
        </w:rPr>
      </w:pPr>
      <w:r>
        <w:rPr>
          <w:rFonts w:cs="Times New Roman"/>
        </w:rPr>
        <w:t xml:space="preserve">2.2.2.1  </w:t>
      </w:r>
      <w:r>
        <w:rPr>
          <w:rFonts w:cs="Times New Roman"/>
        </w:rPr>
        <w:t>平板龙骨的厚度应较船底板的厚度增加</w:t>
      </w:r>
      <w:r>
        <w:rPr>
          <w:rFonts w:cs="Times New Roman"/>
        </w:rPr>
        <w:t>1mm</w:t>
      </w:r>
      <w:r>
        <w:rPr>
          <w:rFonts w:cs="Times New Roman"/>
        </w:rPr>
        <w:t>，但平底船可不增加。</w:t>
      </w:r>
    </w:p>
    <w:p w:rsidR="000245D2" w:rsidRDefault="00371A88">
      <w:pPr>
        <w:jc w:val="both"/>
        <w:textAlignment w:val="baseline"/>
        <w:rPr>
          <w:rFonts w:cs="Times New Roman"/>
        </w:rPr>
      </w:pPr>
      <w:r>
        <w:rPr>
          <w:rFonts w:cs="Times New Roman"/>
        </w:rPr>
        <w:t xml:space="preserve">2.2.2.2  </w:t>
      </w:r>
      <w:r>
        <w:rPr>
          <w:rFonts w:cs="Times New Roman"/>
        </w:rPr>
        <w:t>平板龙骨的宽度应</w:t>
      </w:r>
      <w:r>
        <w:rPr>
          <w:rFonts w:cs="Times New Roman" w:hint="eastAsia"/>
        </w:rPr>
        <w:t>大于或</w:t>
      </w:r>
      <w:r>
        <w:rPr>
          <w:rFonts w:cs="Times New Roman"/>
        </w:rPr>
        <w:t>等于</w:t>
      </w:r>
      <w:r>
        <w:rPr>
          <w:rFonts w:cs="Times New Roman"/>
        </w:rPr>
        <w:t>0.1</w:t>
      </w:r>
      <w:r>
        <w:rPr>
          <w:rFonts w:cs="Times New Roman"/>
          <w:i/>
        </w:rPr>
        <w:t>B</w:t>
      </w:r>
      <w:r>
        <w:rPr>
          <w:rFonts w:cs="Times New Roman"/>
        </w:rPr>
        <w:t>且大于或等于</w:t>
      </w:r>
      <w:r>
        <w:rPr>
          <w:rFonts w:cs="Times New Roman"/>
        </w:rPr>
        <w:t>0.6m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2.2.3  </w:t>
      </w:r>
      <w:proofErr w:type="gramStart"/>
      <w:r>
        <w:rPr>
          <w:rFonts w:ascii="Times New Roman" w:hAnsi="Times New Roman" w:cs="Times New Roman"/>
        </w:rPr>
        <w:t>舭</w:t>
      </w:r>
      <w:proofErr w:type="gramEnd"/>
      <w:r>
        <w:rPr>
          <w:rFonts w:ascii="Times New Roman" w:hAnsi="Times New Roman" w:cs="Times New Roman"/>
        </w:rPr>
        <w:t>列板</w:t>
      </w:r>
    </w:p>
    <w:p w:rsidR="000245D2" w:rsidRDefault="00371A88">
      <w:pPr>
        <w:jc w:val="both"/>
        <w:textAlignment w:val="baseline"/>
        <w:rPr>
          <w:rFonts w:cs="Times New Roman"/>
        </w:rPr>
      </w:pPr>
      <w:r>
        <w:rPr>
          <w:rFonts w:cs="Times New Roman"/>
        </w:rPr>
        <w:t xml:space="preserve">2.2.3.1  </w:t>
      </w:r>
      <w:proofErr w:type="gramStart"/>
      <w:r>
        <w:rPr>
          <w:rFonts w:cs="Times New Roman"/>
        </w:rPr>
        <w:t>舭列板</w:t>
      </w:r>
      <w:proofErr w:type="gramEnd"/>
      <w:r>
        <w:rPr>
          <w:rFonts w:cs="Times New Roman"/>
        </w:rPr>
        <w:t>的厚度应较船底板的厚度增加</w:t>
      </w:r>
      <w:r>
        <w:rPr>
          <w:rFonts w:cs="Times New Roman"/>
        </w:rPr>
        <w:t>0.5mm</w:t>
      </w:r>
      <w:r>
        <w:rPr>
          <w:rFonts w:cs="Times New Roman"/>
        </w:rPr>
        <w:t>。</w:t>
      </w:r>
    </w:p>
    <w:p w:rsidR="000245D2" w:rsidRDefault="00371A88">
      <w:pPr>
        <w:jc w:val="both"/>
        <w:textAlignment w:val="baseline"/>
        <w:rPr>
          <w:rFonts w:cs="Times New Roman"/>
        </w:rPr>
      </w:pPr>
      <w:r>
        <w:rPr>
          <w:rFonts w:cs="Times New Roman"/>
        </w:rPr>
        <w:t xml:space="preserve">2.2.3.2  </w:t>
      </w:r>
      <w:proofErr w:type="gramStart"/>
      <w:r>
        <w:rPr>
          <w:rFonts w:cs="Times New Roman"/>
        </w:rPr>
        <w:t>舭列板</w:t>
      </w:r>
      <w:proofErr w:type="gramEnd"/>
      <w:r>
        <w:rPr>
          <w:rFonts w:cs="Times New Roman"/>
        </w:rPr>
        <w:t>的宽度应至少超过</w:t>
      </w:r>
      <w:proofErr w:type="gramStart"/>
      <w:r>
        <w:rPr>
          <w:rFonts w:cs="Times New Roman"/>
        </w:rPr>
        <w:t>舭</w:t>
      </w:r>
      <w:proofErr w:type="gramEnd"/>
      <w:r>
        <w:rPr>
          <w:rFonts w:cs="Times New Roman"/>
        </w:rPr>
        <w:t>部圆弧</w:t>
      </w:r>
      <w:r>
        <w:rPr>
          <w:rFonts w:cs="Times New Roman"/>
        </w:rPr>
        <w:t>100mm</w:t>
      </w:r>
      <w:r>
        <w:rPr>
          <w:rFonts w:cs="Times New Roman"/>
        </w:rPr>
        <w:t>，并应超过实肋板面板表面以上</w:t>
      </w:r>
      <w:r>
        <w:rPr>
          <w:rFonts w:cs="Times New Roman"/>
        </w:rPr>
        <w:t>150mm</w:t>
      </w:r>
      <w:r>
        <w:rPr>
          <w:rFonts w:cs="Times New Roman"/>
        </w:rPr>
        <w:t>。</w:t>
      </w:r>
    </w:p>
    <w:p w:rsidR="000245D2" w:rsidRDefault="00371A88">
      <w:pPr>
        <w:jc w:val="both"/>
        <w:textAlignment w:val="baseline"/>
        <w:rPr>
          <w:rFonts w:cs="Times New Roman"/>
        </w:rPr>
      </w:pPr>
      <w:r>
        <w:rPr>
          <w:rFonts w:cs="Times New Roman"/>
        </w:rPr>
        <w:t xml:space="preserve">2.2.3.3  </w:t>
      </w:r>
      <w:r>
        <w:rPr>
          <w:rFonts w:hint="eastAsia"/>
        </w:rPr>
        <w:t>若</w:t>
      </w:r>
      <w:proofErr w:type="gramStart"/>
      <w:r>
        <w:rPr>
          <w:rFonts w:hint="eastAsia"/>
        </w:rPr>
        <w:t>舭列板</w:t>
      </w:r>
      <w:proofErr w:type="gramEnd"/>
      <w:r>
        <w:rPr>
          <w:rFonts w:hint="eastAsia"/>
        </w:rPr>
        <w:t>与侧板或底板采用搭接时，</w:t>
      </w:r>
      <w:proofErr w:type="gramStart"/>
      <w:r>
        <w:rPr>
          <w:rFonts w:hint="eastAsia"/>
        </w:rPr>
        <w:t>舭列板</w:t>
      </w:r>
      <w:proofErr w:type="gramEnd"/>
      <w:r>
        <w:rPr>
          <w:rFonts w:hint="eastAsia"/>
        </w:rPr>
        <w:t>应在外侧，搭接的宽度</w:t>
      </w:r>
      <w:r w:rsidR="008F31E0">
        <w:rPr>
          <w:rFonts w:hint="eastAsia"/>
        </w:rPr>
        <w:t>应</w:t>
      </w:r>
      <w:r>
        <w:rPr>
          <w:rFonts w:hint="eastAsia"/>
        </w:rPr>
        <w:t>大于或等于</w:t>
      </w:r>
      <w:r>
        <w:rPr>
          <w:rFonts w:hint="eastAsia"/>
        </w:rPr>
        <w:t>30mm</w:t>
      </w:r>
      <w:r>
        <w:rPr>
          <w:rFonts w:hint="eastAsia"/>
        </w:rPr>
        <w:t>。</w:t>
      </w:r>
    </w:p>
    <w:p w:rsidR="000245D2" w:rsidRDefault="00371A88">
      <w:pPr>
        <w:pStyle w:val="4"/>
        <w:rPr>
          <w:rFonts w:ascii="Times New Roman" w:hAnsi="Times New Roman" w:cs="Times New Roman"/>
        </w:rPr>
      </w:pPr>
      <w:r>
        <w:rPr>
          <w:rFonts w:ascii="Times New Roman" w:hAnsi="Times New Roman" w:cs="Times New Roman"/>
        </w:rPr>
        <w:t xml:space="preserve">2.2.4  </w:t>
      </w:r>
      <w:r>
        <w:rPr>
          <w:rFonts w:ascii="Times New Roman" w:hAnsi="Times New Roman" w:cs="Times New Roman"/>
        </w:rPr>
        <w:t>舷侧外板</w:t>
      </w:r>
    </w:p>
    <w:p w:rsidR="000245D2" w:rsidRDefault="00371A88">
      <w:pPr>
        <w:jc w:val="both"/>
        <w:textAlignment w:val="baseline"/>
        <w:rPr>
          <w:rFonts w:cs="Times New Roman"/>
        </w:rPr>
      </w:pPr>
      <w:r>
        <w:rPr>
          <w:rFonts w:cs="Times New Roman"/>
        </w:rPr>
        <w:t xml:space="preserve">2.2.4.1  </w:t>
      </w:r>
      <w:r>
        <w:rPr>
          <w:rFonts w:cs="Times New Roman"/>
        </w:rPr>
        <w:t>舷侧外板的厚度应与船底板的厚度相同。</w:t>
      </w:r>
    </w:p>
    <w:p w:rsidR="000245D2" w:rsidRDefault="00371A88">
      <w:pPr>
        <w:jc w:val="both"/>
        <w:textAlignment w:val="baseline"/>
        <w:rPr>
          <w:rFonts w:cs="Times New Roman"/>
        </w:rPr>
      </w:pPr>
      <w:r>
        <w:rPr>
          <w:rFonts w:cs="Times New Roman"/>
        </w:rPr>
        <w:t xml:space="preserve">2.2.4.2  </w:t>
      </w:r>
      <w:r>
        <w:rPr>
          <w:rFonts w:cs="Times New Roman"/>
        </w:rPr>
        <w:t>舷</w:t>
      </w:r>
      <w:proofErr w:type="gramStart"/>
      <w:r>
        <w:rPr>
          <w:rFonts w:cs="Times New Roman"/>
        </w:rPr>
        <w:t>侧顶列板</w:t>
      </w:r>
      <w:proofErr w:type="gramEnd"/>
      <w:r>
        <w:rPr>
          <w:rFonts w:cs="Times New Roman"/>
        </w:rPr>
        <w:t>的宽度应大于或等于</w:t>
      </w:r>
      <w:r>
        <w:rPr>
          <w:rFonts w:cs="Times New Roman"/>
        </w:rPr>
        <w:t>0.1</w:t>
      </w:r>
      <w:r>
        <w:rPr>
          <w:rFonts w:cs="Times New Roman"/>
          <w:i/>
        </w:rPr>
        <w:t>D</w:t>
      </w:r>
      <w:r>
        <w:rPr>
          <w:rFonts w:cs="Times New Roman"/>
        </w:rPr>
        <w:t>且大于或等于</w:t>
      </w:r>
      <w:r>
        <w:rPr>
          <w:rFonts w:cs="Times New Roman"/>
        </w:rPr>
        <w:t>250mm</w:t>
      </w:r>
      <w:r>
        <w:rPr>
          <w:rFonts w:cs="Times New Roman"/>
        </w:rPr>
        <w:t>。</w:t>
      </w:r>
    </w:p>
    <w:p w:rsidR="000245D2" w:rsidRDefault="00371A88">
      <w:pPr>
        <w:jc w:val="both"/>
        <w:textAlignment w:val="baseline"/>
        <w:rPr>
          <w:rFonts w:cs="Times New Roman"/>
        </w:rPr>
      </w:pPr>
      <w:r>
        <w:rPr>
          <w:rFonts w:cs="Times New Roman"/>
        </w:rPr>
        <w:lastRenderedPageBreak/>
        <w:t xml:space="preserve">2.2.4.3  </w:t>
      </w:r>
      <w:r>
        <w:rPr>
          <w:rFonts w:cs="Times New Roman"/>
        </w:rPr>
        <w:t>舷</w:t>
      </w:r>
      <w:proofErr w:type="gramStart"/>
      <w:r>
        <w:rPr>
          <w:rFonts w:cs="Times New Roman"/>
        </w:rPr>
        <w:t>侧顶列板</w:t>
      </w:r>
      <w:proofErr w:type="gramEnd"/>
      <w:r>
        <w:rPr>
          <w:rFonts w:cs="Times New Roman"/>
        </w:rPr>
        <w:t>的厚度，当船长大于或等于</w:t>
      </w:r>
      <w:r>
        <w:rPr>
          <w:rFonts w:cs="Times New Roman"/>
        </w:rPr>
        <w:t>20m</w:t>
      </w:r>
      <w:r>
        <w:rPr>
          <w:rFonts w:cs="Times New Roman"/>
        </w:rPr>
        <w:t>时，应较船底板增厚</w:t>
      </w:r>
      <w:r>
        <w:rPr>
          <w:rFonts w:cs="Times New Roman"/>
        </w:rPr>
        <w:t>1mm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2.2.5  </w:t>
      </w:r>
      <w:r>
        <w:rPr>
          <w:rFonts w:ascii="Times New Roman" w:hAnsi="Times New Roman" w:cs="Times New Roman"/>
        </w:rPr>
        <w:t>局部加强</w:t>
      </w:r>
    </w:p>
    <w:p w:rsidR="000245D2" w:rsidRDefault="00371A88">
      <w:pPr>
        <w:jc w:val="both"/>
        <w:textAlignment w:val="baseline"/>
        <w:rPr>
          <w:rFonts w:cs="Times New Roman"/>
        </w:rPr>
      </w:pPr>
      <w:r>
        <w:rPr>
          <w:rFonts w:cs="Times New Roman"/>
        </w:rPr>
        <w:t xml:space="preserve">2.2.5.1  </w:t>
      </w:r>
      <w:r>
        <w:rPr>
          <w:rFonts w:cs="Times New Roman"/>
        </w:rPr>
        <w:t>主机座下面的船底板厚度和螺旋桨叶梢附近的外板厚度应按船底板厚度增加</w:t>
      </w:r>
      <w:r>
        <w:rPr>
          <w:rFonts w:cs="Times New Roman"/>
        </w:rPr>
        <w:t>0.5mm</w:t>
      </w:r>
      <w:r>
        <w:rPr>
          <w:rFonts w:cs="Times New Roman"/>
        </w:rPr>
        <w:t>。</w:t>
      </w:r>
    </w:p>
    <w:p w:rsidR="000245D2" w:rsidRDefault="00371A88">
      <w:pPr>
        <w:jc w:val="both"/>
        <w:textAlignment w:val="baseline"/>
        <w:rPr>
          <w:rFonts w:cs="Times New Roman"/>
        </w:rPr>
      </w:pPr>
      <w:r>
        <w:rPr>
          <w:rFonts w:cs="Times New Roman"/>
        </w:rPr>
        <w:t xml:space="preserve">2.2.5.2  </w:t>
      </w:r>
      <w:r>
        <w:rPr>
          <w:rFonts w:cs="Times New Roman"/>
        </w:rPr>
        <w:t>尾轴架穿过处的外板厚度应增加</w:t>
      </w:r>
      <w:r>
        <w:rPr>
          <w:rFonts w:cs="Times New Roman"/>
        </w:rPr>
        <w:t>0.5</w:t>
      </w:r>
      <w:r>
        <w:rPr>
          <w:rFonts w:cs="Times New Roman"/>
        </w:rPr>
        <w:t>倍或加等厚复板。</w:t>
      </w:r>
    </w:p>
    <w:p w:rsidR="000245D2" w:rsidRDefault="00371A88">
      <w:pPr>
        <w:jc w:val="both"/>
        <w:textAlignment w:val="baseline"/>
        <w:rPr>
          <w:rFonts w:cs="Times New Roman"/>
        </w:rPr>
      </w:pPr>
      <w:r>
        <w:rPr>
          <w:rFonts w:cs="Times New Roman"/>
        </w:rPr>
        <w:t xml:space="preserve">2.2.5.3  </w:t>
      </w:r>
      <w:r>
        <w:rPr>
          <w:rFonts w:cs="Times New Roman" w:hint="eastAsia"/>
        </w:rPr>
        <w:t>锚索处</w:t>
      </w:r>
      <w:r>
        <w:rPr>
          <w:rFonts w:cs="Times New Roman"/>
        </w:rPr>
        <w:t>的外板应增厚</w:t>
      </w:r>
      <w:r>
        <w:rPr>
          <w:rFonts w:cs="Times New Roman"/>
        </w:rPr>
        <w:t>0.5</w:t>
      </w:r>
      <w:r>
        <w:rPr>
          <w:rFonts w:cs="Times New Roman"/>
        </w:rPr>
        <w:t>倍或加等厚复板。</w:t>
      </w:r>
    </w:p>
    <w:p w:rsidR="000245D2" w:rsidRDefault="00371A88">
      <w:pPr>
        <w:jc w:val="both"/>
        <w:textAlignment w:val="baseline"/>
        <w:rPr>
          <w:rFonts w:cs="Times New Roman"/>
        </w:rPr>
      </w:pPr>
      <w:r>
        <w:rPr>
          <w:rFonts w:cs="Times New Roman"/>
        </w:rPr>
        <w:t xml:space="preserve">2.2.5.4  </w:t>
      </w:r>
      <w:r>
        <w:rPr>
          <w:rFonts w:cs="Times New Roman"/>
        </w:rPr>
        <w:t>测深管下方的外板应设垫板。</w:t>
      </w:r>
    </w:p>
    <w:p w:rsidR="000245D2" w:rsidRDefault="00371A88">
      <w:pPr>
        <w:jc w:val="both"/>
        <w:textAlignment w:val="baseline"/>
        <w:rPr>
          <w:rFonts w:cs="Times New Roman"/>
        </w:rPr>
      </w:pPr>
      <w:r>
        <w:rPr>
          <w:rFonts w:cs="Times New Roman"/>
        </w:rPr>
        <w:t xml:space="preserve">2.2.5.5  </w:t>
      </w:r>
      <w:r>
        <w:rPr>
          <w:rFonts w:cs="Times New Roman"/>
        </w:rPr>
        <w:t>渔船作业易磨损部位的结构应做适当加强。</w:t>
      </w:r>
    </w:p>
    <w:p w:rsidR="000245D2" w:rsidRDefault="000245D2">
      <w:pPr>
        <w:textAlignment w:val="baseline"/>
        <w:rPr>
          <w:rFonts w:cs="Times New Roman"/>
        </w:rPr>
      </w:pPr>
    </w:p>
    <w:p w:rsidR="000245D2" w:rsidRDefault="00371A88">
      <w:pPr>
        <w:pStyle w:val="3"/>
        <w:spacing w:before="240"/>
        <w:rPr>
          <w:rFonts w:cs="Times New Roman"/>
        </w:rPr>
      </w:pPr>
      <w:bookmarkStart w:id="32" w:name="_Toc488140497"/>
      <w:bookmarkStart w:id="33" w:name="_Toc489536307"/>
      <w:bookmarkStart w:id="34" w:name="_Toc26659"/>
      <w:bookmarkStart w:id="35" w:name="_Toc503878237"/>
      <w:bookmarkStart w:id="36" w:name="_Toc459643393"/>
      <w:r>
        <w:rPr>
          <w:rFonts w:cs="Times New Roman"/>
        </w:rPr>
        <w:t>第</w:t>
      </w:r>
      <w:r>
        <w:rPr>
          <w:rFonts w:cs="Times New Roman"/>
        </w:rPr>
        <w:t>3</w:t>
      </w:r>
      <w:r>
        <w:rPr>
          <w:rFonts w:cs="Times New Roman"/>
        </w:rPr>
        <w:t>节</w:t>
      </w:r>
      <w:r>
        <w:rPr>
          <w:rFonts w:cs="Times New Roman"/>
        </w:rPr>
        <w:t xml:space="preserve">  </w:t>
      </w:r>
      <w:r>
        <w:rPr>
          <w:rFonts w:cs="Times New Roman"/>
        </w:rPr>
        <w:t>甲</w:t>
      </w:r>
      <w:r>
        <w:rPr>
          <w:rFonts w:cs="Times New Roman"/>
        </w:rPr>
        <w:t xml:space="preserve">  </w:t>
      </w:r>
      <w:r>
        <w:rPr>
          <w:rFonts w:cs="Times New Roman"/>
        </w:rPr>
        <w:t>板</w:t>
      </w:r>
      <w:bookmarkEnd w:id="32"/>
      <w:bookmarkEnd w:id="33"/>
      <w:bookmarkEnd w:id="34"/>
      <w:bookmarkEnd w:id="35"/>
      <w:bookmarkEnd w:id="36"/>
    </w:p>
    <w:p w:rsidR="000245D2" w:rsidRDefault="00371A88">
      <w:pPr>
        <w:pStyle w:val="4"/>
        <w:rPr>
          <w:rFonts w:ascii="Times New Roman" w:hAnsi="Times New Roman" w:cs="Times New Roman"/>
        </w:rPr>
      </w:pPr>
      <w:r>
        <w:rPr>
          <w:rFonts w:ascii="Times New Roman" w:hAnsi="Times New Roman" w:cs="Times New Roman"/>
        </w:rPr>
        <w:t xml:space="preserve">2.3.1  </w:t>
      </w:r>
      <w:r>
        <w:rPr>
          <w:rFonts w:ascii="Times New Roman" w:hAnsi="Times New Roman" w:cs="Times New Roman" w:hint="eastAsia"/>
        </w:rPr>
        <w:t>干舷</w:t>
      </w:r>
      <w:r>
        <w:rPr>
          <w:rFonts w:ascii="Times New Roman" w:hAnsi="Times New Roman" w:cs="Times New Roman"/>
        </w:rPr>
        <w:t>甲板</w:t>
      </w:r>
    </w:p>
    <w:p w:rsidR="000245D2" w:rsidRDefault="00371A88">
      <w:pPr>
        <w:jc w:val="both"/>
        <w:textAlignment w:val="baseline"/>
        <w:rPr>
          <w:rFonts w:cs="Times New Roman"/>
        </w:rPr>
      </w:pPr>
      <w:r>
        <w:rPr>
          <w:rFonts w:cs="Times New Roman"/>
        </w:rPr>
        <w:t xml:space="preserve">2.3.1.1  </w:t>
      </w:r>
      <w:r>
        <w:rPr>
          <w:rFonts w:cs="Times New Roman"/>
        </w:rPr>
        <w:t>干舷甲板的厚度应大于或等于本</w:t>
      </w:r>
      <w:r>
        <w:rPr>
          <w:rFonts w:cs="Times New Roman" w:hint="eastAsia"/>
        </w:rPr>
        <w:t>章</w:t>
      </w:r>
      <w:r>
        <w:rPr>
          <w:rFonts w:cs="Times New Roman"/>
        </w:rPr>
        <w:t>2.2.1</w:t>
      </w:r>
      <w:r>
        <w:rPr>
          <w:rFonts w:cs="Times New Roman"/>
        </w:rPr>
        <w:t>规定的</w:t>
      </w:r>
      <w:r w:rsidR="00283877">
        <w:rPr>
          <w:rFonts w:cs="Times New Roman" w:hint="eastAsia"/>
        </w:rPr>
        <w:t>船</w:t>
      </w:r>
      <w:r>
        <w:rPr>
          <w:rFonts w:cs="Times New Roman"/>
        </w:rPr>
        <w:t>底板厚度，且大于或等于</w:t>
      </w:r>
      <w:r>
        <w:rPr>
          <w:rFonts w:cs="Times New Roman"/>
        </w:rPr>
        <w:t>3mm</w:t>
      </w:r>
      <w:r>
        <w:rPr>
          <w:rFonts w:cs="Times New Roman"/>
        </w:rPr>
        <w:t>。</w:t>
      </w:r>
    </w:p>
    <w:p w:rsidR="000245D2" w:rsidRDefault="00371A88">
      <w:pPr>
        <w:jc w:val="both"/>
        <w:textAlignment w:val="baseline"/>
        <w:rPr>
          <w:rFonts w:cs="Times New Roman"/>
        </w:rPr>
      </w:pPr>
      <w:r>
        <w:rPr>
          <w:rFonts w:cs="Times New Roman"/>
        </w:rPr>
        <w:t xml:space="preserve">2.3.1.2  </w:t>
      </w:r>
      <w:r>
        <w:rPr>
          <w:rFonts w:cs="Times New Roman"/>
        </w:rPr>
        <w:t>干舷甲板边板的宽度，当船长为</w:t>
      </w:r>
      <w:r>
        <w:rPr>
          <w:rFonts w:cs="Times New Roman"/>
        </w:rPr>
        <w:t>10m</w:t>
      </w:r>
      <w:r>
        <w:rPr>
          <w:rFonts w:cs="Times New Roman"/>
        </w:rPr>
        <w:t>时，大于或等于</w:t>
      </w:r>
      <w:r>
        <w:rPr>
          <w:rFonts w:cs="Times New Roman"/>
        </w:rPr>
        <w:t>0.2m</w:t>
      </w:r>
      <w:r>
        <w:rPr>
          <w:rFonts w:cs="Times New Roman"/>
        </w:rPr>
        <w:t>；当船长为</w:t>
      </w:r>
      <w:r>
        <w:rPr>
          <w:rFonts w:cs="Times New Roman"/>
        </w:rPr>
        <w:t>30m</w:t>
      </w:r>
      <w:r>
        <w:rPr>
          <w:rFonts w:cs="Times New Roman"/>
        </w:rPr>
        <w:t>时，大于或等于</w:t>
      </w:r>
      <w:r>
        <w:rPr>
          <w:rFonts w:cs="Times New Roman"/>
        </w:rPr>
        <w:t>0.6m</w:t>
      </w:r>
      <w:r>
        <w:rPr>
          <w:rFonts w:cs="Times New Roman"/>
        </w:rPr>
        <w:t>；其他船长的甲板边板宽度按如上规定插值，其厚度要较甲板厚度增加</w:t>
      </w:r>
      <w:r>
        <w:rPr>
          <w:rFonts w:cs="Times New Roman"/>
        </w:rPr>
        <w:t>0.5mm</w:t>
      </w:r>
      <w:r>
        <w:rPr>
          <w:rFonts w:cs="Times New Roman"/>
        </w:rPr>
        <w:t>。</w:t>
      </w:r>
    </w:p>
    <w:p w:rsidR="000245D2" w:rsidRDefault="00371A88">
      <w:pPr>
        <w:jc w:val="both"/>
        <w:textAlignment w:val="baseline"/>
        <w:rPr>
          <w:rFonts w:cs="Times New Roman"/>
        </w:rPr>
      </w:pPr>
      <w:r>
        <w:rPr>
          <w:rFonts w:cs="Times New Roman"/>
        </w:rPr>
        <w:t xml:space="preserve">2.3.1.3  </w:t>
      </w:r>
      <w:r>
        <w:rPr>
          <w:rFonts w:cs="Times New Roman"/>
        </w:rPr>
        <w:t>当干舷甲板开口宽度超过</w:t>
      </w:r>
      <w:r>
        <w:rPr>
          <w:rFonts w:cs="Times New Roman"/>
        </w:rPr>
        <w:t>0.8</w:t>
      </w:r>
      <w:r>
        <w:rPr>
          <w:rFonts w:cs="Times New Roman"/>
          <w:i/>
        </w:rPr>
        <w:t>B</w:t>
      </w:r>
      <w:r>
        <w:rPr>
          <w:rFonts w:cs="Times New Roman"/>
        </w:rPr>
        <w:t>时，其舷侧顶部结构要特殊考虑。</w:t>
      </w:r>
    </w:p>
    <w:p w:rsidR="00283877" w:rsidRDefault="00283877">
      <w:pPr>
        <w:jc w:val="both"/>
        <w:textAlignment w:val="baseline"/>
        <w:rPr>
          <w:rFonts w:cs="Times New Roman"/>
        </w:rPr>
      </w:pPr>
      <w:r>
        <w:rPr>
          <w:rFonts w:cs="Times New Roman" w:hint="eastAsia"/>
        </w:rPr>
        <w:t xml:space="preserve">2.3.1.4  </w:t>
      </w:r>
      <w:r w:rsidRPr="00EB0E36">
        <w:rPr>
          <w:rFonts w:hint="eastAsia"/>
        </w:rPr>
        <w:t>当干舷甲板装载渔获物或渔具时，其载货（渔具）区域甲板厚度应较</w:t>
      </w:r>
      <w:r>
        <w:rPr>
          <w:rFonts w:cs="Times New Roman"/>
        </w:rPr>
        <w:t>本</w:t>
      </w:r>
      <w:r>
        <w:rPr>
          <w:rFonts w:cs="Times New Roman" w:hint="eastAsia"/>
        </w:rPr>
        <w:t>章</w:t>
      </w:r>
      <w:r>
        <w:rPr>
          <w:rFonts w:cs="Times New Roman"/>
        </w:rPr>
        <w:t>2.2.1</w:t>
      </w:r>
      <w:r>
        <w:rPr>
          <w:rFonts w:cs="Times New Roman"/>
        </w:rPr>
        <w:t>规定的</w:t>
      </w:r>
      <w:r>
        <w:rPr>
          <w:rFonts w:cs="Times New Roman" w:hint="eastAsia"/>
        </w:rPr>
        <w:t>船</w:t>
      </w:r>
      <w:r>
        <w:rPr>
          <w:rFonts w:cs="Times New Roman"/>
        </w:rPr>
        <w:t>底板厚度</w:t>
      </w:r>
      <w:r w:rsidRPr="00EB0E36">
        <w:rPr>
          <w:rFonts w:hint="eastAsia"/>
        </w:rPr>
        <w:t>增加</w:t>
      </w:r>
      <w:r w:rsidRPr="00EB0E36">
        <w:rPr>
          <w:rFonts w:hint="eastAsia"/>
        </w:rPr>
        <w:t>0.5mm</w:t>
      </w:r>
      <w:r w:rsidRPr="00EB0E36">
        <w:rPr>
          <w:rFonts w:hint="eastAsia"/>
        </w:rPr>
        <w:t>，</w:t>
      </w:r>
      <w:r>
        <w:rPr>
          <w:rFonts w:hint="eastAsia"/>
        </w:rPr>
        <w:t>且</w:t>
      </w:r>
      <w:r w:rsidRPr="00EB0E36">
        <w:rPr>
          <w:rFonts w:hint="eastAsia"/>
        </w:rPr>
        <w:t>此处甲板骨架应予以加强。</w:t>
      </w:r>
    </w:p>
    <w:p w:rsidR="000245D2" w:rsidRDefault="00371A88">
      <w:pPr>
        <w:pStyle w:val="4"/>
        <w:rPr>
          <w:rFonts w:ascii="Times New Roman" w:hAnsi="Times New Roman" w:cs="Times New Roman"/>
        </w:rPr>
      </w:pPr>
      <w:r>
        <w:rPr>
          <w:rFonts w:ascii="Times New Roman" w:hAnsi="Times New Roman" w:cs="Times New Roman"/>
        </w:rPr>
        <w:t xml:space="preserve">2.3.2  </w:t>
      </w:r>
      <w:r>
        <w:rPr>
          <w:rFonts w:ascii="Times New Roman" w:hAnsi="Times New Roman" w:cs="Times New Roman" w:hint="eastAsia"/>
        </w:rPr>
        <w:t>其他</w:t>
      </w:r>
    </w:p>
    <w:p w:rsidR="000245D2" w:rsidRDefault="00371A88">
      <w:pPr>
        <w:jc w:val="both"/>
        <w:textAlignment w:val="baseline"/>
        <w:rPr>
          <w:rFonts w:cs="Times New Roman"/>
        </w:rPr>
      </w:pPr>
      <w:r>
        <w:rPr>
          <w:rFonts w:cs="Times New Roman"/>
        </w:rPr>
        <w:t xml:space="preserve">2.3.2.1  </w:t>
      </w:r>
      <w:r>
        <w:rPr>
          <w:rFonts w:cs="Times New Roman" w:hint="eastAsia"/>
        </w:rPr>
        <w:t>非强力甲板的厚度可按</w:t>
      </w:r>
      <w:proofErr w:type="gramStart"/>
      <w:r>
        <w:rPr>
          <w:rFonts w:cs="Times New Roman" w:hint="eastAsia"/>
        </w:rPr>
        <w:t>本章表</w:t>
      </w:r>
      <w:proofErr w:type="gramEnd"/>
      <w:r>
        <w:rPr>
          <w:rFonts w:cs="Times New Roman"/>
        </w:rPr>
        <w:t>2.2.1</w:t>
      </w:r>
      <w:r>
        <w:rPr>
          <w:rFonts w:cs="Times New Roman" w:hint="eastAsia"/>
        </w:rPr>
        <w:t>的厚度相应减少，</w:t>
      </w:r>
      <w:r>
        <w:rPr>
          <w:rFonts w:cs="Times New Roman" w:hint="eastAsia"/>
        </w:rPr>
        <w:t>A</w:t>
      </w:r>
      <w:r>
        <w:rPr>
          <w:rFonts w:cs="Times New Roman" w:hint="eastAsia"/>
        </w:rPr>
        <w:t>级航区可减少</w:t>
      </w:r>
      <w:r>
        <w:rPr>
          <w:rFonts w:cs="Times New Roman" w:hint="eastAsia"/>
        </w:rPr>
        <w:t>1mm</w:t>
      </w:r>
      <w:r>
        <w:rPr>
          <w:rFonts w:cs="Times New Roman" w:hint="eastAsia"/>
        </w:rPr>
        <w:t>，其他航区可减少</w:t>
      </w:r>
      <w:r>
        <w:rPr>
          <w:rFonts w:cs="Times New Roman" w:hint="eastAsia"/>
        </w:rPr>
        <w:t>0.5mm</w:t>
      </w:r>
      <w:r>
        <w:rPr>
          <w:rFonts w:cs="Times New Roman" w:hint="eastAsia"/>
        </w:rPr>
        <w:t>，但最终应大于或等于</w:t>
      </w:r>
      <w:r>
        <w:rPr>
          <w:rFonts w:cs="Times New Roman"/>
        </w:rPr>
        <w:t>3</w:t>
      </w:r>
      <w:r>
        <w:rPr>
          <w:rFonts w:cs="Times New Roman" w:hint="eastAsia"/>
        </w:rPr>
        <w:t>mm</w:t>
      </w:r>
      <w:r>
        <w:rPr>
          <w:rFonts w:cs="Times New Roman" w:hint="eastAsia"/>
        </w:rPr>
        <w:t>。顶蓬甲板可减薄至</w:t>
      </w:r>
      <w:r>
        <w:rPr>
          <w:rFonts w:cs="Times New Roman" w:hint="eastAsia"/>
        </w:rPr>
        <w:t>2mm</w:t>
      </w:r>
      <w:r>
        <w:rPr>
          <w:rFonts w:cs="Times New Roman" w:hint="eastAsia"/>
        </w:rPr>
        <w:t>。</w:t>
      </w:r>
    </w:p>
    <w:p w:rsidR="000245D2" w:rsidRDefault="00371A88">
      <w:pPr>
        <w:jc w:val="both"/>
        <w:textAlignment w:val="baseline"/>
        <w:rPr>
          <w:rFonts w:cs="Times New Roman"/>
        </w:rPr>
      </w:pPr>
      <w:r>
        <w:rPr>
          <w:rFonts w:cs="Times New Roman" w:hint="eastAsia"/>
        </w:rPr>
        <w:t xml:space="preserve">2.3.2.2  </w:t>
      </w:r>
      <w:r>
        <w:rPr>
          <w:rFonts w:cs="Times New Roman" w:hint="eastAsia"/>
        </w:rPr>
        <w:t>甲板上开口的</w:t>
      </w:r>
      <w:proofErr w:type="gramStart"/>
      <w:r>
        <w:rPr>
          <w:rFonts w:cs="Times New Roman" w:hint="eastAsia"/>
        </w:rPr>
        <w:t>角隅应为</w:t>
      </w:r>
      <w:proofErr w:type="gramEnd"/>
      <w:r>
        <w:rPr>
          <w:rFonts w:cs="Times New Roman" w:hint="eastAsia"/>
        </w:rPr>
        <w:t>圆角，圆角半径</w:t>
      </w:r>
      <w:r>
        <w:rPr>
          <w:rFonts w:cs="Times New Roman"/>
        </w:rPr>
        <w:t>r</w:t>
      </w:r>
      <w:r>
        <w:rPr>
          <w:rFonts w:cs="Times New Roman" w:hint="eastAsia"/>
        </w:rPr>
        <w:t>应大于或等于开口宽度的</w:t>
      </w:r>
      <w:r>
        <w:rPr>
          <w:rFonts w:cs="Times New Roman" w:hint="eastAsia"/>
        </w:rPr>
        <w:t>1/10</w:t>
      </w:r>
      <w:r>
        <w:rPr>
          <w:rFonts w:cs="Times New Roman" w:hint="eastAsia"/>
        </w:rPr>
        <w:t>，舱口围板的厚度应大于或等于</w:t>
      </w:r>
      <w:r>
        <w:rPr>
          <w:rFonts w:cs="Times New Roman" w:hint="eastAsia"/>
        </w:rPr>
        <w:t>4mm</w:t>
      </w:r>
      <w:r>
        <w:rPr>
          <w:rFonts w:cs="Times New Roman" w:hint="eastAsia"/>
        </w:rPr>
        <w:t>。</w:t>
      </w:r>
    </w:p>
    <w:p w:rsidR="000245D2" w:rsidRDefault="00371A88">
      <w:pPr>
        <w:jc w:val="both"/>
        <w:textAlignment w:val="baseline"/>
        <w:rPr>
          <w:rFonts w:cs="Times New Roman"/>
        </w:rPr>
      </w:pPr>
      <w:r>
        <w:rPr>
          <w:rFonts w:cs="Times New Roman" w:hint="eastAsia"/>
        </w:rPr>
        <w:t xml:space="preserve">2.3.2.3  </w:t>
      </w:r>
      <w:r>
        <w:rPr>
          <w:rFonts w:cs="Times New Roman" w:hint="eastAsia"/>
        </w:rPr>
        <w:t>甲板上安装受力设备的部位应用大于或等于</w:t>
      </w:r>
      <w:r>
        <w:rPr>
          <w:rFonts w:cs="Times New Roman" w:hint="eastAsia"/>
        </w:rPr>
        <w:t>4mm</w:t>
      </w:r>
      <w:r>
        <w:rPr>
          <w:rFonts w:cs="Times New Roman" w:hint="eastAsia"/>
        </w:rPr>
        <w:t>的复板予以加强，复板应用周边</w:t>
      </w:r>
      <w:proofErr w:type="gramStart"/>
      <w:r>
        <w:rPr>
          <w:rFonts w:cs="Times New Roman" w:hint="eastAsia"/>
        </w:rPr>
        <w:t>焊及塞焊</w:t>
      </w:r>
      <w:proofErr w:type="gramEnd"/>
      <w:r>
        <w:rPr>
          <w:rFonts w:cs="Times New Roman" w:hint="eastAsia"/>
        </w:rPr>
        <w:t>的形式与甲板焊牢。受力较大设备的部位尚需考虑甲板骨架的加强。</w:t>
      </w:r>
    </w:p>
    <w:p w:rsidR="000245D2" w:rsidRDefault="000245D2">
      <w:pPr>
        <w:textAlignment w:val="baseline"/>
        <w:rPr>
          <w:rFonts w:cs="Times New Roman"/>
        </w:rPr>
      </w:pPr>
    </w:p>
    <w:p w:rsidR="000245D2" w:rsidRDefault="00371A88">
      <w:pPr>
        <w:pStyle w:val="3"/>
        <w:spacing w:before="240"/>
        <w:rPr>
          <w:rFonts w:cs="Times New Roman"/>
        </w:rPr>
      </w:pPr>
      <w:bookmarkStart w:id="37" w:name="_Toc489536308"/>
      <w:bookmarkStart w:id="38" w:name="_Toc503878238"/>
      <w:bookmarkStart w:id="39" w:name="_Toc488140498"/>
      <w:bookmarkStart w:id="40" w:name="_Toc459643394"/>
      <w:bookmarkStart w:id="41" w:name="_Toc23024"/>
      <w:r>
        <w:rPr>
          <w:rFonts w:cs="Times New Roman"/>
        </w:rPr>
        <w:t>第</w:t>
      </w:r>
      <w:r>
        <w:rPr>
          <w:rFonts w:cs="Times New Roman"/>
        </w:rPr>
        <w:t>4</w:t>
      </w:r>
      <w:r>
        <w:rPr>
          <w:rFonts w:cs="Times New Roman"/>
        </w:rPr>
        <w:t>节</w:t>
      </w:r>
      <w:r>
        <w:rPr>
          <w:rFonts w:cs="Times New Roman"/>
        </w:rPr>
        <w:t xml:space="preserve">  </w:t>
      </w:r>
      <w:r>
        <w:rPr>
          <w:rFonts w:cs="Times New Roman"/>
        </w:rPr>
        <w:t>船底骨架</w:t>
      </w:r>
      <w:bookmarkEnd w:id="37"/>
      <w:bookmarkEnd w:id="38"/>
      <w:bookmarkEnd w:id="39"/>
      <w:bookmarkEnd w:id="40"/>
      <w:bookmarkEnd w:id="41"/>
    </w:p>
    <w:p w:rsidR="000245D2" w:rsidRDefault="00371A88">
      <w:pPr>
        <w:pStyle w:val="4"/>
        <w:rPr>
          <w:rFonts w:ascii="Times New Roman" w:hAnsi="Times New Roman" w:cs="Times New Roman"/>
        </w:rPr>
      </w:pPr>
      <w:r>
        <w:rPr>
          <w:rFonts w:ascii="Times New Roman" w:hAnsi="Times New Roman" w:cs="Times New Roman"/>
        </w:rPr>
        <w:t xml:space="preserve">2.4.1  </w:t>
      </w:r>
      <w:r>
        <w:rPr>
          <w:rFonts w:ascii="Times New Roman" w:hAnsi="Times New Roman" w:cs="Times New Roman"/>
        </w:rPr>
        <w:t>实肋板</w:t>
      </w:r>
    </w:p>
    <w:p w:rsidR="000245D2" w:rsidRDefault="00371A88">
      <w:pPr>
        <w:jc w:val="both"/>
        <w:textAlignment w:val="baseline"/>
        <w:rPr>
          <w:rFonts w:cs="Times New Roman"/>
        </w:rPr>
      </w:pPr>
      <w:r>
        <w:rPr>
          <w:rFonts w:cs="Times New Roman"/>
        </w:rPr>
        <w:t xml:space="preserve">2.4.1.1  </w:t>
      </w:r>
      <w:r>
        <w:rPr>
          <w:rFonts w:cs="Times New Roman"/>
        </w:rPr>
        <w:t>机舱、</w:t>
      </w:r>
      <w:proofErr w:type="gramStart"/>
      <w:r>
        <w:rPr>
          <w:rFonts w:cs="Times New Roman"/>
        </w:rPr>
        <w:t>艏</w:t>
      </w:r>
      <w:proofErr w:type="gramEnd"/>
      <w:r>
        <w:rPr>
          <w:rFonts w:cs="Times New Roman"/>
        </w:rPr>
        <w:t>艉尖舱应于</w:t>
      </w:r>
      <w:proofErr w:type="gramStart"/>
      <w:r>
        <w:rPr>
          <w:rFonts w:cs="Times New Roman"/>
        </w:rPr>
        <w:t>每个肋位上</w:t>
      </w:r>
      <w:proofErr w:type="gramEnd"/>
      <w:r>
        <w:rPr>
          <w:rFonts w:cs="Times New Roman"/>
        </w:rPr>
        <w:t>设置带有面板或折边的实肋板，其余舱底至少应在每隔</w:t>
      </w:r>
      <w:proofErr w:type="gramStart"/>
      <w:r>
        <w:rPr>
          <w:rFonts w:cs="Times New Roman"/>
        </w:rPr>
        <w:t>一个肋位上</w:t>
      </w:r>
      <w:proofErr w:type="gramEnd"/>
      <w:r>
        <w:rPr>
          <w:rFonts w:cs="Times New Roman"/>
        </w:rPr>
        <w:t>设置实肋板。</w:t>
      </w:r>
    </w:p>
    <w:p w:rsidR="000245D2" w:rsidRDefault="00371A88">
      <w:pPr>
        <w:jc w:val="both"/>
        <w:textAlignment w:val="baseline"/>
        <w:rPr>
          <w:rFonts w:cs="Times New Roman"/>
        </w:rPr>
      </w:pPr>
      <w:r>
        <w:rPr>
          <w:rFonts w:cs="Times New Roman"/>
        </w:rPr>
        <w:t xml:space="preserve">2.4.1.2  </w:t>
      </w:r>
      <w:r>
        <w:rPr>
          <w:rFonts w:cs="Times New Roman"/>
        </w:rPr>
        <w:t>实肋板的剖面模数</w:t>
      </w:r>
      <w:r>
        <w:rPr>
          <w:rFonts w:cs="Times New Roman"/>
          <w:i/>
        </w:rPr>
        <w:t>W</w:t>
      </w:r>
      <w:r>
        <w:rPr>
          <w:rFonts w:cs="Times New Roman"/>
        </w:rPr>
        <w:t>应大于或等于按下式计算所得之值：</w:t>
      </w:r>
    </w:p>
    <w:p w:rsidR="000245D2" w:rsidRDefault="00371A88">
      <w:pPr>
        <w:pStyle w:val="aff3"/>
      </w:pPr>
      <w:r>
        <w:tab/>
      </w:r>
      <w:r>
        <w:rPr>
          <w:i/>
        </w:rPr>
        <w:t>W</w:t>
      </w:r>
      <w:r>
        <w:t xml:space="preserve"> = 2.5(</w:t>
      </w:r>
      <w:r>
        <w:rPr>
          <w:i/>
        </w:rPr>
        <w:t>d</w:t>
      </w:r>
      <w:r>
        <w:t>+</w:t>
      </w:r>
      <w:r>
        <w:rPr>
          <w:i/>
        </w:rPr>
        <w:t>r</w:t>
      </w:r>
      <w:proofErr w:type="gramStart"/>
      <w:r>
        <w:t>)</w:t>
      </w:r>
      <w:r>
        <w:rPr>
          <w:i/>
        </w:rPr>
        <w:t>l</w:t>
      </w:r>
      <w:r>
        <w:rPr>
          <w:vertAlign w:val="superscript"/>
        </w:rPr>
        <w:t>2</w:t>
      </w:r>
      <w:proofErr w:type="gramEnd"/>
      <w:r>
        <w:t xml:space="preserve">    cm</w:t>
      </w:r>
      <w:r>
        <w:rPr>
          <w:vertAlign w:val="superscript"/>
        </w:rPr>
        <w:t>3</w:t>
      </w:r>
      <w:r>
        <w:tab/>
        <w:t>(2.4.1.2)</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t </w:t>
      </w:r>
      <w:r>
        <w:rPr>
          <w:rFonts w:cs="Times New Roman"/>
        </w:rPr>
        <w:t>——</w:t>
      </w:r>
      <w:r>
        <w:rPr>
          <w:rFonts w:cs="Times New Roman"/>
        </w:rPr>
        <w:t>半波高，</w:t>
      </w:r>
      <w:r>
        <w:rPr>
          <w:rFonts w:eastAsiaTheme="majorEastAsia" w:cs="Times New Roman" w:hint="eastAsia"/>
          <w:spacing w:val="4"/>
        </w:rPr>
        <w:t>按</w:t>
      </w:r>
      <w:r>
        <w:rPr>
          <w:rFonts w:eastAsiaTheme="majorEastAsia" w:cs="Times New Roman" w:hint="eastAsia"/>
          <w:spacing w:val="4"/>
        </w:rPr>
        <w:t>A</w:t>
      </w:r>
      <w:r>
        <w:rPr>
          <w:rFonts w:eastAsiaTheme="majorEastAsia" w:cs="Times New Roman" w:hint="eastAsia"/>
          <w:spacing w:val="4"/>
        </w:rPr>
        <w:t>、</w:t>
      </w:r>
      <w:r>
        <w:rPr>
          <w:rFonts w:eastAsiaTheme="majorEastAsia" w:cs="Times New Roman" w:hint="eastAsia"/>
          <w:spacing w:val="4"/>
        </w:rPr>
        <w:t>B</w:t>
      </w:r>
      <w:r>
        <w:rPr>
          <w:rFonts w:eastAsiaTheme="majorEastAsia" w:cs="Times New Roman" w:hint="eastAsia"/>
          <w:spacing w:val="4"/>
        </w:rPr>
        <w:t>、</w:t>
      </w:r>
      <w:r>
        <w:rPr>
          <w:rFonts w:eastAsiaTheme="majorEastAsia" w:cs="Times New Roman" w:hint="eastAsia"/>
          <w:spacing w:val="4"/>
        </w:rPr>
        <w:t>C</w:t>
      </w:r>
      <w:r>
        <w:rPr>
          <w:rFonts w:eastAsiaTheme="majorEastAsia" w:cs="Times New Roman" w:hint="eastAsia"/>
          <w:spacing w:val="4"/>
        </w:rPr>
        <w:t>航区分别取</w:t>
      </w:r>
      <w:r>
        <w:rPr>
          <w:rFonts w:eastAsiaTheme="majorEastAsia" w:cs="Times New Roman" w:hint="eastAsia"/>
          <w:spacing w:val="4"/>
        </w:rPr>
        <w:t>1.25m</w:t>
      </w:r>
      <w:r>
        <w:rPr>
          <w:rFonts w:eastAsiaTheme="majorEastAsia" w:cs="Times New Roman" w:hint="eastAsia"/>
          <w:spacing w:val="4"/>
        </w:rPr>
        <w:t>、</w:t>
      </w:r>
      <w:r>
        <w:rPr>
          <w:rFonts w:eastAsiaTheme="majorEastAsia" w:cs="Times New Roman" w:hint="eastAsia"/>
          <w:spacing w:val="4"/>
        </w:rPr>
        <w:t>0.75m</w:t>
      </w:r>
      <w:r>
        <w:rPr>
          <w:rFonts w:eastAsiaTheme="majorEastAsia" w:cs="Times New Roman" w:hint="eastAsia"/>
          <w:spacing w:val="4"/>
        </w:rPr>
        <w:t>、</w:t>
      </w:r>
      <w:r>
        <w:rPr>
          <w:rFonts w:eastAsiaTheme="majorEastAsia" w:cs="Times New Roman" w:hint="eastAsia"/>
          <w:spacing w:val="4"/>
        </w:rPr>
        <w:t>0.25m</w:t>
      </w:r>
      <w:r>
        <w:rPr>
          <w:rFonts w:cs="Times New Roman"/>
        </w:rPr>
        <w:t>；</w:t>
      </w:r>
    </w:p>
    <w:p w:rsidR="000245D2" w:rsidRDefault="00371A88">
      <w:pPr>
        <w:jc w:val="both"/>
        <w:textAlignment w:val="baseline"/>
        <w:rPr>
          <w:rFonts w:cs="Times New Roman"/>
        </w:rPr>
      </w:pPr>
      <w:r>
        <w:rPr>
          <w:rFonts w:cs="Times New Roman"/>
        </w:rPr>
        <w:t xml:space="preserve">       </w:t>
      </w:r>
      <w:r>
        <w:rPr>
          <w:rFonts w:cs="Times New Roman"/>
          <w:i/>
        </w:rPr>
        <w:t xml:space="preserve">l </w:t>
      </w:r>
      <w:r>
        <w:rPr>
          <w:rFonts w:cs="Times New Roman"/>
        </w:rPr>
        <w:t>——</w:t>
      </w:r>
      <w:r>
        <w:rPr>
          <w:rFonts w:cs="Times New Roman"/>
        </w:rPr>
        <w:t>实肋板</w:t>
      </w:r>
      <w:r>
        <w:rPr>
          <w:rFonts w:cs="Times New Roman" w:hint="eastAsia"/>
        </w:rPr>
        <w:t>跨距</w:t>
      </w:r>
      <w:r>
        <w:rPr>
          <w:rFonts w:cs="Times New Roman"/>
        </w:rPr>
        <w:t>，</w:t>
      </w:r>
      <w:r>
        <w:rPr>
          <w:rFonts w:cs="Times New Roman" w:hint="eastAsia"/>
        </w:rPr>
        <w:t>m</w:t>
      </w:r>
      <w:r>
        <w:rPr>
          <w:rFonts w:cs="Times New Roman"/>
        </w:rPr>
        <w:t>，</w:t>
      </w:r>
      <w:proofErr w:type="gramStart"/>
      <w:r>
        <w:rPr>
          <w:rFonts w:cs="Times New Roman"/>
        </w:rPr>
        <w:t>取实肋板</w:t>
      </w:r>
      <w:proofErr w:type="gramEnd"/>
      <w:r>
        <w:rPr>
          <w:rFonts w:cs="Times New Roman"/>
        </w:rPr>
        <w:t>与舷侧外板交点之间的距离。</w:t>
      </w:r>
    </w:p>
    <w:p w:rsidR="000245D2" w:rsidRDefault="00371A88">
      <w:pPr>
        <w:jc w:val="both"/>
        <w:textAlignment w:val="baseline"/>
        <w:rPr>
          <w:rFonts w:cs="Times New Roman"/>
        </w:rPr>
      </w:pPr>
      <w:r>
        <w:rPr>
          <w:rFonts w:cs="Times New Roman"/>
        </w:rPr>
        <w:t xml:space="preserve">2.4.1.3  </w:t>
      </w:r>
      <w:r>
        <w:rPr>
          <w:rFonts w:cs="Times New Roman"/>
        </w:rPr>
        <w:t>在中部</w:t>
      </w:r>
      <w:r>
        <w:rPr>
          <w:rFonts w:cs="Times New Roman"/>
        </w:rPr>
        <w:t>0.4</w:t>
      </w:r>
      <w:r>
        <w:rPr>
          <w:rFonts w:cs="Times New Roman"/>
          <w:i/>
        </w:rPr>
        <w:t>L</w:t>
      </w:r>
      <w:r>
        <w:rPr>
          <w:rFonts w:cs="Times New Roman"/>
        </w:rPr>
        <w:t>区域范围内，实肋板的腹板高度应小于或等于其厚度的</w:t>
      </w:r>
      <w:r>
        <w:rPr>
          <w:rFonts w:cs="Times New Roman"/>
        </w:rPr>
        <w:t>75</w:t>
      </w:r>
      <w:r>
        <w:rPr>
          <w:rFonts w:cs="Times New Roman"/>
        </w:rPr>
        <w:t>倍</w:t>
      </w:r>
      <w:r>
        <w:rPr>
          <w:rFonts w:cs="Times New Roman" w:hint="eastAsia"/>
        </w:rPr>
        <w:t>；</w:t>
      </w:r>
      <w:r>
        <w:rPr>
          <w:rFonts w:eastAsiaTheme="minorEastAsia" w:cs="Times New Roman" w:hint="eastAsia"/>
          <w:spacing w:val="4"/>
        </w:rPr>
        <w:t>其高度自中心线向</w:t>
      </w:r>
      <w:proofErr w:type="gramStart"/>
      <w:r>
        <w:rPr>
          <w:rFonts w:eastAsiaTheme="minorEastAsia" w:cs="Times New Roman" w:hint="eastAsia"/>
          <w:spacing w:val="4"/>
        </w:rPr>
        <w:t>两舷可逐渐</w:t>
      </w:r>
      <w:proofErr w:type="gramEnd"/>
      <w:r>
        <w:rPr>
          <w:rFonts w:eastAsiaTheme="minorEastAsia" w:cs="Times New Roman" w:hint="eastAsia"/>
          <w:spacing w:val="4"/>
        </w:rPr>
        <w:t>减少，但在距中心线</w:t>
      </w:r>
      <w:r>
        <w:rPr>
          <w:rFonts w:eastAsiaTheme="minorEastAsia" w:cs="Times New Roman"/>
          <w:spacing w:val="4"/>
        </w:rPr>
        <w:t>3/8</w:t>
      </w:r>
      <w:r w:rsidR="00A1336A">
        <w:rPr>
          <w:rFonts w:eastAsiaTheme="minorEastAsia" w:cs="Times New Roman"/>
          <w:spacing w:val="4"/>
        </w:rPr>
        <w:t>Bi</w:t>
      </w:r>
      <w:r w:rsidR="00A1336A">
        <w:rPr>
          <w:rFonts w:eastAsiaTheme="minorEastAsia" w:cs="Times New Roman"/>
          <w:spacing w:val="4"/>
        </w:rPr>
        <w:t>（</w:t>
      </w:r>
      <w:r w:rsidR="00A1336A">
        <w:rPr>
          <w:rFonts w:eastAsiaTheme="minorEastAsia" w:cs="Times New Roman" w:hint="eastAsia"/>
          <w:spacing w:val="4"/>
        </w:rPr>
        <w:t>B</w:t>
      </w:r>
      <w:r w:rsidR="00A1336A">
        <w:rPr>
          <w:rFonts w:eastAsiaTheme="minorEastAsia" w:cs="Times New Roman"/>
          <w:spacing w:val="4"/>
        </w:rPr>
        <w:t>i</w:t>
      </w:r>
      <w:r w:rsidR="00A1336A">
        <w:rPr>
          <w:rFonts w:eastAsiaTheme="minorEastAsia" w:cs="Times New Roman" w:hint="eastAsia"/>
          <w:spacing w:val="4"/>
        </w:rPr>
        <w:t>为</w:t>
      </w:r>
      <w:r w:rsidR="00A1336A">
        <w:rPr>
          <w:rFonts w:eastAsiaTheme="minorEastAsia" w:cs="Times New Roman"/>
          <w:spacing w:val="4"/>
        </w:rPr>
        <w:t>该剖面</w:t>
      </w:r>
      <w:r w:rsidR="00A1336A">
        <w:rPr>
          <w:rFonts w:eastAsiaTheme="minorEastAsia" w:cs="Times New Roman" w:hint="eastAsia"/>
          <w:spacing w:val="4"/>
        </w:rPr>
        <w:t>处</w:t>
      </w:r>
      <w:r w:rsidR="00A1336A">
        <w:rPr>
          <w:rFonts w:eastAsiaTheme="minorEastAsia" w:cs="Times New Roman"/>
          <w:spacing w:val="4"/>
        </w:rPr>
        <w:t>船宽）</w:t>
      </w:r>
      <w:r>
        <w:rPr>
          <w:rFonts w:eastAsiaTheme="minorEastAsia" w:cs="Times New Roman" w:hint="eastAsia"/>
          <w:spacing w:val="4"/>
        </w:rPr>
        <w:t>处至少应保留中心线处</w:t>
      </w:r>
      <w:r>
        <w:rPr>
          <w:rFonts w:cs="Times New Roman" w:hint="eastAsia"/>
        </w:rPr>
        <w:t>1/2</w:t>
      </w:r>
      <w:r>
        <w:rPr>
          <w:rFonts w:eastAsiaTheme="minorEastAsia" w:cs="Times New Roman" w:hint="eastAsia"/>
          <w:spacing w:val="4"/>
        </w:rPr>
        <w:t>的高度，如图</w:t>
      </w:r>
      <w:r>
        <w:rPr>
          <w:rFonts w:cs="Times New Roman" w:hint="eastAsia"/>
        </w:rPr>
        <w:t>2.4.1.3</w:t>
      </w:r>
      <w:r>
        <w:rPr>
          <w:rFonts w:eastAsiaTheme="minorEastAsia" w:cs="Times New Roman" w:hint="eastAsia"/>
          <w:spacing w:val="4"/>
        </w:rPr>
        <w:t>所示。</w:t>
      </w:r>
    </w:p>
    <w:p w:rsidR="000245D2" w:rsidRDefault="00371A88">
      <w:pPr>
        <w:pStyle w:val="Default"/>
        <w:jc w:val="center"/>
        <w:rPr>
          <w:rFonts w:ascii="Times New Roman" w:cs="Times New Roman"/>
          <w:color w:val="auto"/>
          <w:sz w:val="21"/>
          <w:szCs w:val="21"/>
        </w:rPr>
      </w:pPr>
      <w:r>
        <w:rPr>
          <w:rFonts w:ascii="Times New Roman" w:cs="Times New Roman"/>
          <w:noProof/>
          <w:color w:val="auto"/>
          <w:sz w:val="21"/>
          <w:szCs w:val="21"/>
        </w:rPr>
        <w:lastRenderedPageBreak/>
        <w:drawing>
          <wp:inline distT="0" distB="0" distL="0" distR="0">
            <wp:extent cx="2329180" cy="2186305"/>
            <wp:effectExtent l="0" t="0" r="13970" b="4445"/>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spect="1" noChangeArrowheads="1"/>
                    </pic:cNvPicPr>
                  </pic:nvPicPr>
                  <pic:blipFill>
                    <a:blip r:embed="rId27"/>
                    <a:srcRect/>
                    <a:stretch>
                      <a:fillRect/>
                    </a:stretch>
                  </pic:blipFill>
                  <pic:spPr>
                    <a:xfrm>
                      <a:off x="0" y="0"/>
                      <a:ext cx="2333045" cy="2189841"/>
                    </a:xfrm>
                    <a:prstGeom prst="rect">
                      <a:avLst/>
                    </a:prstGeom>
                    <a:noFill/>
                    <a:ln w="9525">
                      <a:noFill/>
                      <a:miter lim="800000"/>
                      <a:headEnd/>
                      <a:tailEnd/>
                    </a:ln>
                  </pic:spPr>
                </pic:pic>
              </a:graphicData>
            </a:graphic>
          </wp:inline>
        </w:drawing>
      </w:r>
    </w:p>
    <w:p w:rsidR="000245D2" w:rsidRDefault="00371A88">
      <w:pPr>
        <w:jc w:val="center"/>
        <w:textAlignment w:val="baseline"/>
        <w:rPr>
          <w:rFonts w:cs="Times New Roman"/>
        </w:rPr>
      </w:pPr>
      <w:r>
        <w:rPr>
          <w:rFonts w:cs="Times New Roman"/>
        </w:rPr>
        <w:t>图</w:t>
      </w:r>
      <w:r>
        <w:rPr>
          <w:rFonts w:cs="Times New Roman"/>
        </w:rPr>
        <w:t xml:space="preserve"> 2.4.1.3</w:t>
      </w:r>
    </w:p>
    <w:p w:rsidR="000245D2" w:rsidRDefault="00371A88">
      <w:pPr>
        <w:jc w:val="both"/>
        <w:textAlignment w:val="baseline"/>
        <w:rPr>
          <w:rFonts w:cs="Times New Roman"/>
        </w:rPr>
      </w:pPr>
      <w:r>
        <w:rPr>
          <w:rFonts w:cs="Times New Roman"/>
        </w:rPr>
        <w:t xml:space="preserve">2.4.1.4  </w:t>
      </w:r>
      <w:r>
        <w:rPr>
          <w:rFonts w:cs="Times New Roman"/>
        </w:rPr>
        <w:t>实肋板应大于或等于船底板的厚度，机舱实肋板厚度应再增加</w:t>
      </w:r>
      <w:r>
        <w:rPr>
          <w:rFonts w:cs="Times New Roman"/>
        </w:rPr>
        <w:t>1 mm</w:t>
      </w:r>
      <w:r>
        <w:rPr>
          <w:rFonts w:cs="Times New Roman"/>
        </w:rPr>
        <w:t>。</w:t>
      </w:r>
    </w:p>
    <w:p w:rsidR="000245D2" w:rsidRDefault="00371A88">
      <w:pPr>
        <w:jc w:val="both"/>
        <w:textAlignment w:val="baseline"/>
        <w:rPr>
          <w:rFonts w:cs="Times New Roman"/>
        </w:rPr>
      </w:pPr>
      <w:r>
        <w:rPr>
          <w:rFonts w:cs="Times New Roman"/>
        </w:rPr>
        <w:t xml:space="preserve">2.4.1.5  </w:t>
      </w:r>
      <w:r>
        <w:rPr>
          <w:rFonts w:cs="Times New Roman"/>
        </w:rPr>
        <w:t>连接艉柱、艉轴架的肋板腹板的厚度应增加</w:t>
      </w:r>
      <w:r>
        <w:rPr>
          <w:rFonts w:cs="Times New Roman"/>
        </w:rPr>
        <w:t>50%</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2.4.2  </w:t>
      </w:r>
      <w:r>
        <w:rPr>
          <w:rFonts w:ascii="Times New Roman" w:hAnsi="Times New Roman" w:cs="Times New Roman"/>
        </w:rPr>
        <w:t>底肋骨</w:t>
      </w:r>
    </w:p>
    <w:p w:rsidR="000245D2" w:rsidRDefault="00371A88">
      <w:pPr>
        <w:jc w:val="both"/>
        <w:textAlignment w:val="baseline"/>
        <w:rPr>
          <w:rFonts w:cs="Times New Roman"/>
        </w:rPr>
      </w:pPr>
      <w:r>
        <w:rPr>
          <w:rFonts w:cs="Times New Roman"/>
        </w:rPr>
        <w:t xml:space="preserve">2.4.2.1  </w:t>
      </w:r>
      <w:r>
        <w:rPr>
          <w:rFonts w:cs="Times New Roman"/>
        </w:rPr>
        <w:t>在未设实肋板</w:t>
      </w:r>
      <w:proofErr w:type="gramStart"/>
      <w:r>
        <w:rPr>
          <w:rFonts w:cs="Times New Roman"/>
        </w:rPr>
        <w:t>的肋位上应设底肋骨</w:t>
      </w:r>
      <w:proofErr w:type="gramEnd"/>
      <w:r>
        <w:rPr>
          <w:rFonts w:cs="Times New Roman"/>
        </w:rPr>
        <w:t>，其剖面模数</w:t>
      </w:r>
      <w:r>
        <w:rPr>
          <w:rFonts w:cs="Times New Roman"/>
          <w:i/>
        </w:rPr>
        <w:t>W</w:t>
      </w:r>
      <w:r>
        <w:rPr>
          <w:rFonts w:cs="Times New Roman"/>
        </w:rPr>
        <w:t>应大于或等于按下式计算所得之值：</w:t>
      </w:r>
    </w:p>
    <w:p w:rsidR="000245D2" w:rsidRDefault="00371A88">
      <w:pPr>
        <w:pStyle w:val="aff3"/>
      </w:pPr>
      <w:r>
        <w:tab/>
      </w:r>
      <w:r>
        <w:rPr>
          <w:i/>
        </w:rPr>
        <w:t>W</w:t>
      </w:r>
      <w:r>
        <w:t xml:space="preserve"> = 2.1(</w:t>
      </w:r>
      <w:r>
        <w:rPr>
          <w:i/>
        </w:rPr>
        <w:t>d</w:t>
      </w:r>
      <w:r>
        <w:t>+</w:t>
      </w:r>
      <w:r>
        <w:rPr>
          <w:i/>
        </w:rPr>
        <w:t>r</w:t>
      </w:r>
      <w:proofErr w:type="gramStart"/>
      <w:r>
        <w:t>)</w:t>
      </w:r>
      <w:r>
        <w:rPr>
          <w:i/>
        </w:rPr>
        <w:t>l</w:t>
      </w:r>
      <w:r>
        <w:rPr>
          <w:vertAlign w:val="superscript"/>
        </w:rPr>
        <w:t>2</w:t>
      </w:r>
      <w:proofErr w:type="gramEnd"/>
      <w:r w:rsidR="00574683">
        <w:rPr>
          <w:vertAlign w:val="superscript"/>
        </w:rPr>
        <w:t xml:space="preserve"> </w:t>
      </w:r>
      <w:r>
        <w:t>+</w:t>
      </w:r>
      <w:r w:rsidR="00574683">
        <w:t xml:space="preserve"> </w:t>
      </w:r>
      <w:r>
        <w:t>5    cm</w:t>
      </w:r>
      <w:r>
        <w:rPr>
          <w:vertAlign w:val="superscript"/>
        </w:rPr>
        <w:t>3</w:t>
      </w:r>
      <w:r>
        <w:tab/>
        <w:t>(2.4.2.1)</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r </w:t>
      </w:r>
      <w:r>
        <w:rPr>
          <w:rFonts w:cs="Times New Roman"/>
        </w:rPr>
        <w:t xml:space="preserve">—— </w:t>
      </w:r>
      <w:r>
        <w:rPr>
          <w:rFonts w:cs="Times New Roman" w:hint="eastAsia"/>
        </w:rPr>
        <w:t>同本节</w:t>
      </w:r>
      <w:r>
        <w:rPr>
          <w:rFonts w:cs="Times New Roman" w:hint="eastAsia"/>
        </w:rPr>
        <w:t>2.4.1.2</w:t>
      </w:r>
      <w:r>
        <w:rPr>
          <w:rFonts w:cs="Times New Roman" w:hint="eastAsia"/>
        </w:rPr>
        <w:t>的</w:t>
      </w:r>
      <w:r>
        <w:rPr>
          <w:rFonts w:cs="Times New Roman"/>
        </w:rPr>
        <w:t>规定；</w:t>
      </w:r>
    </w:p>
    <w:p w:rsidR="000245D2" w:rsidRDefault="00371A88">
      <w:pPr>
        <w:jc w:val="both"/>
        <w:textAlignment w:val="baseline"/>
        <w:rPr>
          <w:rFonts w:cs="Times New Roman"/>
        </w:rPr>
      </w:pPr>
      <w:r>
        <w:rPr>
          <w:rFonts w:cs="Times New Roman"/>
        </w:rPr>
        <w:t xml:space="preserve">       </w:t>
      </w:r>
      <w:r>
        <w:rPr>
          <w:rFonts w:cs="Times New Roman"/>
          <w:i/>
        </w:rPr>
        <w:t xml:space="preserve">l </w:t>
      </w:r>
      <w:r>
        <w:rPr>
          <w:rFonts w:cs="Times New Roman"/>
        </w:rPr>
        <w:t>——</w:t>
      </w:r>
      <w:r>
        <w:rPr>
          <w:rFonts w:cs="Times New Roman"/>
        </w:rPr>
        <w:t>底肋骨的跨距，</w:t>
      </w:r>
      <w:r>
        <w:rPr>
          <w:rFonts w:cs="Times New Roman"/>
        </w:rPr>
        <w:t>m</w:t>
      </w:r>
      <w:r>
        <w:rPr>
          <w:rFonts w:cs="Times New Roman" w:hint="eastAsia"/>
        </w:rPr>
        <w:t>，</w:t>
      </w:r>
      <w:r>
        <w:rPr>
          <w:rFonts w:cs="Times New Roman"/>
        </w:rPr>
        <w:t>取龙骨之间或龙骨与舷</w:t>
      </w:r>
      <w:proofErr w:type="gramStart"/>
      <w:r>
        <w:rPr>
          <w:rFonts w:cs="Times New Roman"/>
        </w:rPr>
        <w:t>侧之间</w:t>
      </w:r>
      <w:proofErr w:type="gramEnd"/>
      <w:r>
        <w:rPr>
          <w:rFonts w:cs="Times New Roman"/>
        </w:rPr>
        <w:t>距离的大者。</w:t>
      </w:r>
    </w:p>
    <w:p w:rsidR="000245D2" w:rsidRDefault="00371A88">
      <w:pPr>
        <w:jc w:val="both"/>
        <w:textAlignment w:val="baseline"/>
        <w:rPr>
          <w:rFonts w:cs="Times New Roman"/>
        </w:rPr>
      </w:pPr>
      <w:r>
        <w:rPr>
          <w:rFonts w:cs="Times New Roman"/>
        </w:rPr>
        <w:t xml:space="preserve">2.4.2.2  </w:t>
      </w:r>
      <w:r>
        <w:rPr>
          <w:rFonts w:cs="Times New Roman"/>
        </w:rPr>
        <w:t>底肋骨的剖面惯性矩</w:t>
      </w:r>
      <w:r>
        <w:rPr>
          <w:rFonts w:cs="Times New Roman"/>
          <w:i/>
        </w:rPr>
        <w:t>I</w:t>
      </w:r>
      <w:r>
        <w:rPr>
          <w:rFonts w:cs="Times New Roman"/>
        </w:rPr>
        <w:t>应大于或等于按下式计算所得之值：</w:t>
      </w:r>
    </w:p>
    <w:p w:rsidR="000245D2" w:rsidRDefault="00371A88">
      <w:pPr>
        <w:pStyle w:val="aff3"/>
      </w:pPr>
      <w:r>
        <w:tab/>
      </w:r>
      <w:r>
        <w:rPr>
          <w:i/>
        </w:rPr>
        <w:t>I = 3Wl</w:t>
      </w:r>
      <w:r>
        <w:t xml:space="preserve">    cm</w:t>
      </w:r>
      <w:r>
        <w:rPr>
          <w:vertAlign w:val="superscript"/>
        </w:rPr>
        <w:t>4</w:t>
      </w:r>
      <w:r>
        <w:tab/>
        <w:t>(2.4.2.2)</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W </w:t>
      </w:r>
      <w:r>
        <w:rPr>
          <w:rFonts w:cs="Times New Roman"/>
        </w:rPr>
        <w:t>——</w:t>
      </w:r>
      <w:r>
        <w:rPr>
          <w:rFonts w:cs="Times New Roman"/>
        </w:rPr>
        <w:t>按本</w:t>
      </w:r>
      <w:r>
        <w:rPr>
          <w:rFonts w:cs="Times New Roman" w:hint="eastAsia"/>
        </w:rPr>
        <w:t>节</w:t>
      </w:r>
      <w:r>
        <w:rPr>
          <w:rFonts w:cs="Times New Roman"/>
        </w:rPr>
        <w:t>2.4.2.1</w:t>
      </w:r>
      <w:r>
        <w:rPr>
          <w:rFonts w:cs="Times New Roman"/>
        </w:rPr>
        <w:t>计算所得之剖面模数；</w:t>
      </w:r>
    </w:p>
    <w:p w:rsidR="000245D2" w:rsidRDefault="00371A88">
      <w:pPr>
        <w:textAlignment w:val="baseline"/>
        <w:rPr>
          <w:rFonts w:cs="Times New Roman"/>
        </w:rPr>
      </w:pPr>
      <w:r>
        <w:rPr>
          <w:rFonts w:cs="Times New Roman"/>
        </w:rPr>
        <w:t xml:space="preserve">       </w:t>
      </w:r>
      <w:r>
        <w:rPr>
          <w:rFonts w:cs="Times New Roman"/>
          <w:i/>
        </w:rPr>
        <w:t xml:space="preserve">l </w:t>
      </w:r>
      <w:r>
        <w:rPr>
          <w:rFonts w:cs="Times New Roman"/>
        </w:rPr>
        <w:t>——</w:t>
      </w:r>
      <w:r>
        <w:rPr>
          <w:rFonts w:cs="Times New Roman"/>
        </w:rPr>
        <w:t>同本</w:t>
      </w:r>
      <w:r>
        <w:rPr>
          <w:rFonts w:cs="Times New Roman" w:hint="eastAsia"/>
        </w:rPr>
        <w:t>节</w:t>
      </w:r>
      <w:r>
        <w:rPr>
          <w:rFonts w:cs="Times New Roman"/>
        </w:rPr>
        <w:t>2.4.2.1</w:t>
      </w:r>
      <w:r>
        <w:rPr>
          <w:rFonts w:cs="Times New Roman"/>
        </w:rPr>
        <w:t>。</w:t>
      </w:r>
    </w:p>
    <w:p w:rsidR="000245D2" w:rsidRDefault="00371A88">
      <w:pPr>
        <w:textAlignment w:val="baseline"/>
        <w:rPr>
          <w:rFonts w:cs="Times New Roman"/>
        </w:rPr>
      </w:pPr>
      <w:r>
        <w:rPr>
          <w:rFonts w:cs="Times New Roman" w:hint="eastAsia"/>
        </w:rPr>
        <w:t>2.</w:t>
      </w:r>
      <w:r>
        <w:rPr>
          <w:rFonts w:cs="Times New Roman"/>
        </w:rPr>
        <w:t>4</w:t>
      </w:r>
      <w:r>
        <w:rPr>
          <w:rFonts w:cs="Times New Roman" w:hint="eastAsia"/>
        </w:rPr>
        <w:t xml:space="preserve">.2.3  </w:t>
      </w:r>
      <w:r>
        <w:rPr>
          <w:rFonts w:cs="Times New Roman" w:hint="eastAsia"/>
        </w:rPr>
        <w:t>底肋骨的</w:t>
      </w:r>
      <w:r>
        <w:rPr>
          <w:rFonts w:cs="Times New Roman" w:hint="eastAsia"/>
          <w:i/>
        </w:rPr>
        <w:t>W</w:t>
      </w:r>
      <w:r>
        <w:rPr>
          <w:rFonts w:cs="Times New Roman" w:hint="eastAsia"/>
        </w:rPr>
        <w:t>和</w:t>
      </w:r>
      <w:r>
        <w:rPr>
          <w:rFonts w:cs="Times New Roman" w:hint="eastAsia"/>
          <w:i/>
        </w:rPr>
        <w:t>I</w:t>
      </w:r>
      <w:r>
        <w:rPr>
          <w:rFonts w:cs="Times New Roman" w:hint="eastAsia"/>
        </w:rPr>
        <w:t>均不必大于实肋板的</w:t>
      </w:r>
      <w:r>
        <w:rPr>
          <w:rFonts w:cs="Times New Roman" w:hint="eastAsia"/>
          <w:i/>
        </w:rPr>
        <w:t>W</w:t>
      </w:r>
      <w:r>
        <w:rPr>
          <w:rFonts w:cs="Times New Roman" w:hint="eastAsia"/>
        </w:rPr>
        <w:t>、</w:t>
      </w:r>
      <w:r>
        <w:rPr>
          <w:rFonts w:cs="Times New Roman" w:hint="eastAsia"/>
          <w:i/>
        </w:rPr>
        <w:t>I</w:t>
      </w:r>
      <w:r>
        <w:rPr>
          <w:rFonts w:cs="Times New Roman" w:hint="eastAsia"/>
        </w:rPr>
        <w:t>值。</w:t>
      </w:r>
    </w:p>
    <w:p w:rsidR="00AA3029" w:rsidRDefault="00AA3029">
      <w:pPr>
        <w:textAlignment w:val="baseline"/>
        <w:rPr>
          <w:rFonts w:cs="Times New Roman"/>
        </w:rPr>
      </w:pPr>
      <w:r>
        <w:rPr>
          <w:rFonts w:cs="Times New Roman" w:hint="eastAsia"/>
        </w:rPr>
        <w:t xml:space="preserve">2.4.2.4  </w:t>
      </w:r>
      <w:r w:rsidRPr="00AA3029">
        <w:rPr>
          <w:rFonts w:cs="Times New Roman" w:hint="eastAsia"/>
        </w:rPr>
        <w:t>当活鱼舱前后舱壁距离</w:t>
      </w:r>
      <w:r>
        <w:rPr>
          <w:rFonts w:cs="Times New Roman" w:hint="eastAsia"/>
        </w:rPr>
        <w:t>小于或</w:t>
      </w:r>
      <w:r>
        <w:rPr>
          <w:rFonts w:cs="Times New Roman"/>
        </w:rPr>
        <w:t>等于</w:t>
      </w:r>
      <w:r>
        <w:rPr>
          <w:rFonts w:cs="Times New Roman"/>
        </w:rPr>
        <w:t>2</w:t>
      </w:r>
      <w:r>
        <w:rPr>
          <w:rFonts w:cs="Times New Roman" w:hint="eastAsia"/>
        </w:rPr>
        <w:t>倍</w:t>
      </w:r>
      <w:r>
        <w:rPr>
          <w:rFonts w:cs="Times New Roman"/>
        </w:rPr>
        <w:t>肋骨间距</w:t>
      </w:r>
      <w:r w:rsidRPr="00AA3029">
        <w:rPr>
          <w:rFonts w:cs="Times New Roman" w:hint="eastAsia"/>
        </w:rPr>
        <w:t>时，该距离范围内</w:t>
      </w:r>
      <w:proofErr w:type="gramStart"/>
      <w:r w:rsidRPr="00AA3029">
        <w:rPr>
          <w:rFonts w:cs="Times New Roman" w:hint="eastAsia"/>
        </w:rPr>
        <w:t>可免设实肋板</w:t>
      </w:r>
      <w:proofErr w:type="gramEnd"/>
      <w:r w:rsidRPr="00AA3029">
        <w:rPr>
          <w:rFonts w:cs="Times New Roman" w:hint="eastAsia"/>
        </w:rPr>
        <w:t>或底肋骨；当活鱼舱前后舱壁距离大于</w:t>
      </w:r>
      <w:r>
        <w:rPr>
          <w:rFonts w:cs="Times New Roman"/>
        </w:rPr>
        <w:t>2</w:t>
      </w:r>
      <w:r>
        <w:rPr>
          <w:rFonts w:cs="Times New Roman" w:hint="eastAsia"/>
        </w:rPr>
        <w:t>倍</w:t>
      </w:r>
      <w:r>
        <w:rPr>
          <w:rFonts w:cs="Times New Roman"/>
        </w:rPr>
        <w:t>肋骨间距</w:t>
      </w:r>
      <w:r w:rsidRPr="00AA3029">
        <w:rPr>
          <w:rFonts w:cs="Times New Roman" w:hint="eastAsia"/>
        </w:rPr>
        <w:t>时，在不设置实肋板的</w:t>
      </w:r>
      <w:proofErr w:type="gramStart"/>
      <w:r w:rsidRPr="00AA3029">
        <w:rPr>
          <w:rFonts w:cs="Times New Roman" w:hint="eastAsia"/>
        </w:rPr>
        <w:t>肋位可免设底</w:t>
      </w:r>
      <w:proofErr w:type="gramEnd"/>
      <w:r w:rsidRPr="00AA3029">
        <w:rPr>
          <w:rFonts w:cs="Times New Roman" w:hint="eastAsia"/>
        </w:rPr>
        <w:t>肋骨，但活鱼舱实肋板剖面模数应</w:t>
      </w:r>
      <w:r>
        <w:rPr>
          <w:rFonts w:cs="Times New Roman" w:hint="eastAsia"/>
        </w:rPr>
        <w:t>大于或</w:t>
      </w:r>
      <w:r>
        <w:rPr>
          <w:rFonts w:cs="Times New Roman"/>
        </w:rPr>
        <w:t>等于</w:t>
      </w:r>
      <w:r>
        <w:rPr>
          <w:rFonts w:cs="Times New Roman" w:hint="eastAsia"/>
        </w:rPr>
        <w:t>本节</w:t>
      </w:r>
      <w:r w:rsidRPr="00AA3029">
        <w:rPr>
          <w:rFonts w:cs="Times New Roman" w:hint="eastAsia"/>
        </w:rPr>
        <w:t>2.4.1.2</w:t>
      </w:r>
      <w:r>
        <w:rPr>
          <w:rFonts w:cs="Times New Roman" w:hint="eastAsia"/>
        </w:rPr>
        <w:t>计算值</w:t>
      </w:r>
      <w:r w:rsidRPr="00AA3029">
        <w:rPr>
          <w:rFonts w:cs="Times New Roman" w:hint="eastAsia"/>
        </w:rPr>
        <w:t>的</w:t>
      </w:r>
      <w:r w:rsidRPr="00AA3029">
        <w:rPr>
          <w:rFonts w:cs="Times New Roman" w:hint="eastAsia"/>
        </w:rPr>
        <w:t>1.2</w:t>
      </w:r>
      <w:r w:rsidRPr="00AA3029">
        <w:rPr>
          <w:rFonts w:cs="Times New Roman" w:hint="eastAsia"/>
        </w:rPr>
        <w:t>倍</w:t>
      </w:r>
      <w:r>
        <w:rPr>
          <w:rFonts w:cs="Times New Roman" w:hint="eastAsia"/>
        </w:rPr>
        <w:t>。</w:t>
      </w:r>
    </w:p>
    <w:p w:rsidR="000245D2" w:rsidRDefault="00371A88">
      <w:pPr>
        <w:pStyle w:val="4"/>
        <w:rPr>
          <w:rFonts w:ascii="Times New Roman" w:hAnsi="Times New Roman" w:cs="Times New Roman"/>
        </w:rPr>
      </w:pPr>
      <w:r>
        <w:rPr>
          <w:rFonts w:ascii="Times New Roman" w:hAnsi="Times New Roman" w:cs="Times New Roman"/>
        </w:rPr>
        <w:t xml:space="preserve">2.4.3  </w:t>
      </w:r>
      <w:r>
        <w:rPr>
          <w:rFonts w:ascii="Times New Roman" w:hAnsi="Times New Roman" w:cs="Times New Roman"/>
        </w:rPr>
        <w:t>中内龙骨</w:t>
      </w:r>
    </w:p>
    <w:p w:rsidR="000245D2" w:rsidRDefault="00371A88">
      <w:pPr>
        <w:pStyle w:val="Default"/>
        <w:rPr>
          <w:rFonts w:ascii="Times New Roman" w:cs="Times New Roman"/>
          <w:color w:val="auto"/>
          <w:sz w:val="21"/>
          <w:szCs w:val="21"/>
        </w:rPr>
      </w:pPr>
      <w:r>
        <w:rPr>
          <w:rFonts w:ascii="Times New Roman" w:cs="Times New Roman"/>
          <w:color w:val="auto"/>
          <w:sz w:val="21"/>
          <w:szCs w:val="21"/>
        </w:rPr>
        <w:t xml:space="preserve">2.4.3.1  </w:t>
      </w:r>
      <w:r>
        <w:rPr>
          <w:rFonts w:ascii="Times New Roman" w:cs="Times New Roman" w:hint="eastAsia"/>
          <w:color w:val="auto"/>
          <w:sz w:val="21"/>
          <w:szCs w:val="21"/>
        </w:rPr>
        <w:t>船长大于</w:t>
      </w:r>
      <w:r>
        <w:rPr>
          <w:rFonts w:ascii="Times New Roman" w:cs="Times New Roman" w:hint="eastAsia"/>
          <w:color w:val="auto"/>
          <w:sz w:val="21"/>
          <w:szCs w:val="21"/>
        </w:rPr>
        <w:t>10m</w:t>
      </w:r>
      <w:proofErr w:type="gramStart"/>
      <w:r>
        <w:rPr>
          <w:rFonts w:ascii="Times New Roman" w:cs="Times New Roman" w:hint="eastAsia"/>
          <w:color w:val="auto"/>
          <w:sz w:val="21"/>
          <w:szCs w:val="21"/>
        </w:rPr>
        <w:t>且</w:t>
      </w:r>
      <w:r>
        <w:rPr>
          <w:rFonts w:ascii="Times New Roman" w:cs="Times New Roman"/>
          <w:color w:val="auto"/>
          <w:sz w:val="21"/>
          <w:szCs w:val="21"/>
        </w:rPr>
        <w:t>船宽大</w:t>
      </w:r>
      <w:proofErr w:type="gramEnd"/>
      <w:r>
        <w:rPr>
          <w:rFonts w:ascii="Times New Roman" w:cs="Times New Roman"/>
          <w:color w:val="auto"/>
          <w:sz w:val="21"/>
          <w:szCs w:val="21"/>
        </w:rPr>
        <w:t>于</w:t>
      </w:r>
      <w:r>
        <w:rPr>
          <w:rFonts w:ascii="Times New Roman" w:cs="Times New Roman"/>
          <w:color w:val="auto"/>
          <w:sz w:val="21"/>
          <w:szCs w:val="21"/>
        </w:rPr>
        <w:t>2m</w:t>
      </w:r>
      <w:r>
        <w:rPr>
          <w:rFonts w:ascii="Times New Roman" w:cs="Times New Roman" w:hint="eastAsia"/>
          <w:color w:val="auto"/>
          <w:sz w:val="21"/>
          <w:szCs w:val="21"/>
        </w:rPr>
        <w:t>时</w:t>
      </w:r>
      <w:r>
        <w:rPr>
          <w:rFonts w:ascii="Times New Roman" w:cs="Times New Roman"/>
          <w:color w:val="auto"/>
          <w:sz w:val="21"/>
          <w:szCs w:val="21"/>
        </w:rPr>
        <w:t>，应设置中内龙骨</w:t>
      </w:r>
      <w:r>
        <w:rPr>
          <w:rFonts w:ascii="Times New Roman" w:cs="Times New Roman" w:hint="eastAsia"/>
          <w:color w:val="auto"/>
          <w:sz w:val="21"/>
          <w:szCs w:val="21"/>
        </w:rPr>
        <w:t>。平底</w:t>
      </w:r>
      <w:proofErr w:type="gramStart"/>
      <w:r>
        <w:rPr>
          <w:rFonts w:ascii="Times New Roman" w:cs="Times New Roman" w:hint="eastAsia"/>
          <w:color w:val="auto"/>
          <w:sz w:val="21"/>
          <w:szCs w:val="21"/>
        </w:rPr>
        <w:t>船允许</w:t>
      </w:r>
      <w:proofErr w:type="gramEnd"/>
      <w:r>
        <w:rPr>
          <w:rFonts w:ascii="Times New Roman" w:cs="Times New Roman" w:hint="eastAsia"/>
          <w:color w:val="auto"/>
          <w:sz w:val="21"/>
          <w:szCs w:val="21"/>
        </w:rPr>
        <w:t>用</w:t>
      </w:r>
      <w:proofErr w:type="gramStart"/>
      <w:r>
        <w:rPr>
          <w:rFonts w:ascii="Times New Roman" w:cs="Times New Roman" w:hint="eastAsia"/>
          <w:color w:val="auto"/>
          <w:sz w:val="21"/>
          <w:szCs w:val="21"/>
        </w:rPr>
        <w:t>两根旁内龙骨</w:t>
      </w:r>
      <w:proofErr w:type="gramEnd"/>
      <w:r>
        <w:rPr>
          <w:rFonts w:ascii="Times New Roman" w:cs="Times New Roman" w:hint="eastAsia"/>
          <w:color w:val="auto"/>
          <w:sz w:val="21"/>
          <w:szCs w:val="21"/>
        </w:rPr>
        <w:t>代替中内龙骨</w:t>
      </w:r>
      <w:r>
        <w:rPr>
          <w:rFonts w:ascii="Times New Roman" w:cs="Times New Roman"/>
          <w:color w:val="auto"/>
          <w:sz w:val="21"/>
          <w:szCs w:val="21"/>
        </w:rPr>
        <w:t>。</w:t>
      </w:r>
    </w:p>
    <w:p w:rsidR="000245D2" w:rsidRDefault="00371A88">
      <w:pPr>
        <w:jc w:val="both"/>
        <w:textAlignment w:val="baseline"/>
        <w:rPr>
          <w:rFonts w:cs="Times New Roman"/>
        </w:rPr>
      </w:pPr>
      <w:r>
        <w:rPr>
          <w:rFonts w:cs="Times New Roman"/>
        </w:rPr>
        <w:t xml:space="preserve">2.4.3.2  </w:t>
      </w:r>
      <w:r>
        <w:rPr>
          <w:rFonts w:cs="Times New Roman"/>
        </w:rPr>
        <w:t>中内龙骨腹板的高度和厚度与该处实肋板相同，面板</w:t>
      </w:r>
      <w:proofErr w:type="gramStart"/>
      <w:r>
        <w:rPr>
          <w:rFonts w:cs="Times New Roman"/>
        </w:rPr>
        <w:t>剖面积应大于</w:t>
      </w:r>
      <w:proofErr w:type="gramEnd"/>
      <w:r>
        <w:rPr>
          <w:rFonts w:cs="Times New Roman"/>
        </w:rPr>
        <w:t>或等于实肋板面板剖面积的</w:t>
      </w:r>
      <w:r>
        <w:rPr>
          <w:rFonts w:cs="Times New Roman"/>
        </w:rPr>
        <w:t>1.5</w:t>
      </w:r>
      <w:r>
        <w:rPr>
          <w:rFonts w:cs="Times New Roman"/>
        </w:rPr>
        <w:t>倍。</w:t>
      </w:r>
    </w:p>
    <w:p w:rsidR="000245D2" w:rsidRDefault="00371A88">
      <w:pPr>
        <w:jc w:val="both"/>
        <w:textAlignment w:val="baseline"/>
        <w:rPr>
          <w:rFonts w:cs="Times New Roman"/>
        </w:rPr>
      </w:pPr>
      <w:r>
        <w:rPr>
          <w:rFonts w:cs="Times New Roman"/>
        </w:rPr>
        <w:t xml:space="preserve">2.4.3.3  </w:t>
      </w:r>
      <w:r>
        <w:rPr>
          <w:rFonts w:cs="Times New Roman"/>
        </w:rPr>
        <w:t>中内龙骨应尽可能贯通全船，</w:t>
      </w:r>
      <w:proofErr w:type="gramStart"/>
      <w:r>
        <w:rPr>
          <w:rFonts w:cs="Times New Roman" w:hint="eastAsia"/>
        </w:rPr>
        <w:t>艏</w:t>
      </w:r>
      <w:proofErr w:type="gramEnd"/>
      <w:r>
        <w:rPr>
          <w:rFonts w:cs="Times New Roman" w:hint="eastAsia"/>
        </w:rPr>
        <w:t>艉尖舱内可用间断板。</w:t>
      </w:r>
      <w:r>
        <w:rPr>
          <w:rFonts w:cs="Times New Roman"/>
        </w:rPr>
        <w:t>在舱壁处中断时，应用下列方式之一与舱壁连接：</w:t>
      </w:r>
    </w:p>
    <w:p w:rsidR="000245D2" w:rsidRDefault="00371A88">
      <w:pPr>
        <w:ind w:leftChars="200" w:left="735" w:hangingChars="150" w:hanging="315"/>
        <w:textAlignment w:val="baseline"/>
        <w:rPr>
          <w:rFonts w:cs="Times New Roman"/>
        </w:rPr>
      </w:pPr>
      <w:r>
        <w:rPr>
          <w:rFonts w:cs="Times New Roman"/>
        </w:rPr>
        <w:t xml:space="preserve">.1  </w:t>
      </w:r>
      <w:r>
        <w:rPr>
          <w:rFonts w:cs="Times New Roman"/>
        </w:rPr>
        <w:t>将中内龙骨的腹板在一个肋距内逐渐升高至舱壁处，该处高度应为原高度的</w:t>
      </w:r>
      <w:r>
        <w:rPr>
          <w:rFonts w:cs="Times New Roman"/>
        </w:rPr>
        <w:t>1.5</w:t>
      </w:r>
      <w:r>
        <w:rPr>
          <w:rFonts w:cs="Times New Roman"/>
        </w:rPr>
        <w:t>倍。中内龙骨的面板应延伸至舱壁，并与之焊接，如图</w:t>
      </w:r>
      <w:r>
        <w:rPr>
          <w:rFonts w:cs="Times New Roman"/>
        </w:rPr>
        <w:t>2.4.3.3.1</w:t>
      </w:r>
      <w:r>
        <w:rPr>
          <w:rFonts w:cs="Times New Roman"/>
        </w:rPr>
        <w:t>所示。</w:t>
      </w:r>
    </w:p>
    <w:p w:rsidR="000245D2" w:rsidRDefault="00371A88">
      <w:pPr>
        <w:ind w:firstLine="435"/>
        <w:jc w:val="center"/>
        <w:textAlignment w:val="baseline"/>
        <w:rPr>
          <w:rFonts w:cs="Times New Roman"/>
        </w:rPr>
      </w:pPr>
      <w:r>
        <w:rPr>
          <w:rFonts w:cs="Times New Roman"/>
          <w:noProof/>
        </w:rPr>
        <w:drawing>
          <wp:inline distT="0" distB="0" distL="0" distR="0">
            <wp:extent cx="2596515" cy="1819910"/>
            <wp:effectExtent l="0" t="0" r="1333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28"/>
                    <a:srcRect b="-3821"/>
                    <a:stretch>
                      <a:fillRect/>
                    </a:stretch>
                  </pic:blipFill>
                  <pic:spPr>
                    <a:xfrm>
                      <a:off x="0" y="0"/>
                      <a:ext cx="2596515" cy="1819910"/>
                    </a:xfrm>
                    <a:prstGeom prst="rect">
                      <a:avLst/>
                    </a:prstGeom>
                    <a:noFill/>
                    <a:ln w="9525">
                      <a:noFill/>
                      <a:miter lim="800000"/>
                      <a:headEnd/>
                      <a:tailEnd/>
                    </a:ln>
                  </pic:spPr>
                </pic:pic>
              </a:graphicData>
            </a:graphic>
          </wp:inline>
        </w:drawing>
      </w:r>
    </w:p>
    <w:p w:rsidR="000245D2" w:rsidRDefault="00371A88">
      <w:pPr>
        <w:jc w:val="center"/>
        <w:textAlignment w:val="baseline"/>
        <w:rPr>
          <w:rFonts w:eastAsia="黑体" w:cs="Times New Roman"/>
          <w:sz w:val="18"/>
          <w:szCs w:val="18"/>
        </w:rPr>
      </w:pPr>
      <w:r>
        <w:rPr>
          <w:rFonts w:eastAsia="黑体" w:cs="Times New Roman"/>
          <w:sz w:val="18"/>
          <w:szCs w:val="18"/>
        </w:rPr>
        <w:lastRenderedPageBreak/>
        <w:t>图</w:t>
      </w:r>
      <w:r>
        <w:rPr>
          <w:rFonts w:eastAsia="黑体" w:cs="Times New Roman"/>
          <w:sz w:val="18"/>
          <w:szCs w:val="18"/>
        </w:rPr>
        <w:t xml:space="preserve">2.4.3.3.1  </w:t>
      </w:r>
      <w:r>
        <w:rPr>
          <w:rFonts w:eastAsia="黑体" w:cs="Times New Roman"/>
          <w:sz w:val="18"/>
          <w:szCs w:val="18"/>
        </w:rPr>
        <w:t>腹板升高连接型式</w:t>
      </w:r>
    </w:p>
    <w:p w:rsidR="000245D2" w:rsidRDefault="00371A88">
      <w:pPr>
        <w:autoSpaceDN w:val="0"/>
        <w:spacing w:line="312" w:lineRule="atLeast"/>
        <w:ind w:leftChars="200" w:left="735" w:hangingChars="150" w:hanging="315"/>
        <w:jc w:val="both"/>
        <w:textAlignment w:val="baseline"/>
        <w:rPr>
          <w:rFonts w:cs="Times New Roman"/>
        </w:rPr>
      </w:pPr>
      <w:r>
        <w:rPr>
          <w:rFonts w:cs="Times New Roman"/>
        </w:rPr>
        <w:t xml:space="preserve">.2  </w:t>
      </w:r>
      <w:r>
        <w:rPr>
          <w:rFonts w:cs="Times New Roman"/>
        </w:rPr>
        <w:t>与舱壁连接，肘板的高度和长度应等于中内龙骨的高度。此时，中内龙骨面板可不与舱壁焊接，肘板的厚度应与中内龙骨腹板厚度相同，如图</w:t>
      </w:r>
      <w:r>
        <w:rPr>
          <w:rFonts w:cs="Times New Roman"/>
        </w:rPr>
        <w:t>2.4.3.3.2</w:t>
      </w:r>
      <w:r>
        <w:rPr>
          <w:rFonts w:cs="Times New Roman"/>
        </w:rPr>
        <w:t>所示。</w:t>
      </w:r>
    </w:p>
    <w:p w:rsidR="000245D2" w:rsidRDefault="00371A88">
      <w:pPr>
        <w:autoSpaceDN w:val="0"/>
        <w:spacing w:line="312" w:lineRule="atLeast"/>
        <w:jc w:val="center"/>
        <w:textAlignment w:val="baseline"/>
        <w:rPr>
          <w:rFonts w:cs="Times New Roman"/>
        </w:rPr>
      </w:pPr>
      <w:r>
        <w:rPr>
          <w:rFonts w:cs="Times New Roman"/>
        </w:rPr>
        <w:object w:dxaOrig="5170" w:dyaOrig="2430">
          <v:shape id="_x0000_i1027" type="#_x0000_t75" style="width:258.75pt;height:121.5pt" o:ole="">
            <v:imagedata r:id="rId29" o:title=""/>
          </v:shape>
          <o:OLEObject Type="Embed" ProgID="AutoCAD.Drawing.18" ShapeID="_x0000_i1027" DrawAspect="Content" ObjectID="_1631626975" r:id="rId30"/>
        </w:object>
      </w:r>
      <w:r>
        <w:rPr>
          <w:rFonts w:cs="Times New Roman"/>
        </w:rPr>
        <w:t xml:space="preserve"> </w:t>
      </w:r>
      <w:r>
        <w:rPr>
          <w:rFonts w:cs="Times New Roman"/>
          <w:noProof/>
        </w:rPr>
        <w:drawing>
          <wp:inline distT="0" distB="0" distL="0" distR="0">
            <wp:extent cx="2790825" cy="2610485"/>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94635" cy="2614043"/>
                    </a:xfrm>
                    <a:prstGeom prst="rect">
                      <a:avLst/>
                    </a:prstGeom>
                    <a:noFill/>
                    <a:ln>
                      <a:noFill/>
                    </a:ln>
                  </pic:spPr>
                </pic:pic>
              </a:graphicData>
            </a:graphic>
          </wp:inline>
        </w:drawing>
      </w:r>
    </w:p>
    <w:p w:rsidR="000245D2" w:rsidRDefault="00371A88">
      <w:pPr>
        <w:ind w:leftChars="-1" w:left="-1" w:hanging="1"/>
        <w:jc w:val="center"/>
        <w:textAlignment w:val="baseline"/>
        <w:rPr>
          <w:rFonts w:cs="Times New Roman"/>
        </w:rPr>
      </w:pPr>
      <w:r>
        <w:rPr>
          <w:rFonts w:eastAsia="黑体" w:cs="Times New Roman"/>
          <w:sz w:val="18"/>
          <w:szCs w:val="18"/>
        </w:rPr>
        <w:t>图</w:t>
      </w:r>
      <w:r>
        <w:rPr>
          <w:rFonts w:eastAsia="黑体" w:cs="Times New Roman"/>
          <w:sz w:val="18"/>
          <w:szCs w:val="18"/>
        </w:rPr>
        <w:t xml:space="preserve"> 2.4.3.3.2  </w:t>
      </w:r>
      <w:r>
        <w:rPr>
          <w:rFonts w:eastAsia="黑体" w:cs="Times New Roman"/>
          <w:sz w:val="18"/>
          <w:szCs w:val="18"/>
        </w:rPr>
        <w:t>肘板连接型式图</w:t>
      </w:r>
      <w:r>
        <w:rPr>
          <w:rFonts w:eastAsia="黑体" w:cs="Times New Roman"/>
          <w:sz w:val="18"/>
          <w:szCs w:val="18"/>
        </w:rPr>
        <w:t xml:space="preserve">                         </w:t>
      </w:r>
      <w:r>
        <w:rPr>
          <w:rFonts w:eastAsia="黑体" w:cs="Times New Roman"/>
          <w:sz w:val="18"/>
          <w:szCs w:val="18"/>
        </w:rPr>
        <w:t>图</w:t>
      </w:r>
      <w:r>
        <w:rPr>
          <w:rFonts w:eastAsia="黑体" w:cs="Times New Roman"/>
          <w:sz w:val="18"/>
          <w:szCs w:val="18"/>
        </w:rPr>
        <w:t xml:space="preserve">2.4.3.3.3  </w:t>
      </w:r>
      <w:r>
        <w:rPr>
          <w:rFonts w:eastAsia="黑体" w:cs="Times New Roman"/>
          <w:sz w:val="18"/>
          <w:szCs w:val="18"/>
        </w:rPr>
        <w:t>面板加宽连接型式</w:t>
      </w:r>
    </w:p>
    <w:p w:rsidR="000245D2" w:rsidRDefault="00371A88">
      <w:pPr>
        <w:ind w:leftChars="200" w:left="840" w:hangingChars="200" w:hanging="420"/>
        <w:jc w:val="both"/>
        <w:textAlignment w:val="baseline"/>
        <w:rPr>
          <w:rFonts w:cs="Times New Roman"/>
        </w:rPr>
      </w:pPr>
      <w:r>
        <w:rPr>
          <w:rFonts w:cs="Times New Roman"/>
        </w:rPr>
        <w:t xml:space="preserve">.3  </w:t>
      </w:r>
      <w:r>
        <w:rPr>
          <w:rFonts w:cs="Times New Roman"/>
        </w:rPr>
        <w:t>将中内龙骨面板的宽度在一个肋距内逐渐放宽，至舱壁处其宽度为原宽度的</w:t>
      </w:r>
      <w:r>
        <w:rPr>
          <w:rFonts w:cs="Times New Roman"/>
        </w:rPr>
        <w:t>2</w:t>
      </w:r>
      <w:r>
        <w:rPr>
          <w:rFonts w:cs="Times New Roman"/>
        </w:rPr>
        <w:t>倍，并与舱壁焊接，如图</w:t>
      </w:r>
      <w:r>
        <w:rPr>
          <w:rFonts w:cs="Times New Roman"/>
        </w:rPr>
        <w:t>2.4.3.3.3</w:t>
      </w:r>
      <w:r>
        <w:rPr>
          <w:rFonts w:cs="Times New Roman"/>
        </w:rPr>
        <w:t>所示。</w:t>
      </w:r>
    </w:p>
    <w:p w:rsidR="000245D2" w:rsidRDefault="00371A88">
      <w:pPr>
        <w:jc w:val="both"/>
        <w:textAlignment w:val="baseline"/>
        <w:rPr>
          <w:rFonts w:cs="Times New Roman"/>
        </w:rPr>
      </w:pPr>
      <w:r>
        <w:rPr>
          <w:rFonts w:cs="Times New Roman"/>
        </w:rPr>
        <w:t xml:space="preserve">2.4.3.4  </w:t>
      </w:r>
      <w:r>
        <w:rPr>
          <w:rFonts w:cs="Times New Roman"/>
        </w:rPr>
        <w:t>在机舱内，如果单机船的基座纵桁在整个机舱长度内是贯通的，并且在两端舱壁的背面均设有过渡的肘板时，则机舱内的中内龙骨可以省略。但在中内龙骨中断处的机舱内，应设置长度大于或等于</w:t>
      </w:r>
      <w:r>
        <w:rPr>
          <w:rFonts w:cs="Times New Roman"/>
        </w:rPr>
        <w:t>2</w:t>
      </w:r>
      <w:r>
        <w:rPr>
          <w:rFonts w:cs="Times New Roman"/>
        </w:rPr>
        <w:t>个肋距的肘板作为中内龙骨的过渡，如图</w:t>
      </w:r>
      <w:r>
        <w:rPr>
          <w:rFonts w:cs="Times New Roman"/>
        </w:rPr>
        <w:t>2.4.3.4</w:t>
      </w:r>
      <w:r>
        <w:rPr>
          <w:rFonts w:cs="Times New Roman"/>
        </w:rPr>
        <w:t>所示。</w:t>
      </w:r>
    </w:p>
    <w:p w:rsidR="000245D2" w:rsidRDefault="00371A88">
      <w:pPr>
        <w:autoSpaceDN w:val="0"/>
        <w:spacing w:line="312" w:lineRule="atLeast"/>
        <w:jc w:val="center"/>
        <w:textAlignment w:val="baseline"/>
        <w:rPr>
          <w:rFonts w:cs="Times New Roman"/>
          <w:sz w:val="24"/>
        </w:rPr>
      </w:pPr>
      <w:r>
        <w:rPr>
          <w:rFonts w:cs="Times New Roman"/>
        </w:rPr>
        <w:object w:dxaOrig="4130" w:dyaOrig="6900">
          <v:shape id="_x0000_i1028" type="#_x0000_t75" style="width:206.25pt;height:345pt" o:ole="">
            <v:imagedata r:id="rId32" o:title="" croptop="7504f" cropbottom="9521f" cropleft="10518f" cropright="42806f"/>
          </v:shape>
          <o:OLEObject Type="Embed" ProgID="AutoCAD.Drawing.18" ShapeID="_x0000_i1028" DrawAspect="Content" ObjectID="_1631626976" r:id="rId33"/>
        </w:object>
      </w:r>
    </w:p>
    <w:p w:rsidR="000245D2" w:rsidRDefault="00371A88">
      <w:pPr>
        <w:spacing w:after="120"/>
        <w:jc w:val="center"/>
        <w:textAlignment w:val="baseline"/>
        <w:rPr>
          <w:rFonts w:cs="Times New Roman"/>
        </w:rPr>
      </w:pPr>
      <w:r>
        <w:rPr>
          <w:rFonts w:eastAsia="黑体" w:cs="Times New Roman"/>
          <w:sz w:val="18"/>
          <w:szCs w:val="18"/>
        </w:rPr>
        <w:t>图</w:t>
      </w:r>
      <w:r>
        <w:rPr>
          <w:rFonts w:eastAsia="黑体" w:cs="Times New Roman"/>
          <w:sz w:val="18"/>
          <w:szCs w:val="18"/>
        </w:rPr>
        <w:t xml:space="preserve">2.4.3.4  </w:t>
      </w:r>
      <w:r>
        <w:rPr>
          <w:rFonts w:eastAsia="黑体" w:cs="Times New Roman"/>
          <w:sz w:val="18"/>
          <w:szCs w:val="18"/>
        </w:rPr>
        <w:t>过渡肘板连接型式</w:t>
      </w:r>
    </w:p>
    <w:p w:rsidR="000245D2" w:rsidRDefault="00371A88">
      <w:pPr>
        <w:pStyle w:val="4"/>
        <w:rPr>
          <w:rFonts w:ascii="Times New Roman" w:hAnsi="Times New Roman" w:cs="Times New Roman"/>
        </w:rPr>
      </w:pPr>
      <w:r>
        <w:rPr>
          <w:rFonts w:ascii="Times New Roman" w:hAnsi="Times New Roman" w:cs="Times New Roman"/>
        </w:rPr>
        <w:lastRenderedPageBreak/>
        <w:t xml:space="preserve">2.4.4  </w:t>
      </w:r>
      <w:proofErr w:type="gramStart"/>
      <w:r>
        <w:rPr>
          <w:rFonts w:ascii="Times New Roman" w:hAnsi="Times New Roman" w:cs="Times New Roman"/>
        </w:rPr>
        <w:t>旁内龙骨</w:t>
      </w:r>
      <w:proofErr w:type="gramEnd"/>
    </w:p>
    <w:p w:rsidR="000245D2" w:rsidRDefault="00371A88">
      <w:pPr>
        <w:pStyle w:val="Default"/>
        <w:rPr>
          <w:rFonts w:ascii="Times New Roman" w:cs="Times New Roman"/>
          <w:color w:val="auto"/>
          <w:sz w:val="21"/>
          <w:szCs w:val="21"/>
        </w:rPr>
      </w:pPr>
      <w:r>
        <w:rPr>
          <w:rFonts w:ascii="Times New Roman" w:cs="Times New Roman"/>
          <w:color w:val="auto"/>
          <w:sz w:val="21"/>
          <w:szCs w:val="21"/>
        </w:rPr>
        <w:t xml:space="preserve">2.4.4.1  </w:t>
      </w:r>
      <w:proofErr w:type="gramStart"/>
      <w:r>
        <w:rPr>
          <w:rFonts w:ascii="Times New Roman" w:cs="Times New Roman"/>
          <w:color w:val="auto"/>
          <w:sz w:val="21"/>
          <w:szCs w:val="21"/>
        </w:rPr>
        <w:t>旁内龙骨</w:t>
      </w:r>
      <w:proofErr w:type="gramEnd"/>
      <w:r>
        <w:rPr>
          <w:rFonts w:ascii="Times New Roman" w:cs="Times New Roman"/>
          <w:color w:val="auto"/>
          <w:sz w:val="21"/>
          <w:szCs w:val="21"/>
        </w:rPr>
        <w:t>可用间断板构成，尺寸与该处实肋板相同。</w:t>
      </w:r>
    </w:p>
    <w:p w:rsidR="000245D2" w:rsidRDefault="00371A88">
      <w:pPr>
        <w:pStyle w:val="Default"/>
        <w:rPr>
          <w:rFonts w:ascii="Times New Roman" w:cs="Times New Roman"/>
          <w:color w:val="auto"/>
          <w:sz w:val="21"/>
          <w:szCs w:val="21"/>
        </w:rPr>
      </w:pPr>
      <w:r>
        <w:rPr>
          <w:rFonts w:ascii="Times New Roman" w:cs="Times New Roman"/>
          <w:color w:val="auto"/>
          <w:sz w:val="21"/>
          <w:szCs w:val="21"/>
        </w:rPr>
        <w:t xml:space="preserve">2.4.4.2  </w:t>
      </w:r>
      <w:proofErr w:type="gramStart"/>
      <w:r>
        <w:rPr>
          <w:rFonts w:ascii="Times New Roman" w:cs="Times New Roman"/>
          <w:color w:val="auto"/>
          <w:sz w:val="21"/>
          <w:szCs w:val="21"/>
        </w:rPr>
        <w:t>旁内龙骨</w:t>
      </w:r>
      <w:proofErr w:type="gramEnd"/>
      <w:r>
        <w:rPr>
          <w:rFonts w:ascii="Times New Roman" w:cs="Times New Roman"/>
          <w:color w:val="auto"/>
          <w:sz w:val="21"/>
          <w:szCs w:val="21"/>
        </w:rPr>
        <w:t>在舱壁处的连接方式应按本节</w:t>
      </w:r>
      <w:r>
        <w:rPr>
          <w:rFonts w:ascii="Times New Roman" w:cs="Times New Roman"/>
          <w:color w:val="auto"/>
          <w:sz w:val="21"/>
          <w:szCs w:val="21"/>
        </w:rPr>
        <w:t>2.4.3</w:t>
      </w:r>
      <w:r>
        <w:rPr>
          <w:rFonts w:ascii="Times New Roman" w:cs="Times New Roman"/>
          <w:color w:val="auto"/>
          <w:sz w:val="21"/>
          <w:szCs w:val="21"/>
        </w:rPr>
        <w:t>的规定，其腹板与船壳板的最小夹角应大于或等于</w:t>
      </w:r>
      <w:r>
        <w:rPr>
          <w:rFonts w:ascii="Times New Roman" w:cs="Times New Roman"/>
          <w:color w:val="auto"/>
          <w:sz w:val="21"/>
          <w:szCs w:val="21"/>
        </w:rPr>
        <w:t>45°</w:t>
      </w:r>
      <w:r w:rsidR="009575A5">
        <w:rPr>
          <w:rFonts w:ascii="Times New Roman" w:cs="Times New Roman" w:hint="eastAsia"/>
          <w:color w:val="auto"/>
          <w:sz w:val="21"/>
          <w:szCs w:val="21"/>
        </w:rPr>
        <w:t>，</w:t>
      </w:r>
      <w:r w:rsidR="009575A5">
        <w:rPr>
          <w:rFonts w:ascii="Times New Roman" w:cs="Times New Roman"/>
          <w:color w:val="auto"/>
          <w:sz w:val="21"/>
          <w:szCs w:val="21"/>
        </w:rPr>
        <w:t>在</w:t>
      </w:r>
      <w:r w:rsidR="009575A5">
        <w:rPr>
          <w:rFonts w:ascii="Times New Roman" w:cs="Times New Roman" w:hint="eastAsia"/>
          <w:color w:val="auto"/>
          <w:sz w:val="21"/>
          <w:szCs w:val="21"/>
        </w:rPr>
        <w:t>首、</w:t>
      </w:r>
      <w:r w:rsidR="009575A5">
        <w:rPr>
          <w:rFonts w:ascii="Times New Roman" w:cs="Times New Roman"/>
          <w:color w:val="auto"/>
          <w:sz w:val="21"/>
          <w:szCs w:val="21"/>
        </w:rPr>
        <w:t>尾部区域，</w:t>
      </w:r>
      <w:r w:rsidR="009575A5">
        <w:rPr>
          <w:rFonts w:ascii="Times New Roman" w:cs="Times New Roman" w:hint="eastAsia"/>
          <w:color w:val="auto"/>
          <w:sz w:val="21"/>
          <w:szCs w:val="21"/>
        </w:rPr>
        <w:t>腹板</w:t>
      </w:r>
      <w:r w:rsidR="009575A5">
        <w:rPr>
          <w:rFonts w:ascii="Times New Roman" w:cs="Times New Roman"/>
          <w:color w:val="auto"/>
          <w:sz w:val="21"/>
          <w:szCs w:val="21"/>
        </w:rPr>
        <w:t>应尽可能垂直于外板，</w:t>
      </w:r>
      <w:r w:rsidR="009575A5">
        <w:rPr>
          <w:rFonts w:ascii="Times New Roman" w:cs="Times New Roman" w:hint="eastAsia"/>
          <w:color w:val="auto"/>
          <w:sz w:val="21"/>
          <w:szCs w:val="21"/>
        </w:rPr>
        <w:t>且</w:t>
      </w:r>
      <w:r w:rsidR="009575A5">
        <w:rPr>
          <w:rFonts w:ascii="Times New Roman" w:cs="Times New Roman"/>
          <w:color w:val="auto"/>
          <w:sz w:val="21"/>
          <w:szCs w:val="21"/>
        </w:rPr>
        <w:t>应保持结构的连续性</w:t>
      </w:r>
      <w:r>
        <w:rPr>
          <w:rFonts w:ascii="Times New Roman" w:cs="Times New Roman"/>
          <w:color w:val="auto"/>
          <w:sz w:val="21"/>
          <w:szCs w:val="21"/>
        </w:rPr>
        <w:t>。</w:t>
      </w:r>
    </w:p>
    <w:p w:rsidR="000245D2" w:rsidRDefault="00371A88">
      <w:pPr>
        <w:pStyle w:val="Default"/>
        <w:rPr>
          <w:rFonts w:ascii="Times New Roman" w:cs="Times New Roman"/>
          <w:color w:val="auto"/>
          <w:sz w:val="21"/>
          <w:szCs w:val="21"/>
        </w:rPr>
      </w:pPr>
      <w:r>
        <w:rPr>
          <w:rFonts w:ascii="Times New Roman" w:cs="Times New Roman"/>
          <w:color w:val="auto"/>
          <w:sz w:val="21"/>
          <w:szCs w:val="21"/>
        </w:rPr>
        <w:t xml:space="preserve">2.4.4.3  </w:t>
      </w:r>
      <w:proofErr w:type="gramStart"/>
      <w:r>
        <w:rPr>
          <w:rFonts w:ascii="Times New Roman" w:cs="Times New Roman" w:hint="eastAsia"/>
          <w:color w:val="auto"/>
          <w:sz w:val="21"/>
          <w:szCs w:val="21"/>
        </w:rPr>
        <w:t>旁内龙骨</w:t>
      </w:r>
      <w:proofErr w:type="gramEnd"/>
      <w:r w:rsidR="00A57283">
        <w:rPr>
          <w:rFonts w:ascii="Times New Roman" w:cs="Times New Roman" w:hint="eastAsia"/>
          <w:color w:val="auto"/>
          <w:sz w:val="21"/>
          <w:szCs w:val="21"/>
        </w:rPr>
        <w:t>应</w:t>
      </w:r>
      <w:r w:rsidR="00A57283">
        <w:rPr>
          <w:rFonts w:ascii="Times New Roman" w:cs="Times New Roman"/>
          <w:color w:val="auto"/>
          <w:sz w:val="21"/>
          <w:szCs w:val="21"/>
        </w:rPr>
        <w:t>尽量均匀设置，</w:t>
      </w:r>
      <w:r>
        <w:rPr>
          <w:rFonts w:ascii="Times New Roman" w:cs="Times New Roman" w:hint="eastAsia"/>
          <w:color w:val="auto"/>
          <w:sz w:val="21"/>
          <w:szCs w:val="21"/>
        </w:rPr>
        <w:t>设置原则是船底纵向构件的间距小于或等于</w:t>
      </w:r>
      <w:r>
        <w:rPr>
          <w:rFonts w:ascii="Times New Roman" w:cs="Times New Roman" w:hint="eastAsia"/>
          <w:color w:val="auto"/>
          <w:sz w:val="21"/>
          <w:szCs w:val="21"/>
        </w:rPr>
        <w:t>2.0m</w:t>
      </w:r>
      <w:r>
        <w:rPr>
          <w:rFonts w:ascii="Times New Roman" w:cs="Times New Roman"/>
          <w:color w:val="auto"/>
          <w:sz w:val="21"/>
          <w:szCs w:val="21"/>
        </w:rPr>
        <w:t>。</w:t>
      </w:r>
    </w:p>
    <w:p w:rsidR="000245D2" w:rsidRDefault="00371A88">
      <w:pPr>
        <w:pStyle w:val="4"/>
        <w:rPr>
          <w:rFonts w:ascii="Times New Roman" w:hAnsi="Times New Roman" w:cs="Times New Roman"/>
        </w:rPr>
      </w:pPr>
      <w:r>
        <w:rPr>
          <w:rFonts w:ascii="Times New Roman" w:hAnsi="Times New Roman" w:cs="Times New Roman"/>
        </w:rPr>
        <w:t xml:space="preserve">2.4.5  </w:t>
      </w:r>
      <w:r>
        <w:rPr>
          <w:rFonts w:ascii="Times New Roman" w:hAnsi="Times New Roman" w:cs="Times New Roman"/>
        </w:rPr>
        <w:t>主机基座</w:t>
      </w:r>
    </w:p>
    <w:p w:rsidR="000245D2" w:rsidRDefault="00371A88">
      <w:pPr>
        <w:jc w:val="both"/>
        <w:textAlignment w:val="baseline"/>
        <w:rPr>
          <w:rFonts w:cs="Times New Roman"/>
        </w:rPr>
      </w:pPr>
      <w:r>
        <w:rPr>
          <w:rFonts w:cs="Times New Roman"/>
        </w:rPr>
        <w:t xml:space="preserve">2.4.5.1  </w:t>
      </w:r>
      <w:r>
        <w:rPr>
          <w:rFonts w:cs="Times New Roman"/>
        </w:rPr>
        <w:t>主机基座纵桁腹板的厚度应大于或等于船底板厚度的</w:t>
      </w:r>
      <w:r>
        <w:rPr>
          <w:rFonts w:cs="Times New Roman"/>
        </w:rPr>
        <w:t>2</w:t>
      </w:r>
      <w:r>
        <w:rPr>
          <w:rFonts w:cs="Times New Roman"/>
        </w:rPr>
        <w:t>倍，且大于或等于</w:t>
      </w:r>
      <m:oMath>
        <m:rad>
          <m:radPr>
            <m:ctrlPr>
              <w:rPr>
                <w:rFonts w:ascii="Cambria Math" w:hAnsi="Cambria Math" w:cs="Times New Roman"/>
              </w:rPr>
            </m:ctrlPr>
          </m:radPr>
          <m:deg>
            <m:r>
              <m:rPr>
                <m:sty m:val="p"/>
              </m:rPr>
              <w:rPr>
                <w:rFonts w:ascii="Cambria Math" w:hAnsi="Cambria Math" w:cs="Times New Roman"/>
              </w:rPr>
              <m:t>3</m:t>
            </m:r>
          </m:deg>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B</m:t>
                </m:r>
              </m:sub>
            </m:sSub>
          </m:e>
        </m:rad>
        <m:r>
          <w:rPr>
            <w:rFonts w:ascii="Cambria Math" w:hAnsi="Cambria Math" w:cs="Times New Roman"/>
          </w:rPr>
          <m:t>+2.5</m:t>
        </m:r>
      </m:oMath>
      <w:r>
        <w:rPr>
          <w:rFonts w:cs="Times New Roman"/>
        </w:rPr>
        <w:t xml:space="preserve"> mm</w:t>
      </w:r>
      <w:r>
        <w:rPr>
          <w:rFonts w:cs="Times New Roman"/>
        </w:rPr>
        <w:t>（</w:t>
      </w:r>
      <w:r>
        <w:rPr>
          <w:rFonts w:cs="Times New Roman"/>
          <w:i/>
        </w:rPr>
        <w:t>P</w:t>
      </w:r>
      <w:r>
        <w:rPr>
          <w:rFonts w:cs="Times New Roman"/>
          <w:i/>
          <w:vertAlign w:val="subscript"/>
        </w:rPr>
        <w:t>B</w:t>
      </w:r>
      <w:r>
        <w:rPr>
          <w:rFonts w:cs="Times New Roman"/>
        </w:rPr>
        <w:t>：主机功率，</w:t>
      </w:r>
      <w:r>
        <w:rPr>
          <w:rFonts w:cs="Times New Roman"/>
        </w:rPr>
        <w:t>kW</w:t>
      </w:r>
      <w:r>
        <w:rPr>
          <w:rFonts w:cs="Times New Roman"/>
        </w:rPr>
        <w:t>），其面板厚度应大于或等于腹板厚度的</w:t>
      </w:r>
      <w:r>
        <w:rPr>
          <w:rFonts w:cs="Times New Roman"/>
        </w:rPr>
        <w:t>1.4</w:t>
      </w:r>
      <w:r>
        <w:rPr>
          <w:rFonts w:cs="Times New Roman"/>
        </w:rPr>
        <w:t>倍。</w:t>
      </w:r>
    </w:p>
    <w:p w:rsidR="000245D2" w:rsidRDefault="00371A88">
      <w:pPr>
        <w:jc w:val="both"/>
        <w:textAlignment w:val="baseline"/>
        <w:rPr>
          <w:rFonts w:cs="Times New Roman"/>
        </w:rPr>
      </w:pPr>
      <w:r>
        <w:rPr>
          <w:rFonts w:cs="Times New Roman"/>
        </w:rPr>
        <w:t xml:space="preserve">2.4.5.2  </w:t>
      </w:r>
      <w:r>
        <w:rPr>
          <w:rFonts w:cs="Times New Roman"/>
        </w:rPr>
        <w:t>主机基座纵桁应尽可能贯通机舱，如不可能，应在大于或等于</w:t>
      </w:r>
      <w:r>
        <w:rPr>
          <w:rFonts w:cs="Times New Roman"/>
        </w:rPr>
        <w:t>2</w:t>
      </w:r>
      <w:r>
        <w:rPr>
          <w:rFonts w:cs="Times New Roman"/>
        </w:rPr>
        <w:t>个肋距内过渡到舱壁处距船底板</w:t>
      </w:r>
      <w:r>
        <w:rPr>
          <w:rFonts w:cs="Times New Roman"/>
        </w:rPr>
        <w:t>100mm</w:t>
      </w:r>
      <w:r>
        <w:rPr>
          <w:rFonts w:cs="Times New Roman"/>
        </w:rPr>
        <w:t>的高度。</w:t>
      </w:r>
    </w:p>
    <w:p w:rsidR="000245D2" w:rsidRDefault="00371A88">
      <w:pPr>
        <w:jc w:val="both"/>
        <w:textAlignment w:val="baseline"/>
        <w:rPr>
          <w:rFonts w:cs="Times New Roman"/>
        </w:rPr>
      </w:pPr>
      <w:r>
        <w:rPr>
          <w:rFonts w:cs="Times New Roman"/>
        </w:rPr>
        <w:t xml:space="preserve">2.4.5.3  </w:t>
      </w:r>
      <w:r>
        <w:rPr>
          <w:rFonts w:cs="Times New Roman"/>
        </w:rPr>
        <w:t>应在每个</w:t>
      </w:r>
      <w:proofErr w:type="gramStart"/>
      <w:r>
        <w:rPr>
          <w:rFonts w:cs="Times New Roman"/>
        </w:rPr>
        <w:t>肋</w:t>
      </w:r>
      <w:proofErr w:type="gramEnd"/>
      <w:r>
        <w:rPr>
          <w:rFonts w:cs="Times New Roman"/>
        </w:rPr>
        <w:t>位处设置尽量升高的且带有面板的横隔板及横肘板，其厚度</w:t>
      </w:r>
      <w:r w:rsidR="008F31E0">
        <w:rPr>
          <w:rFonts w:cs="Times New Roman" w:hint="eastAsia"/>
        </w:rPr>
        <w:t>应</w:t>
      </w:r>
      <w:r>
        <w:rPr>
          <w:rFonts w:cs="Times New Roman"/>
        </w:rPr>
        <w:t>大于或等于肋板的厚度，横肘板的宽度</w:t>
      </w:r>
      <w:r w:rsidR="008F31E0">
        <w:rPr>
          <w:rFonts w:cs="Times New Roman" w:hint="eastAsia"/>
        </w:rPr>
        <w:t>应</w:t>
      </w:r>
      <w:r>
        <w:rPr>
          <w:rFonts w:cs="Times New Roman"/>
        </w:rPr>
        <w:t>大于或等于其高度，并与基座纵桁的面板焊接。</w:t>
      </w:r>
    </w:p>
    <w:p w:rsidR="000245D2" w:rsidRDefault="00371A88">
      <w:pPr>
        <w:pStyle w:val="4"/>
        <w:rPr>
          <w:rFonts w:ascii="Times New Roman" w:hAnsi="Times New Roman" w:cs="Times New Roman"/>
        </w:rPr>
      </w:pPr>
      <w:r>
        <w:rPr>
          <w:rFonts w:ascii="Times New Roman" w:hAnsi="Times New Roman" w:cs="Times New Roman"/>
        </w:rPr>
        <w:t xml:space="preserve">2.4.6  </w:t>
      </w:r>
      <w:r>
        <w:rPr>
          <w:rFonts w:ascii="Times New Roman" w:hAnsi="Times New Roman" w:cs="Times New Roman"/>
        </w:rPr>
        <w:t>开孔</w:t>
      </w:r>
    </w:p>
    <w:p w:rsidR="000245D2" w:rsidRDefault="00371A88">
      <w:pPr>
        <w:jc w:val="both"/>
        <w:textAlignment w:val="baseline"/>
        <w:rPr>
          <w:rFonts w:cs="Times New Roman"/>
        </w:rPr>
      </w:pPr>
      <w:r>
        <w:rPr>
          <w:rFonts w:cs="Times New Roman"/>
        </w:rPr>
        <w:t xml:space="preserve">2.4.6.1  </w:t>
      </w:r>
      <w:r>
        <w:rPr>
          <w:rFonts w:cs="Times New Roman"/>
        </w:rPr>
        <w:t>凡可能使舱底积水的部位内，应开设流水孔，开孔的大小和位置应考虑泵的抽吸率，使积水能自由</w:t>
      </w:r>
      <w:proofErr w:type="gramStart"/>
      <w:r>
        <w:rPr>
          <w:rFonts w:cs="Times New Roman"/>
        </w:rPr>
        <w:t>流通至吸口</w:t>
      </w:r>
      <w:proofErr w:type="gramEnd"/>
      <w:r>
        <w:rPr>
          <w:rFonts w:cs="Times New Roman"/>
        </w:rPr>
        <w:t>。</w:t>
      </w:r>
    </w:p>
    <w:p w:rsidR="000245D2" w:rsidRDefault="00371A88">
      <w:pPr>
        <w:rPr>
          <w:rFonts w:cs="Times New Roman"/>
        </w:rPr>
      </w:pPr>
      <w:r>
        <w:rPr>
          <w:rFonts w:cs="Times New Roman"/>
        </w:rPr>
        <w:t xml:space="preserve">2.4.6.2  </w:t>
      </w:r>
      <w:r>
        <w:rPr>
          <w:rFonts w:cs="Times New Roman"/>
        </w:rPr>
        <w:t>管路</w:t>
      </w:r>
      <w:proofErr w:type="gramStart"/>
      <w:r>
        <w:rPr>
          <w:rFonts w:cs="Times New Roman"/>
        </w:rPr>
        <w:t>通过旁内龙骨</w:t>
      </w:r>
      <w:proofErr w:type="gramEnd"/>
      <w:r>
        <w:rPr>
          <w:rFonts w:cs="Times New Roman"/>
        </w:rPr>
        <w:t>或肋板腹板上的开孔，应予适当补强，要尽量避免在中内龙骨上开管路孔，如不可避免，要特殊补强。</w:t>
      </w:r>
    </w:p>
    <w:p w:rsidR="000245D2" w:rsidRDefault="000245D2">
      <w:pPr>
        <w:jc w:val="both"/>
        <w:textAlignment w:val="baseline"/>
        <w:rPr>
          <w:rFonts w:cs="Times New Roman"/>
        </w:rPr>
      </w:pPr>
    </w:p>
    <w:p w:rsidR="000245D2" w:rsidRDefault="00371A88">
      <w:pPr>
        <w:pStyle w:val="3"/>
        <w:spacing w:before="240"/>
        <w:rPr>
          <w:rFonts w:cs="Times New Roman"/>
        </w:rPr>
      </w:pPr>
      <w:bookmarkStart w:id="42" w:name="_Toc2082"/>
      <w:bookmarkStart w:id="43" w:name="_Toc459643395"/>
      <w:bookmarkStart w:id="44" w:name="_Toc488140499"/>
      <w:bookmarkStart w:id="45" w:name="_Toc503878239"/>
      <w:bookmarkStart w:id="46" w:name="_Toc489536309"/>
      <w:r>
        <w:rPr>
          <w:rFonts w:cs="Times New Roman"/>
        </w:rPr>
        <w:t>第</w:t>
      </w:r>
      <w:r>
        <w:rPr>
          <w:rFonts w:cs="Times New Roman"/>
        </w:rPr>
        <w:t>5</w:t>
      </w:r>
      <w:r>
        <w:rPr>
          <w:rFonts w:cs="Times New Roman"/>
        </w:rPr>
        <w:t>节</w:t>
      </w:r>
      <w:r>
        <w:rPr>
          <w:rFonts w:cs="Times New Roman"/>
        </w:rPr>
        <w:t xml:space="preserve">  </w:t>
      </w:r>
      <w:r>
        <w:rPr>
          <w:rFonts w:cs="Times New Roman"/>
        </w:rPr>
        <w:t>舷侧骨架</w:t>
      </w:r>
      <w:bookmarkEnd w:id="42"/>
      <w:bookmarkEnd w:id="43"/>
      <w:bookmarkEnd w:id="44"/>
      <w:bookmarkEnd w:id="45"/>
      <w:bookmarkEnd w:id="46"/>
    </w:p>
    <w:p w:rsidR="000245D2" w:rsidRDefault="00371A88">
      <w:pPr>
        <w:pStyle w:val="4"/>
        <w:rPr>
          <w:rFonts w:ascii="Times New Roman" w:hAnsi="Times New Roman" w:cs="Times New Roman"/>
        </w:rPr>
      </w:pPr>
      <w:r>
        <w:rPr>
          <w:rFonts w:ascii="Times New Roman" w:hAnsi="Times New Roman" w:cs="Times New Roman"/>
        </w:rPr>
        <w:t xml:space="preserve">2.5.1  </w:t>
      </w:r>
      <w:r>
        <w:rPr>
          <w:rFonts w:ascii="Times New Roman" w:hAnsi="Times New Roman" w:cs="Times New Roman"/>
        </w:rPr>
        <w:t>主肋骨</w:t>
      </w:r>
    </w:p>
    <w:p w:rsidR="000245D2" w:rsidRDefault="00371A88">
      <w:pPr>
        <w:rPr>
          <w:rFonts w:cs="Times New Roman"/>
        </w:rPr>
      </w:pPr>
      <w:r>
        <w:rPr>
          <w:rFonts w:cs="Times New Roman"/>
        </w:rPr>
        <w:t xml:space="preserve">2.5.1.1  </w:t>
      </w:r>
      <w:r>
        <w:rPr>
          <w:rFonts w:cs="Times New Roman"/>
        </w:rPr>
        <w:t>主肋骨的剖面模数</w:t>
      </w:r>
      <w:r>
        <w:rPr>
          <w:rFonts w:cs="Times New Roman"/>
          <w:i/>
        </w:rPr>
        <w:t>W</w:t>
      </w:r>
      <w:r>
        <w:rPr>
          <w:rFonts w:cs="Times New Roman"/>
        </w:rPr>
        <w:t>应大于或等于按下式计算所得之值：</w:t>
      </w:r>
    </w:p>
    <w:p w:rsidR="000245D2" w:rsidRDefault="00371A88">
      <w:pPr>
        <w:pStyle w:val="aff3"/>
      </w:pPr>
      <w:r>
        <w:tab/>
      </w:r>
      <w:r>
        <w:rPr>
          <w:i/>
        </w:rPr>
        <w:t xml:space="preserve">W = </w:t>
      </w:r>
      <w:r>
        <w:t>2.0(</w:t>
      </w:r>
      <w:r>
        <w:rPr>
          <w:i/>
        </w:rPr>
        <w:t>d+r</w:t>
      </w:r>
      <w:proofErr w:type="gramStart"/>
      <w:r>
        <w:t>)</w:t>
      </w:r>
      <w:r>
        <w:rPr>
          <w:i/>
        </w:rPr>
        <w:t>l</w:t>
      </w:r>
      <w:r>
        <w:rPr>
          <w:vertAlign w:val="superscript"/>
        </w:rPr>
        <w:t>2</w:t>
      </w:r>
      <w:proofErr w:type="gramEnd"/>
      <w:r>
        <w:t xml:space="preserve">    cm</w:t>
      </w:r>
      <w:r>
        <w:rPr>
          <w:vertAlign w:val="superscript"/>
        </w:rPr>
        <w:t>3</w:t>
      </w:r>
      <w:r>
        <w:tab/>
        <w:t>(2.5.1.1)</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r</w:t>
      </w:r>
      <w:r>
        <w:rPr>
          <w:rFonts w:cs="Times New Roman"/>
        </w:rPr>
        <w:t xml:space="preserve"> —— </w:t>
      </w:r>
      <w:r>
        <w:rPr>
          <w:rFonts w:cs="Times New Roman" w:hint="eastAsia"/>
        </w:rPr>
        <w:t>同本章</w:t>
      </w:r>
      <w:r>
        <w:rPr>
          <w:rFonts w:cs="Times New Roman" w:hint="eastAsia"/>
        </w:rPr>
        <w:t>2.4.1.2</w:t>
      </w:r>
      <w:r>
        <w:rPr>
          <w:rFonts w:cs="Times New Roman" w:hint="eastAsia"/>
        </w:rPr>
        <w:t>的</w:t>
      </w:r>
      <w:r>
        <w:rPr>
          <w:rFonts w:cs="Times New Roman"/>
        </w:rPr>
        <w:t>规定</w:t>
      </w:r>
      <w:r>
        <w:rPr>
          <w:rFonts w:cs="Times New Roman" w:hint="eastAsia"/>
        </w:rPr>
        <w:t>；</w:t>
      </w:r>
    </w:p>
    <w:p w:rsidR="000245D2" w:rsidRDefault="00371A88">
      <w:pPr>
        <w:ind w:firstLineChars="350" w:firstLine="735"/>
        <w:rPr>
          <w:rFonts w:cs="Times New Roman"/>
        </w:rPr>
      </w:pPr>
      <w:r>
        <w:rPr>
          <w:rFonts w:cs="Times New Roman"/>
          <w:i/>
        </w:rPr>
        <w:t xml:space="preserve">l </w:t>
      </w:r>
      <w:r>
        <w:rPr>
          <w:rFonts w:cs="Times New Roman"/>
        </w:rPr>
        <w:t>——</w:t>
      </w:r>
      <w:r>
        <w:rPr>
          <w:rFonts w:cs="Times New Roman"/>
        </w:rPr>
        <w:t>主肋骨跨距，</w:t>
      </w:r>
      <w:r>
        <w:rPr>
          <w:rFonts w:cs="Times New Roman"/>
        </w:rPr>
        <w:t>m</w:t>
      </w:r>
      <w:r>
        <w:rPr>
          <w:rFonts w:cs="Times New Roman" w:hint="eastAsia"/>
        </w:rPr>
        <w:t>，</w:t>
      </w:r>
      <w:r>
        <w:rPr>
          <w:rFonts w:cs="Times New Roman"/>
        </w:rPr>
        <w:t>取舷侧肋板上缘至甲板下缘的垂向距离。</w:t>
      </w:r>
    </w:p>
    <w:p w:rsidR="000245D2" w:rsidRDefault="00371A88">
      <w:pPr>
        <w:jc w:val="both"/>
        <w:textAlignment w:val="baseline"/>
        <w:rPr>
          <w:rFonts w:cs="Times New Roman"/>
        </w:rPr>
      </w:pPr>
      <w:r>
        <w:rPr>
          <w:rFonts w:cs="Times New Roman"/>
        </w:rPr>
        <w:t xml:space="preserve">2.5.1.2  </w:t>
      </w:r>
      <w:r>
        <w:rPr>
          <w:rFonts w:cs="Times New Roman"/>
        </w:rPr>
        <w:t>当设有</w:t>
      </w:r>
      <w:r w:rsidR="00C7328F">
        <w:rPr>
          <w:rFonts w:cs="Times New Roman" w:hint="eastAsia"/>
        </w:rPr>
        <w:t>1</w:t>
      </w:r>
      <w:r w:rsidR="00C7328F">
        <w:rPr>
          <w:rFonts w:cs="Times New Roman" w:hint="eastAsia"/>
        </w:rPr>
        <w:t>道</w:t>
      </w:r>
      <w:r w:rsidR="00DD5133">
        <w:rPr>
          <w:rFonts w:cs="Times New Roman"/>
        </w:rPr>
        <w:t>舷侧纵桁时，</w:t>
      </w:r>
      <w:r w:rsidR="00DD5133">
        <w:rPr>
          <w:rFonts w:cs="Times New Roman" w:hint="eastAsia"/>
        </w:rPr>
        <w:t>主肋骨</w:t>
      </w:r>
      <w:r w:rsidR="00DD5133">
        <w:rPr>
          <w:rFonts w:cs="Times New Roman"/>
        </w:rPr>
        <w:t>的剖面模数应大于或等于</w:t>
      </w:r>
      <w:r w:rsidR="00DD5133">
        <w:rPr>
          <w:rFonts w:cs="Times New Roman" w:hint="eastAsia"/>
        </w:rPr>
        <w:t>本节</w:t>
      </w:r>
      <w:r>
        <w:rPr>
          <w:rFonts w:cs="Times New Roman"/>
        </w:rPr>
        <w:t>2.5.1.1</w:t>
      </w:r>
      <w:r w:rsidR="00DD5133">
        <w:rPr>
          <w:rFonts w:cs="Times New Roman" w:hint="eastAsia"/>
        </w:rPr>
        <w:t>计</w:t>
      </w:r>
      <w:r>
        <w:rPr>
          <w:rFonts w:cs="Times New Roman"/>
        </w:rPr>
        <w:t>算</w:t>
      </w:r>
      <w:r w:rsidR="00DD5133">
        <w:rPr>
          <w:rFonts w:cs="Times New Roman" w:hint="eastAsia"/>
        </w:rPr>
        <w:t>所</w:t>
      </w:r>
      <w:r w:rsidR="00DD5133">
        <w:rPr>
          <w:rFonts w:cs="Times New Roman"/>
        </w:rPr>
        <w:t>得</w:t>
      </w:r>
      <w:r w:rsidR="00DD5133">
        <w:rPr>
          <w:rFonts w:cs="Times New Roman" w:hint="eastAsia"/>
        </w:rPr>
        <w:t>之</w:t>
      </w:r>
      <w:r>
        <w:rPr>
          <w:rFonts w:cs="Times New Roman"/>
        </w:rPr>
        <w:t>值的</w:t>
      </w:r>
      <w:r w:rsidR="00DD5133">
        <w:rPr>
          <w:rFonts w:cs="Times New Roman"/>
        </w:rPr>
        <w:t>0.65</w:t>
      </w:r>
      <w:r w:rsidR="00DD5133">
        <w:rPr>
          <w:rFonts w:cs="Times New Roman" w:hint="eastAsia"/>
        </w:rPr>
        <w:t>倍</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2.5.2  </w:t>
      </w:r>
      <w:r>
        <w:rPr>
          <w:rFonts w:ascii="Times New Roman" w:hAnsi="Times New Roman" w:cs="Times New Roman"/>
        </w:rPr>
        <w:t>强肋骨</w:t>
      </w:r>
    </w:p>
    <w:p w:rsidR="000245D2" w:rsidRDefault="00371A88">
      <w:pPr>
        <w:rPr>
          <w:rFonts w:cs="Times New Roman"/>
        </w:rPr>
      </w:pPr>
      <w:r>
        <w:rPr>
          <w:rFonts w:cs="Times New Roman"/>
        </w:rPr>
        <w:t xml:space="preserve">2.5.2.1  </w:t>
      </w:r>
      <w:proofErr w:type="gramStart"/>
      <w:r>
        <w:rPr>
          <w:rFonts w:cs="Times New Roman"/>
        </w:rPr>
        <w:t>艉</w:t>
      </w:r>
      <w:proofErr w:type="gramEnd"/>
      <w:r>
        <w:rPr>
          <w:rFonts w:cs="Times New Roman"/>
        </w:rPr>
        <w:t>机舱的船应在机舱设置强肋骨。</w:t>
      </w:r>
    </w:p>
    <w:p w:rsidR="000245D2" w:rsidRDefault="00371A88">
      <w:pPr>
        <w:rPr>
          <w:rFonts w:cs="Times New Roman"/>
        </w:rPr>
      </w:pPr>
      <w:r>
        <w:rPr>
          <w:rFonts w:cs="Times New Roman"/>
        </w:rPr>
        <w:t xml:space="preserve">2.5.2.2  </w:t>
      </w:r>
      <w:r>
        <w:rPr>
          <w:rFonts w:cs="Times New Roman"/>
        </w:rPr>
        <w:t>强肋骨的间距</w:t>
      </w:r>
      <w:r>
        <w:rPr>
          <w:rFonts w:cs="Times New Roman" w:hint="eastAsia"/>
        </w:rPr>
        <w:t>应小于</w:t>
      </w:r>
      <w:r>
        <w:rPr>
          <w:rFonts w:cs="Times New Roman"/>
        </w:rPr>
        <w:t>或等于</w:t>
      </w:r>
      <w:r>
        <w:rPr>
          <w:rFonts w:cs="Times New Roman"/>
        </w:rPr>
        <w:t>4</w:t>
      </w:r>
      <w:r>
        <w:rPr>
          <w:rFonts w:cs="Times New Roman"/>
        </w:rPr>
        <w:t>个肋距，其腹板高度</w:t>
      </w:r>
      <w:r>
        <w:rPr>
          <w:rFonts w:cs="Times New Roman" w:hint="eastAsia"/>
        </w:rPr>
        <w:t>应</w:t>
      </w:r>
      <w:r>
        <w:rPr>
          <w:rFonts w:cs="Times New Roman"/>
        </w:rPr>
        <w:t>大于或等于主肋骨高度的</w:t>
      </w:r>
      <w:r>
        <w:rPr>
          <w:rFonts w:cs="Times New Roman"/>
        </w:rPr>
        <w:t>2.5</w:t>
      </w:r>
      <w:r>
        <w:rPr>
          <w:rFonts w:cs="Times New Roman"/>
        </w:rPr>
        <w:t>倍，面板或折边的宽度</w:t>
      </w:r>
      <w:r>
        <w:rPr>
          <w:rFonts w:cs="Times New Roman" w:hint="eastAsia"/>
        </w:rPr>
        <w:t>应</w:t>
      </w:r>
      <w:r>
        <w:rPr>
          <w:rFonts w:cs="Times New Roman"/>
        </w:rPr>
        <w:t>大于或等于腹板高度的</w:t>
      </w:r>
      <w:r>
        <w:rPr>
          <w:rFonts w:cs="Times New Roman"/>
        </w:rPr>
        <w:t>0.4</w:t>
      </w:r>
      <w:r>
        <w:rPr>
          <w:rFonts w:cs="Times New Roman"/>
        </w:rPr>
        <w:t>倍。</w:t>
      </w:r>
    </w:p>
    <w:p w:rsidR="000245D2" w:rsidRDefault="00371A88">
      <w:pPr>
        <w:rPr>
          <w:rFonts w:cs="Times New Roman"/>
        </w:rPr>
      </w:pPr>
      <w:r>
        <w:rPr>
          <w:rFonts w:cs="Times New Roman"/>
        </w:rPr>
        <w:t xml:space="preserve">2.5.2.3  </w:t>
      </w:r>
      <w:r>
        <w:rPr>
          <w:rFonts w:cs="Times New Roman"/>
        </w:rPr>
        <w:t>非</w:t>
      </w:r>
      <w:proofErr w:type="gramStart"/>
      <w:r>
        <w:rPr>
          <w:rFonts w:cs="Times New Roman"/>
        </w:rPr>
        <w:t>艉</w:t>
      </w:r>
      <w:proofErr w:type="gramEnd"/>
      <w:r>
        <w:rPr>
          <w:rFonts w:cs="Times New Roman"/>
        </w:rPr>
        <w:t>机舱的船，若机舱内不按上述设置强肋骨，其主肋骨的剖面模数应增加</w:t>
      </w:r>
      <w:r>
        <w:rPr>
          <w:rFonts w:cs="Times New Roman"/>
        </w:rPr>
        <w:t>50%</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舷侧纵桁</w:t>
      </w:r>
    </w:p>
    <w:p w:rsidR="000245D2" w:rsidRDefault="00371A88">
      <w:pPr>
        <w:rPr>
          <w:rFonts w:cs="Times New Roman"/>
        </w:rPr>
      </w:pPr>
      <w:r>
        <w:rPr>
          <w:rFonts w:cs="Times New Roman"/>
        </w:rPr>
        <w:t xml:space="preserve">2.5.3.1  </w:t>
      </w:r>
      <w:r>
        <w:rPr>
          <w:rFonts w:cs="Times New Roman"/>
        </w:rPr>
        <w:t>肋骨跨距超过</w:t>
      </w:r>
      <w:r>
        <w:rPr>
          <w:rFonts w:cs="Times New Roman"/>
        </w:rPr>
        <w:t>2.4m</w:t>
      </w:r>
      <w:r>
        <w:rPr>
          <w:rFonts w:cs="Times New Roman"/>
        </w:rPr>
        <w:t>或无折边的肋骨跨距超过</w:t>
      </w:r>
      <w:r>
        <w:rPr>
          <w:rFonts w:cs="Times New Roman"/>
        </w:rPr>
        <w:t>1.6m</w:t>
      </w:r>
      <w:r>
        <w:rPr>
          <w:rFonts w:cs="Times New Roman"/>
        </w:rPr>
        <w:t>时，需设一道舷侧纵桁。</w:t>
      </w:r>
    </w:p>
    <w:p w:rsidR="000245D2" w:rsidRDefault="00371A88">
      <w:pPr>
        <w:rPr>
          <w:rFonts w:cs="Times New Roman"/>
        </w:rPr>
      </w:pPr>
      <w:r>
        <w:rPr>
          <w:rFonts w:cs="Times New Roman"/>
        </w:rPr>
        <w:t xml:space="preserve">2.5.3.2  </w:t>
      </w:r>
      <w:r>
        <w:rPr>
          <w:rFonts w:cs="Times New Roman"/>
        </w:rPr>
        <w:t>舷侧纵桁尺寸</w:t>
      </w:r>
      <w:proofErr w:type="gramStart"/>
      <w:r>
        <w:rPr>
          <w:rFonts w:cs="Times New Roman"/>
        </w:rPr>
        <w:t>同强肋骨</w:t>
      </w:r>
      <w:proofErr w:type="gramEnd"/>
      <w:r>
        <w:rPr>
          <w:rFonts w:cs="Times New Roman"/>
        </w:rPr>
        <w:t>，主肋骨每隔一道应用肘板与之连接，未用肘板连接的肋骨应与纵桁腹板焊接。</w:t>
      </w:r>
    </w:p>
    <w:p w:rsidR="000245D2" w:rsidRDefault="00371A88">
      <w:pPr>
        <w:rPr>
          <w:rFonts w:cs="Times New Roman"/>
        </w:rPr>
      </w:pPr>
      <w:r>
        <w:rPr>
          <w:rFonts w:cs="Times New Roman"/>
        </w:rPr>
        <w:t xml:space="preserve">2.5.3.3  </w:t>
      </w:r>
      <w:r>
        <w:rPr>
          <w:rFonts w:cs="Times New Roman"/>
        </w:rPr>
        <w:t>舷侧纵桁</w:t>
      </w:r>
      <w:r>
        <w:rPr>
          <w:rFonts w:hint="eastAsia"/>
        </w:rPr>
        <w:t>在舱壁中断处的过渡，应采用本章</w:t>
      </w:r>
      <w:r>
        <w:t>2.4.3.3</w:t>
      </w:r>
      <w:r>
        <w:rPr>
          <w:rFonts w:hint="eastAsia"/>
        </w:rPr>
        <w:t>的形式。</w:t>
      </w:r>
    </w:p>
    <w:p w:rsidR="000245D2" w:rsidRDefault="00371A88">
      <w:pPr>
        <w:pStyle w:val="4"/>
        <w:rPr>
          <w:rFonts w:ascii="Times New Roman" w:hAnsi="Times New Roman" w:cs="Times New Roman"/>
        </w:rPr>
      </w:pPr>
      <w:r>
        <w:rPr>
          <w:rFonts w:ascii="Times New Roman" w:hAnsi="Times New Roman" w:cs="Times New Roman"/>
        </w:rPr>
        <w:t xml:space="preserve">2.5.4  </w:t>
      </w:r>
      <w:r>
        <w:rPr>
          <w:rFonts w:ascii="Times New Roman" w:hAnsi="Times New Roman" w:cs="Times New Roman"/>
        </w:rPr>
        <w:t>舭肘板</w:t>
      </w:r>
    </w:p>
    <w:p w:rsidR="000245D2" w:rsidRDefault="00371A88">
      <w:pPr>
        <w:rPr>
          <w:rFonts w:cs="Times New Roman"/>
        </w:rPr>
      </w:pPr>
      <w:r>
        <w:rPr>
          <w:rFonts w:cs="Times New Roman"/>
        </w:rPr>
        <w:t xml:space="preserve">2.5.4.1  </w:t>
      </w:r>
      <w:proofErr w:type="gramStart"/>
      <w:r>
        <w:rPr>
          <w:rFonts w:cs="Times New Roman"/>
        </w:rPr>
        <w:t>斜底船</w:t>
      </w:r>
      <w:proofErr w:type="gramEnd"/>
      <w:r>
        <w:rPr>
          <w:rFonts w:cs="Times New Roman"/>
        </w:rPr>
        <w:t>肋骨与肋板可采用直接搭接，搭接长度为肋骨高度的</w:t>
      </w:r>
      <w:r>
        <w:rPr>
          <w:rFonts w:cs="Times New Roman"/>
        </w:rPr>
        <w:t>2</w:t>
      </w:r>
      <w:r>
        <w:rPr>
          <w:rFonts w:cs="Times New Roman"/>
        </w:rPr>
        <w:t>倍，肋骨腹板在搭接部位切除的宽度应小于肋骨高度的</w:t>
      </w:r>
      <w:r>
        <w:rPr>
          <w:rFonts w:cs="Times New Roman"/>
        </w:rPr>
        <w:t>0.5</w:t>
      </w:r>
      <w:r>
        <w:rPr>
          <w:rFonts w:cs="Times New Roman"/>
        </w:rPr>
        <w:t>倍。</w:t>
      </w:r>
    </w:p>
    <w:p w:rsidR="000245D2" w:rsidRDefault="00371A88">
      <w:pPr>
        <w:rPr>
          <w:rFonts w:cs="Times New Roman"/>
        </w:rPr>
      </w:pPr>
      <w:r>
        <w:rPr>
          <w:rFonts w:cs="Times New Roman"/>
        </w:rPr>
        <w:t xml:space="preserve">2.5.4.2  </w:t>
      </w:r>
      <w:r>
        <w:rPr>
          <w:rFonts w:cs="Times New Roman"/>
        </w:rPr>
        <w:t>平底船的肋骨应用舭肘板与肋板连接，肘板在肋板以上的高度应大于或等于肋骨高度的</w:t>
      </w:r>
      <w:r>
        <w:rPr>
          <w:rFonts w:cs="Times New Roman"/>
        </w:rPr>
        <w:t>3</w:t>
      </w:r>
      <w:r>
        <w:rPr>
          <w:rFonts w:cs="Times New Roman"/>
        </w:rPr>
        <w:t>倍，肘板的</w:t>
      </w:r>
      <w:r>
        <w:rPr>
          <w:rFonts w:cs="Times New Roman"/>
        </w:rPr>
        <w:lastRenderedPageBreak/>
        <w:t>宽度应大于或等于肋板的高度</w:t>
      </w:r>
      <w:r w:rsidR="00373183">
        <w:rPr>
          <w:rFonts w:cs="Times New Roman" w:hint="eastAsia"/>
        </w:rPr>
        <w:t>，</w:t>
      </w:r>
      <w:r w:rsidR="00373183">
        <w:rPr>
          <w:rFonts w:cs="Times New Roman"/>
        </w:rPr>
        <w:t>肘板的厚度取与</w:t>
      </w:r>
      <w:r w:rsidR="00373183">
        <w:rPr>
          <w:rFonts w:cs="Times New Roman" w:hint="eastAsia"/>
        </w:rPr>
        <w:t>实肋板相同</w:t>
      </w:r>
      <w:r>
        <w:rPr>
          <w:rFonts w:cs="Times New Roman"/>
        </w:rPr>
        <w:t>。其与肋骨</w:t>
      </w:r>
      <w:proofErr w:type="gramStart"/>
      <w:r>
        <w:rPr>
          <w:rFonts w:cs="Times New Roman"/>
        </w:rPr>
        <w:t>搭接端应符合</w:t>
      </w:r>
      <w:proofErr w:type="gramEnd"/>
      <w:r>
        <w:rPr>
          <w:rFonts w:cs="Times New Roman"/>
        </w:rPr>
        <w:t>本</w:t>
      </w:r>
      <w:r>
        <w:rPr>
          <w:rFonts w:cs="Times New Roman" w:hint="eastAsia"/>
        </w:rPr>
        <w:t>节</w:t>
      </w:r>
      <w:r>
        <w:rPr>
          <w:rFonts w:cs="Times New Roman"/>
        </w:rPr>
        <w:t>2.5.4.1</w:t>
      </w:r>
      <w:r>
        <w:rPr>
          <w:rFonts w:cs="Times New Roman"/>
        </w:rPr>
        <w:t>的规定。</w:t>
      </w:r>
    </w:p>
    <w:p w:rsidR="000245D2" w:rsidRDefault="00371A88">
      <w:pPr>
        <w:rPr>
          <w:rFonts w:cs="Times New Roman"/>
        </w:rPr>
      </w:pPr>
      <w:r>
        <w:rPr>
          <w:rFonts w:cs="Times New Roman"/>
        </w:rPr>
        <w:t xml:space="preserve">2.5.4.3  </w:t>
      </w:r>
      <w:r>
        <w:rPr>
          <w:rFonts w:cs="Times New Roman"/>
        </w:rPr>
        <w:t>舭肘板用于连接强肋骨与肋板时，其角边的长度应大于或等于强肋骨高度的</w:t>
      </w:r>
      <w:r>
        <w:rPr>
          <w:rFonts w:cs="Times New Roman"/>
        </w:rPr>
        <w:t>2</w:t>
      </w:r>
      <w:r>
        <w:rPr>
          <w:rFonts w:cs="Times New Roman"/>
        </w:rPr>
        <w:t>倍，但不必大于肋板中部的腹板高度，</w:t>
      </w:r>
      <w:r w:rsidR="00373183">
        <w:rPr>
          <w:rFonts w:cs="Times New Roman" w:hint="eastAsia"/>
        </w:rPr>
        <w:t>肘板</w:t>
      </w:r>
      <w:proofErr w:type="gramStart"/>
      <w:r w:rsidR="00373183">
        <w:rPr>
          <w:rFonts w:cs="Times New Roman"/>
        </w:rPr>
        <w:t>自由</w:t>
      </w:r>
      <w:r w:rsidR="00373183">
        <w:rPr>
          <w:rFonts w:cs="Times New Roman" w:hint="eastAsia"/>
        </w:rPr>
        <w:t>边</w:t>
      </w:r>
      <w:proofErr w:type="gramEnd"/>
      <w:r>
        <w:rPr>
          <w:rFonts w:cs="Times New Roman"/>
        </w:rPr>
        <w:t>面板或折边与强肋骨的面板相同。</w:t>
      </w:r>
    </w:p>
    <w:p w:rsidR="000245D2" w:rsidRDefault="00371A88">
      <w:pPr>
        <w:pStyle w:val="4"/>
        <w:rPr>
          <w:rFonts w:ascii="Times New Roman" w:hAnsi="Times New Roman" w:cs="Times New Roman"/>
        </w:rPr>
      </w:pPr>
      <w:r>
        <w:rPr>
          <w:rFonts w:ascii="Times New Roman" w:hAnsi="Times New Roman" w:cs="Times New Roman"/>
        </w:rPr>
        <w:t xml:space="preserve">2.5.5  </w:t>
      </w:r>
      <w:r>
        <w:rPr>
          <w:rFonts w:ascii="Times New Roman" w:hAnsi="Times New Roman" w:cs="Times New Roman"/>
        </w:rPr>
        <w:t>梁肘板</w:t>
      </w:r>
    </w:p>
    <w:p w:rsidR="000245D2" w:rsidRDefault="00371A88">
      <w:pPr>
        <w:jc w:val="both"/>
        <w:textAlignment w:val="baseline"/>
        <w:rPr>
          <w:rFonts w:cs="Times New Roman"/>
        </w:rPr>
      </w:pPr>
      <w:r>
        <w:rPr>
          <w:rFonts w:cs="Times New Roman"/>
        </w:rPr>
        <w:t xml:space="preserve">2.5.5.1  </w:t>
      </w:r>
      <w:r>
        <w:rPr>
          <w:rFonts w:cs="Times New Roman"/>
        </w:rPr>
        <w:t>肋骨与横梁的连接应采用肘板，肘板直角边长应为横梁高度的两倍，厚度与横梁相同。</w:t>
      </w:r>
    </w:p>
    <w:p w:rsidR="000245D2" w:rsidRDefault="00371A88">
      <w:pPr>
        <w:jc w:val="both"/>
        <w:textAlignment w:val="baseline"/>
        <w:rPr>
          <w:rFonts w:cs="Times New Roman"/>
        </w:rPr>
      </w:pPr>
      <w:r>
        <w:rPr>
          <w:rFonts w:cs="Times New Roman"/>
        </w:rPr>
        <w:t xml:space="preserve">2.5.5.2  </w:t>
      </w:r>
      <w:r>
        <w:rPr>
          <w:rFonts w:cs="Times New Roman"/>
        </w:rPr>
        <w:t>当肘板任</w:t>
      </w:r>
      <w:proofErr w:type="gramStart"/>
      <w:r>
        <w:rPr>
          <w:rFonts w:cs="Times New Roman"/>
        </w:rPr>
        <w:t>一</w:t>
      </w:r>
      <w:proofErr w:type="gramEnd"/>
      <w:r>
        <w:rPr>
          <w:rFonts w:cs="Times New Roman"/>
        </w:rPr>
        <w:t>直角边长与厚度比值大于</w:t>
      </w:r>
      <w:r>
        <w:rPr>
          <w:rFonts w:cs="Times New Roman"/>
        </w:rPr>
        <w:t>30</w:t>
      </w:r>
      <w:r>
        <w:rPr>
          <w:rFonts w:cs="Times New Roman"/>
        </w:rPr>
        <w:t>时，应在</w:t>
      </w:r>
      <w:proofErr w:type="gramStart"/>
      <w:r>
        <w:rPr>
          <w:rFonts w:cs="Times New Roman"/>
        </w:rPr>
        <w:t>自由端</w:t>
      </w:r>
      <w:proofErr w:type="gramEnd"/>
      <w:r>
        <w:rPr>
          <w:rFonts w:cs="Times New Roman"/>
        </w:rPr>
        <w:t>带有宽度大于或等于厚度</w:t>
      </w:r>
      <w:r>
        <w:rPr>
          <w:rFonts w:cs="Times New Roman"/>
        </w:rPr>
        <w:t>10</w:t>
      </w:r>
      <w:r>
        <w:rPr>
          <w:rFonts w:cs="Times New Roman"/>
        </w:rPr>
        <w:t>倍的折边。</w:t>
      </w:r>
    </w:p>
    <w:p w:rsidR="000245D2" w:rsidRDefault="00371A88">
      <w:pPr>
        <w:jc w:val="both"/>
        <w:textAlignment w:val="baseline"/>
        <w:rPr>
          <w:rFonts w:cs="Times New Roman"/>
        </w:rPr>
      </w:pPr>
      <w:r>
        <w:rPr>
          <w:rFonts w:cs="Times New Roman"/>
        </w:rPr>
        <w:t xml:space="preserve">2.5.5.3  </w:t>
      </w:r>
      <w:r>
        <w:rPr>
          <w:rFonts w:cs="Times New Roman"/>
        </w:rPr>
        <w:t>连接强肋骨与强横梁的肘板，其直角边长与强横梁高度相等，厚度相同，折边的宽度</w:t>
      </w:r>
      <w:r w:rsidR="008F31E0">
        <w:rPr>
          <w:rFonts w:cs="Times New Roman" w:hint="eastAsia"/>
        </w:rPr>
        <w:t>应</w:t>
      </w:r>
      <w:r>
        <w:rPr>
          <w:rFonts w:cs="Times New Roman"/>
        </w:rPr>
        <w:t>大于或等于厚度的</w:t>
      </w:r>
      <w:r>
        <w:rPr>
          <w:rFonts w:cs="Times New Roman"/>
        </w:rPr>
        <w:t>10</w:t>
      </w:r>
      <w:r>
        <w:rPr>
          <w:rFonts w:cs="Times New Roman"/>
        </w:rPr>
        <w:t>倍。</w:t>
      </w:r>
    </w:p>
    <w:p w:rsidR="000245D2" w:rsidRDefault="00371A88">
      <w:pPr>
        <w:jc w:val="both"/>
        <w:textAlignment w:val="baseline"/>
        <w:rPr>
          <w:rFonts w:cs="Times New Roman"/>
        </w:rPr>
      </w:pPr>
      <w:r>
        <w:rPr>
          <w:rFonts w:cs="Times New Roman" w:hint="eastAsia"/>
        </w:rPr>
        <w:t xml:space="preserve">2.5.5.4  </w:t>
      </w:r>
      <w:r>
        <w:rPr>
          <w:rFonts w:cs="Times New Roman" w:hint="eastAsia"/>
        </w:rPr>
        <w:t>若甲板为纵骨架、舷侧为横骨架时，肘板高度应为</w:t>
      </w:r>
      <w:proofErr w:type="gramStart"/>
      <w:r>
        <w:rPr>
          <w:rFonts w:cs="Times New Roman" w:hint="eastAsia"/>
        </w:rPr>
        <w:t>纵骨高度</w:t>
      </w:r>
      <w:proofErr w:type="gramEnd"/>
      <w:r>
        <w:rPr>
          <w:rFonts w:cs="Times New Roman" w:hint="eastAsia"/>
        </w:rPr>
        <w:t>的</w:t>
      </w:r>
      <w:r>
        <w:rPr>
          <w:rFonts w:cs="Times New Roman" w:hint="eastAsia"/>
        </w:rPr>
        <w:t>2.5</w:t>
      </w:r>
      <w:r>
        <w:rPr>
          <w:rFonts w:cs="Times New Roman" w:hint="eastAsia"/>
        </w:rPr>
        <w:t>倍，厚度与肋骨相同，肘板应与肋骨、甲板固定并延伸固定到相邻的纵骨。</w:t>
      </w:r>
    </w:p>
    <w:p w:rsidR="000245D2" w:rsidRDefault="000245D2">
      <w:pPr>
        <w:jc w:val="both"/>
        <w:textAlignment w:val="baseline"/>
        <w:rPr>
          <w:rFonts w:cs="Times New Roman"/>
        </w:rPr>
      </w:pPr>
    </w:p>
    <w:p w:rsidR="000245D2" w:rsidRDefault="00371A88">
      <w:pPr>
        <w:pStyle w:val="3"/>
        <w:spacing w:before="240"/>
        <w:rPr>
          <w:rFonts w:cs="Times New Roman"/>
        </w:rPr>
      </w:pPr>
      <w:bookmarkStart w:id="47" w:name="_Toc503878240"/>
      <w:bookmarkStart w:id="48" w:name="_Toc488140500"/>
      <w:bookmarkStart w:id="49" w:name="_Toc489536310"/>
      <w:bookmarkStart w:id="50" w:name="_Toc459643396"/>
      <w:bookmarkStart w:id="51" w:name="_Toc25900"/>
      <w:r>
        <w:rPr>
          <w:rFonts w:cs="Times New Roman"/>
        </w:rPr>
        <w:t>第</w:t>
      </w:r>
      <w:r>
        <w:rPr>
          <w:rFonts w:cs="Times New Roman"/>
        </w:rPr>
        <w:t>6</w:t>
      </w:r>
      <w:r>
        <w:rPr>
          <w:rFonts w:cs="Times New Roman"/>
        </w:rPr>
        <w:t>节</w:t>
      </w:r>
      <w:r>
        <w:rPr>
          <w:rFonts w:cs="Times New Roman"/>
        </w:rPr>
        <w:t xml:space="preserve">  </w:t>
      </w:r>
      <w:r>
        <w:rPr>
          <w:rFonts w:cs="Times New Roman"/>
        </w:rPr>
        <w:t>甲板骨架</w:t>
      </w:r>
      <w:bookmarkEnd w:id="47"/>
      <w:bookmarkEnd w:id="48"/>
      <w:bookmarkEnd w:id="49"/>
      <w:bookmarkEnd w:id="50"/>
      <w:bookmarkEnd w:id="51"/>
    </w:p>
    <w:p w:rsidR="000245D2" w:rsidRDefault="00371A88">
      <w:pPr>
        <w:pStyle w:val="4"/>
        <w:rPr>
          <w:rFonts w:ascii="Times New Roman" w:hAnsi="Times New Roman" w:cs="Times New Roman"/>
        </w:rPr>
      </w:pPr>
      <w:r>
        <w:rPr>
          <w:rFonts w:ascii="Times New Roman" w:hAnsi="Times New Roman" w:cs="Times New Roman"/>
        </w:rPr>
        <w:t xml:space="preserve">2.6.1  </w:t>
      </w:r>
      <w:r>
        <w:rPr>
          <w:rFonts w:ascii="Times New Roman" w:hAnsi="Times New Roman" w:cs="Times New Roman"/>
        </w:rPr>
        <w:t>甲板横梁</w:t>
      </w:r>
    </w:p>
    <w:p w:rsidR="000245D2" w:rsidRDefault="00371A88">
      <w:pPr>
        <w:jc w:val="both"/>
        <w:textAlignment w:val="baseline"/>
        <w:rPr>
          <w:rFonts w:cs="Times New Roman"/>
        </w:rPr>
      </w:pPr>
      <w:r>
        <w:rPr>
          <w:rFonts w:cs="Times New Roman"/>
        </w:rPr>
        <w:t xml:space="preserve">2.6.1.1  </w:t>
      </w:r>
      <w:r>
        <w:rPr>
          <w:rFonts w:cs="Times New Roman"/>
        </w:rPr>
        <w:t>应在每个</w:t>
      </w:r>
      <w:proofErr w:type="gramStart"/>
      <w:r>
        <w:rPr>
          <w:rFonts w:cs="Times New Roman"/>
        </w:rPr>
        <w:t>肋</w:t>
      </w:r>
      <w:proofErr w:type="gramEnd"/>
      <w:r>
        <w:rPr>
          <w:rFonts w:cs="Times New Roman"/>
        </w:rPr>
        <w:t>位处设置甲板横梁。</w:t>
      </w:r>
    </w:p>
    <w:p w:rsidR="000245D2" w:rsidRDefault="00371A88">
      <w:pPr>
        <w:jc w:val="both"/>
        <w:textAlignment w:val="baseline"/>
        <w:rPr>
          <w:rFonts w:cs="Times New Roman"/>
        </w:rPr>
      </w:pPr>
      <w:r>
        <w:rPr>
          <w:rFonts w:cs="Times New Roman"/>
        </w:rPr>
        <w:t xml:space="preserve">2.6.1.2  </w:t>
      </w:r>
      <w:r>
        <w:rPr>
          <w:rFonts w:cs="Times New Roman"/>
        </w:rPr>
        <w:t>甲板横梁的剖面模数</w:t>
      </w:r>
      <w:r>
        <w:rPr>
          <w:rFonts w:cs="Times New Roman"/>
          <w:i/>
        </w:rPr>
        <w:t>W</w:t>
      </w:r>
      <w:r>
        <w:rPr>
          <w:rFonts w:cs="Times New Roman"/>
        </w:rPr>
        <w:t>和剖面惯性矩</w:t>
      </w:r>
      <w:r>
        <w:rPr>
          <w:rFonts w:cs="Times New Roman"/>
          <w:i/>
        </w:rPr>
        <w:t>I</w:t>
      </w:r>
      <w:r>
        <w:rPr>
          <w:rFonts w:cs="Times New Roman"/>
        </w:rPr>
        <w:t>应大于或等于按下各式计算所得之值：</w:t>
      </w:r>
    </w:p>
    <w:p w:rsidR="000245D2" w:rsidRDefault="00371A88">
      <w:pPr>
        <w:pStyle w:val="aff3"/>
      </w:pPr>
      <w:r>
        <w:tab/>
      </w:r>
      <w:r>
        <w:rPr>
          <w:i/>
        </w:rPr>
        <w:t>W</w:t>
      </w:r>
      <w:r>
        <w:t xml:space="preserve"> = 3</w:t>
      </w:r>
      <w:r>
        <w:rPr>
          <w:i/>
        </w:rPr>
        <w:t>hl</w:t>
      </w:r>
      <w:r>
        <w:rPr>
          <w:vertAlign w:val="superscript"/>
        </w:rPr>
        <w:t>2</w:t>
      </w:r>
      <w:r>
        <w:t xml:space="preserve">    cm</w:t>
      </w:r>
      <w:r>
        <w:rPr>
          <w:vertAlign w:val="superscript"/>
        </w:rPr>
        <w:t>3</w:t>
      </w:r>
      <w:r>
        <w:tab/>
        <w:t>(2.6.1.2-1)</w:t>
      </w:r>
    </w:p>
    <w:p w:rsidR="000245D2" w:rsidRDefault="00371A88">
      <w:pPr>
        <w:pStyle w:val="aff3"/>
      </w:pPr>
      <w:r>
        <w:tab/>
      </w:r>
      <w:r>
        <w:rPr>
          <w:i/>
        </w:rPr>
        <w:t>I</w:t>
      </w:r>
      <w:r>
        <w:t xml:space="preserve"> = 3</w:t>
      </w:r>
      <w:r>
        <w:rPr>
          <w:i/>
        </w:rPr>
        <w:t>Wl</w:t>
      </w:r>
      <w:r>
        <w:t xml:space="preserve">    cm</w:t>
      </w:r>
      <w:r>
        <w:rPr>
          <w:vertAlign w:val="superscript"/>
        </w:rPr>
        <w:t>4</w:t>
      </w:r>
      <w:r>
        <w:tab/>
        <w:t>(2.6.1.2-2)</w:t>
      </w:r>
    </w:p>
    <w:p w:rsidR="000245D2" w:rsidRDefault="00371A88">
      <w:pPr>
        <w:rPr>
          <w:rFonts w:cs="Times New Roman"/>
        </w:rPr>
      </w:pPr>
      <w:r>
        <w:rPr>
          <w:rFonts w:cs="Times New Roman"/>
        </w:rPr>
        <w:t>式中：</w:t>
      </w:r>
      <w:r>
        <w:rPr>
          <w:rFonts w:cs="Times New Roman"/>
        </w:rPr>
        <w:t xml:space="preserve"> </w:t>
      </w:r>
      <w:r>
        <w:rPr>
          <w:rFonts w:cs="Times New Roman"/>
          <w:i/>
        </w:rPr>
        <w:t xml:space="preserve">h </w:t>
      </w:r>
      <w:r>
        <w:rPr>
          <w:rFonts w:cs="Times New Roman"/>
        </w:rPr>
        <w:t>——</w:t>
      </w:r>
      <w:r>
        <w:rPr>
          <w:rFonts w:cs="Times New Roman"/>
        </w:rPr>
        <w:t>甲板计算水柱高，</w:t>
      </w:r>
      <w:r>
        <w:rPr>
          <w:rFonts w:cs="Times New Roman"/>
        </w:rPr>
        <w:t>m</w:t>
      </w:r>
      <w:r>
        <w:rPr>
          <w:rFonts w:cs="Times New Roman" w:hint="eastAsia"/>
        </w:rPr>
        <w:t>，</w:t>
      </w:r>
      <w:r>
        <w:rPr>
          <w:rFonts w:cs="Times New Roman"/>
        </w:rPr>
        <w:t>干舷甲板</w:t>
      </w:r>
      <w:r>
        <w:rPr>
          <w:rFonts w:cs="Times New Roman"/>
          <w:i/>
        </w:rPr>
        <w:t>h</w:t>
      </w:r>
      <w:r>
        <w:rPr>
          <w:rFonts w:cs="Times New Roman"/>
        </w:rPr>
        <w:t>=0.5m</w:t>
      </w:r>
      <w:r>
        <w:rPr>
          <w:rFonts w:cs="Times New Roman"/>
        </w:rPr>
        <w:t>，顶篷甲板</w:t>
      </w:r>
      <w:r>
        <w:rPr>
          <w:rFonts w:cs="Times New Roman"/>
          <w:i/>
        </w:rPr>
        <w:t>h</w:t>
      </w:r>
      <w:r>
        <w:rPr>
          <w:rFonts w:cs="Times New Roman"/>
        </w:rPr>
        <w:t>=0.2m</w:t>
      </w:r>
      <w:r>
        <w:rPr>
          <w:rFonts w:cs="Times New Roman"/>
        </w:rPr>
        <w:t>，其他甲板</w:t>
      </w:r>
      <w:r>
        <w:rPr>
          <w:rFonts w:cs="Times New Roman"/>
          <w:i/>
        </w:rPr>
        <w:t>h</w:t>
      </w:r>
      <w:r>
        <w:rPr>
          <w:rFonts w:cs="Times New Roman"/>
        </w:rPr>
        <w:t>=0.35m</w:t>
      </w:r>
      <w:r>
        <w:rPr>
          <w:rFonts w:cs="Times New Roman"/>
        </w:rPr>
        <w:t>；</w:t>
      </w:r>
      <w:r>
        <w:rPr>
          <w:rFonts w:cs="Times New Roman"/>
        </w:rPr>
        <w:t xml:space="preserve"> </w:t>
      </w:r>
    </w:p>
    <w:p w:rsidR="000245D2" w:rsidRDefault="00371A88">
      <w:pPr>
        <w:ind w:firstLineChars="350" w:firstLine="735"/>
        <w:jc w:val="both"/>
        <w:rPr>
          <w:rFonts w:cs="Times New Roman"/>
        </w:rPr>
      </w:pPr>
      <w:r>
        <w:rPr>
          <w:rFonts w:cs="Times New Roman"/>
          <w:i/>
        </w:rPr>
        <w:t xml:space="preserve">l </w:t>
      </w:r>
      <w:r>
        <w:rPr>
          <w:rFonts w:cs="Times New Roman"/>
        </w:rPr>
        <w:t>——</w:t>
      </w:r>
      <w:r>
        <w:rPr>
          <w:rFonts w:cs="Times New Roman"/>
        </w:rPr>
        <w:t>横梁跨距，</w:t>
      </w:r>
      <w:r>
        <w:rPr>
          <w:rFonts w:cs="Times New Roman"/>
        </w:rPr>
        <w:t>m</w:t>
      </w:r>
      <w:r>
        <w:rPr>
          <w:rFonts w:cs="Times New Roman" w:hint="eastAsia"/>
        </w:rPr>
        <w:t>，</w:t>
      </w:r>
      <w:r>
        <w:rPr>
          <w:rFonts w:cs="Times New Roman"/>
        </w:rPr>
        <w:t>取舷侧与纵桁（纵舱壁）或纵桁（纵舱壁）与纵桁（纵舱壁）间的距离中的大者。</w:t>
      </w:r>
    </w:p>
    <w:p w:rsidR="000245D2" w:rsidRDefault="00371A88">
      <w:pPr>
        <w:pStyle w:val="4"/>
        <w:rPr>
          <w:rFonts w:ascii="Times New Roman" w:hAnsi="Times New Roman" w:cs="Times New Roman"/>
        </w:rPr>
      </w:pPr>
      <w:r>
        <w:rPr>
          <w:rFonts w:ascii="Times New Roman" w:hAnsi="Times New Roman" w:cs="Times New Roman"/>
        </w:rPr>
        <w:t xml:space="preserve">2.6.2  </w:t>
      </w:r>
      <w:r>
        <w:rPr>
          <w:rFonts w:ascii="Times New Roman" w:hAnsi="Times New Roman" w:cs="Times New Roman"/>
        </w:rPr>
        <w:t>甲板纵桁</w:t>
      </w:r>
    </w:p>
    <w:p w:rsidR="000245D2" w:rsidRDefault="00371A88">
      <w:pPr>
        <w:pStyle w:val="Default"/>
        <w:rPr>
          <w:rFonts w:ascii="Times New Roman" w:cs="Times New Roman"/>
          <w:color w:val="auto"/>
          <w:kern w:val="2"/>
          <w:sz w:val="21"/>
          <w:szCs w:val="21"/>
        </w:rPr>
      </w:pPr>
      <w:r>
        <w:rPr>
          <w:rFonts w:ascii="Times New Roman" w:cs="Times New Roman"/>
          <w:color w:val="auto"/>
          <w:kern w:val="2"/>
          <w:sz w:val="21"/>
          <w:szCs w:val="21"/>
        </w:rPr>
        <w:t xml:space="preserve">2.6.2.1  </w:t>
      </w:r>
      <w:r>
        <w:rPr>
          <w:rFonts w:ascii="Times New Roman" w:cs="Times New Roman"/>
          <w:color w:val="auto"/>
          <w:kern w:val="2"/>
          <w:sz w:val="21"/>
          <w:szCs w:val="21"/>
        </w:rPr>
        <w:t>甲板纵桁应尽量与船底中内龙骨</w:t>
      </w:r>
      <w:proofErr w:type="gramStart"/>
      <w:r>
        <w:rPr>
          <w:rFonts w:ascii="Times New Roman" w:cs="Times New Roman"/>
          <w:color w:val="auto"/>
          <w:kern w:val="2"/>
          <w:sz w:val="21"/>
          <w:szCs w:val="21"/>
        </w:rPr>
        <w:t>或旁内龙骨</w:t>
      </w:r>
      <w:proofErr w:type="gramEnd"/>
      <w:r>
        <w:rPr>
          <w:rFonts w:ascii="Times New Roman" w:cs="Times New Roman"/>
          <w:color w:val="auto"/>
          <w:kern w:val="2"/>
          <w:sz w:val="21"/>
          <w:szCs w:val="21"/>
        </w:rPr>
        <w:t>对应。</w:t>
      </w:r>
    </w:p>
    <w:p w:rsidR="000245D2" w:rsidRDefault="00371A88">
      <w:pPr>
        <w:jc w:val="both"/>
        <w:textAlignment w:val="baseline"/>
        <w:rPr>
          <w:rFonts w:cs="Times New Roman"/>
        </w:rPr>
      </w:pPr>
      <w:r>
        <w:rPr>
          <w:rFonts w:cs="Times New Roman"/>
          <w:kern w:val="2"/>
        </w:rPr>
        <w:t xml:space="preserve">2.6.2.2  </w:t>
      </w:r>
      <w:r>
        <w:rPr>
          <w:rFonts w:cs="Times New Roman"/>
        </w:rPr>
        <w:t>甲板纵桁的剖面模数</w:t>
      </w:r>
      <w:r>
        <w:rPr>
          <w:rFonts w:cs="Times New Roman"/>
          <w:i/>
        </w:rPr>
        <w:t>W</w:t>
      </w:r>
      <w:r>
        <w:rPr>
          <w:rFonts w:cs="Times New Roman"/>
        </w:rPr>
        <w:t>和剖面惯性矩</w:t>
      </w:r>
      <w:r>
        <w:rPr>
          <w:rFonts w:cs="Times New Roman"/>
          <w:i/>
        </w:rPr>
        <w:t>I</w:t>
      </w:r>
      <w:r>
        <w:rPr>
          <w:rFonts w:cs="Times New Roman"/>
        </w:rPr>
        <w:t>应大于或等于按下列各式计算所得之值：</w:t>
      </w:r>
    </w:p>
    <w:p w:rsidR="000245D2" w:rsidRDefault="00371A88">
      <w:pPr>
        <w:pStyle w:val="aff3"/>
      </w:pPr>
      <w:r>
        <w:tab/>
      </w:r>
      <w:r>
        <w:rPr>
          <w:i/>
        </w:rPr>
        <w:t>W</w:t>
      </w:r>
      <w:r>
        <w:t xml:space="preserve"> = 6</w:t>
      </w:r>
      <w:r>
        <w:rPr>
          <w:i/>
        </w:rPr>
        <w:t>bhl</w:t>
      </w:r>
      <w:r>
        <w:rPr>
          <w:vertAlign w:val="superscript"/>
        </w:rPr>
        <w:t>2</w:t>
      </w:r>
      <w:r>
        <w:t xml:space="preserve">    cm</w:t>
      </w:r>
      <w:r>
        <w:rPr>
          <w:vertAlign w:val="superscript"/>
        </w:rPr>
        <w:t>3</w:t>
      </w:r>
      <w:r>
        <w:tab/>
        <w:t>(2.6.2.2-1)</w:t>
      </w:r>
    </w:p>
    <w:p w:rsidR="000245D2" w:rsidRDefault="00371A88">
      <w:pPr>
        <w:pStyle w:val="aff3"/>
      </w:pPr>
      <w:r>
        <w:tab/>
      </w:r>
      <w:r>
        <w:rPr>
          <w:i/>
        </w:rPr>
        <w:t>I</w:t>
      </w:r>
      <w:r>
        <w:t xml:space="preserve"> = 2.75</w:t>
      </w:r>
      <w:r>
        <w:rPr>
          <w:i/>
        </w:rPr>
        <w:t>Wl</w:t>
      </w:r>
      <w:r>
        <w:t xml:space="preserve">     cm</w:t>
      </w:r>
      <w:r>
        <w:rPr>
          <w:vertAlign w:val="superscript"/>
        </w:rPr>
        <w:t>4</w:t>
      </w:r>
      <w:r>
        <w:tab/>
        <w:t>(2.6.2.2-2)</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b </w:t>
      </w:r>
      <w:r>
        <w:rPr>
          <w:rFonts w:cs="Times New Roman"/>
        </w:rPr>
        <w:t>——</w:t>
      </w:r>
      <w:r>
        <w:rPr>
          <w:rFonts w:cs="Times New Roman"/>
        </w:rPr>
        <w:t>甲板纵桁所支撑面积的平均宽度，</w:t>
      </w:r>
      <w:r>
        <w:rPr>
          <w:rFonts w:cs="Times New Roman"/>
        </w:rPr>
        <w:t>m</w:t>
      </w:r>
      <w:r>
        <w:rPr>
          <w:rFonts w:cs="Times New Roman"/>
        </w:rPr>
        <w:t>；</w:t>
      </w:r>
    </w:p>
    <w:p w:rsidR="000245D2" w:rsidRDefault="00371A88">
      <w:pPr>
        <w:ind w:firstLineChars="350" w:firstLine="735"/>
        <w:jc w:val="both"/>
        <w:textAlignment w:val="baseline"/>
        <w:rPr>
          <w:rFonts w:cs="Times New Roman"/>
        </w:rPr>
      </w:pPr>
      <w:r>
        <w:rPr>
          <w:rFonts w:cs="Times New Roman"/>
          <w:i/>
        </w:rPr>
        <w:t xml:space="preserve">h </w:t>
      </w:r>
      <w:r>
        <w:rPr>
          <w:rFonts w:cs="Times New Roman"/>
        </w:rPr>
        <w:t>——</w:t>
      </w:r>
      <w:r>
        <w:rPr>
          <w:rFonts w:cs="Times New Roman"/>
        </w:rPr>
        <w:t>甲板计算水柱高，</w:t>
      </w:r>
      <w:r>
        <w:rPr>
          <w:rFonts w:cs="Times New Roman"/>
        </w:rPr>
        <w:t>m</w:t>
      </w:r>
      <w:r>
        <w:rPr>
          <w:rFonts w:cs="Times New Roman" w:hint="eastAsia"/>
        </w:rPr>
        <w:t>，</w:t>
      </w:r>
      <w:r>
        <w:rPr>
          <w:rFonts w:cs="Times New Roman"/>
        </w:rPr>
        <w:t>按本节</w:t>
      </w:r>
      <w:r>
        <w:rPr>
          <w:rFonts w:cs="Times New Roman"/>
        </w:rPr>
        <w:t>2.6.1.2</w:t>
      </w:r>
      <w:r>
        <w:rPr>
          <w:rFonts w:cs="Times New Roman"/>
        </w:rPr>
        <w:t>的规定选取；</w:t>
      </w:r>
    </w:p>
    <w:p w:rsidR="000245D2" w:rsidRDefault="00371A88">
      <w:pPr>
        <w:ind w:firstLineChars="350" w:firstLine="735"/>
        <w:jc w:val="both"/>
        <w:textAlignment w:val="baseline"/>
        <w:rPr>
          <w:rFonts w:cs="Times New Roman"/>
          <w:spacing w:val="-4"/>
        </w:rPr>
      </w:pPr>
      <w:r>
        <w:rPr>
          <w:rFonts w:cs="Times New Roman"/>
          <w:i/>
        </w:rPr>
        <w:t xml:space="preserve">l </w:t>
      </w:r>
      <w:r>
        <w:rPr>
          <w:rFonts w:cs="Times New Roman"/>
        </w:rPr>
        <w:t>——</w:t>
      </w:r>
      <w:r>
        <w:rPr>
          <w:rFonts w:cs="Times New Roman"/>
          <w:spacing w:val="-4"/>
        </w:rPr>
        <w:t>甲板纵桁的跨距，</w:t>
      </w:r>
      <w:r>
        <w:rPr>
          <w:rFonts w:cs="Times New Roman"/>
          <w:spacing w:val="-4"/>
        </w:rPr>
        <w:t>m</w:t>
      </w:r>
      <w:r>
        <w:rPr>
          <w:rFonts w:cs="Times New Roman"/>
          <w:spacing w:val="-4"/>
        </w:rPr>
        <w:t>。</w:t>
      </w:r>
    </w:p>
    <w:p w:rsidR="000245D2" w:rsidRDefault="00371A88">
      <w:pPr>
        <w:adjustRightInd/>
        <w:spacing w:line="240" w:lineRule="auto"/>
        <w:jc w:val="both"/>
        <w:textAlignment w:val="auto"/>
        <w:rPr>
          <w:rFonts w:cs="Times New Roman"/>
          <w:kern w:val="2"/>
        </w:rPr>
      </w:pPr>
      <w:r>
        <w:rPr>
          <w:rFonts w:cs="Times New Roman"/>
          <w:kern w:val="2"/>
        </w:rPr>
        <w:t xml:space="preserve">2.6.2.3  </w:t>
      </w:r>
      <w:r>
        <w:rPr>
          <w:rFonts w:cs="Times New Roman"/>
          <w:kern w:val="2"/>
        </w:rPr>
        <w:t>甲板纵桁腹板高度应大于或等于横梁穿过处开口高度的</w:t>
      </w:r>
      <w:r>
        <w:rPr>
          <w:rFonts w:cs="Times New Roman"/>
          <w:kern w:val="2"/>
        </w:rPr>
        <w:t>2</w:t>
      </w:r>
      <w:r>
        <w:rPr>
          <w:rFonts w:cs="Times New Roman"/>
          <w:kern w:val="2"/>
        </w:rPr>
        <w:t>倍。</w:t>
      </w:r>
    </w:p>
    <w:p w:rsidR="000245D2" w:rsidRDefault="00371A88">
      <w:pPr>
        <w:rPr>
          <w:rFonts w:cs="Times New Roman"/>
        </w:rPr>
      </w:pPr>
      <w:r>
        <w:rPr>
          <w:rFonts w:cs="Times New Roman"/>
          <w:kern w:val="2"/>
        </w:rPr>
        <w:t xml:space="preserve">2.6.2.4  </w:t>
      </w:r>
      <w:r>
        <w:rPr>
          <w:rFonts w:hint="eastAsia"/>
        </w:rPr>
        <w:t>甲板纵桁在舱壁中断处的过渡，应采用本章</w:t>
      </w:r>
      <w:r>
        <w:rPr>
          <w:rFonts w:cs="Times New Roman"/>
        </w:rPr>
        <w:t>2.4.3.3</w:t>
      </w:r>
      <w:r>
        <w:rPr>
          <w:rFonts w:hint="eastAsia"/>
        </w:rPr>
        <w:t>的形式，若其下部不与舱壁扶强材对准，应采取适当的支撑措施。</w:t>
      </w:r>
    </w:p>
    <w:p w:rsidR="00E202E6" w:rsidRDefault="00E202E6" w:rsidP="00E202E6">
      <w:pPr>
        <w:pStyle w:val="4"/>
        <w:rPr>
          <w:rFonts w:ascii="Times New Roman" w:hAnsi="Times New Roman" w:cs="Times New Roman"/>
        </w:rPr>
      </w:pPr>
      <w:r>
        <w:rPr>
          <w:rFonts w:ascii="Times New Roman" w:hAnsi="Times New Roman" w:cs="Times New Roman"/>
        </w:rPr>
        <w:t>2.6.</w:t>
      </w:r>
      <w:r w:rsidR="00E65660">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hint="eastAsia"/>
        </w:rPr>
        <w:t>兼做</w:t>
      </w:r>
      <w:r>
        <w:rPr>
          <w:rFonts w:ascii="Times New Roman" w:hAnsi="Times New Roman" w:cs="Times New Roman"/>
        </w:rPr>
        <w:t>舱口围板的甲板纵桁</w:t>
      </w:r>
    </w:p>
    <w:p w:rsidR="00E202E6" w:rsidRDefault="00E65660" w:rsidP="00E202E6">
      <w:pPr>
        <w:pStyle w:val="Default"/>
        <w:rPr>
          <w:spacing w:val="-1"/>
          <w:sz w:val="21"/>
        </w:rPr>
      </w:pPr>
      <w:r>
        <w:rPr>
          <w:rFonts w:ascii="Times New Roman" w:cs="Times New Roman"/>
          <w:color w:val="auto"/>
          <w:kern w:val="2"/>
          <w:sz w:val="21"/>
          <w:szCs w:val="21"/>
        </w:rPr>
        <w:t>2.6.3</w:t>
      </w:r>
      <w:r w:rsidR="00E202E6">
        <w:rPr>
          <w:rFonts w:ascii="Times New Roman" w:cs="Times New Roman"/>
          <w:color w:val="auto"/>
          <w:kern w:val="2"/>
          <w:sz w:val="21"/>
          <w:szCs w:val="21"/>
        </w:rPr>
        <w:t xml:space="preserve">.1  </w:t>
      </w:r>
      <w:r w:rsidR="00E202E6">
        <w:rPr>
          <w:spacing w:val="-3"/>
          <w:sz w:val="21"/>
        </w:rPr>
        <w:t xml:space="preserve">兼作舱口围板的甲板纵桁，其剖面模数 </w:t>
      </w:r>
      <w:r w:rsidR="00E202E6">
        <w:rPr>
          <w:rFonts w:ascii="Times New Roman" w:eastAsia="Times New Roman"/>
          <w:i/>
          <w:sz w:val="21"/>
        </w:rPr>
        <w:t>W</w:t>
      </w:r>
      <w:r w:rsidR="00E202E6">
        <w:rPr>
          <w:rFonts w:ascii="Times New Roman" w:eastAsia="Times New Roman"/>
          <w:i/>
          <w:spacing w:val="-1"/>
          <w:sz w:val="21"/>
        </w:rPr>
        <w:t xml:space="preserve"> </w:t>
      </w:r>
      <w:r w:rsidR="00E202E6">
        <w:rPr>
          <w:spacing w:val="-1"/>
          <w:sz w:val="21"/>
        </w:rPr>
        <w:t>应</w:t>
      </w:r>
      <w:r w:rsidR="00C7615D">
        <w:rPr>
          <w:rFonts w:hint="eastAsia"/>
          <w:spacing w:val="-1"/>
          <w:sz w:val="21"/>
        </w:rPr>
        <w:t>大于或等于</w:t>
      </w:r>
      <w:r w:rsidR="00E202E6">
        <w:rPr>
          <w:spacing w:val="-1"/>
          <w:sz w:val="21"/>
        </w:rPr>
        <w:t>按下式计算所得之值</w:t>
      </w:r>
      <w:r w:rsidR="00E202E6">
        <w:rPr>
          <w:rFonts w:hint="eastAsia"/>
          <w:spacing w:val="-1"/>
          <w:sz w:val="21"/>
        </w:rPr>
        <w:t>：</w:t>
      </w:r>
    </w:p>
    <w:p w:rsidR="00E202E6" w:rsidRPr="00E65660" w:rsidRDefault="00E65660" w:rsidP="00E65660">
      <w:pPr>
        <w:pStyle w:val="Default"/>
        <w:tabs>
          <w:tab w:val="center" w:pos="5018"/>
          <w:tab w:val="right" w:pos="10036"/>
        </w:tabs>
        <w:rPr>
          <w:spacing w:val="-1"/>
          <w:sz w:val="21"/>
        </w:rPr>
      </w:pPr>
      <w:r>
        <w:rPr>
          <w:i/>
          <w:spacing w:val="-1"/>
          <w:sz w:val="21"/>
        </w:rPr>
        <w:tab/>
      </w:r>
      <w:r w:rsidR="00E202E6" w:rsidRPr="00E65660">
        <w:rPr>
          <w:rFonts w:ascii="Times New Roman" w:cs="Times New Roman"/>
          <w:i/>
          <w:spacing w:val="-1"/>
          <w:sz w:val="21"/>
        </w:rPr>
        <w:t xml:space="preserve">W </w:t>
      </w:r>
      <w:r w:rsidR="00E202E6" w:rsidRPr="00E65660">
        <w:rPr>
          <w:rFonts w:ascii="Times New Roman" w:cs="Times New Roman"/>
          <w:spacing w:val="-1"/>
          <w:sz w:val="21"/>
        </w:rPr>
        <w:t>=</w:t>
      </w:r>
      <w:r w:rsidR="00E202E6" w:rsidRPr="00E65660">
        <w:rPr>
          <w:rFonts w:ascii="Times New Roman" w:cs="Times New Roman"/>
          <w:i/>
          <w:spacing w:val="-1"/>
          <w:sz w:val="21"/>
        </w:rPr>
        <w:t xml:space="preserve"> K</w:t>
      </w:r>
      <w:r w:rsidR="00E202E6" w:rsidRPr="00E65660">
        <w:rPr>
          <w:rFonts w:ascii="Times New Roman" w:cs="Times New Roman"/>
          <w:spacing w:val="-1"/>
          <w:sz w:val="21"/>
        </w:rPr>
        <w:t>（</w:t>
      </w:r>
      <w:r w:rsidR="00E202E6" w:rsidRPr="00E65660">
        <w:rPr>
          <w:rFonts w:ascii="Times New Roman" w:cs="Times New Roman"/>
          <w:i/>
          <w:spacing w:val="-1"/>
          <w:sz w:val="21"/>
        </w:rPr>
        <w:t>chb</w:t>
      </w:r>
      <w:r w:rsidR="00E202E6" w:rsidRPr="00E65660">
        <w:rPr>
          <w:rFonts w:ascii="Times New Roman" w:cs="Times New Roman"/>
          <w:spacing w:val="-1"/>
          <w:sz w:val="21"/>
          <w:vertAlign w:val="subscript"/>
        </w:rPr>
        <w:t>2</w:t>
      </w:r>
      <w:r w:rsidR="00E202E6" w:rsidRPr="00E65660">
        <w:rPr>
          <w:rFonts w:ascii="Times New Roman" w:cs="Times New Roman"/>
          <w:spacing w:val="-1"/>
          <w:sz w:val="21"/>
        </w:rPr>
        <w:t>/2+</w:t>
      </w:r>
      <w:r w:rsidR="00E202E6" w:rsidRPr="00E65660">
        <w:rPr>
          <w:rFonts w:ascii="Times New Roman" w:cs="Times New Roman"/>
          <w:i/>
          <w:spacing w:val="-1"/>
          <w:sz w:val="21"/>
        </w:rPr>
        <w:t>h</w:t>
      </w:r>
      <w:r w:rsidR="00E202E6" w:rsidRPr="00E65660">
        <w:rPr>
          <w:rFonts w:ascii="Times New Roman" w:cs="Times New Roman"/>
          <w:spacing w:val="-1"/>
          <w:sz w:val="21"/>
          <w:vertAlign w:val="subscript"/>
        </w:rPr>
        <w:t>1</w:t>
      </w:r>
      <w:r w:rsidR="00E202E6" w:rsidRPr="00E65660">
        <w:rPr>
          <w:rFonts w:ascii="Times New Roman" w:cs="Times New Roman"/>
          <w:i/>
          <w:spacing w:val="-1"/>
          <w:sz w:val="21"/>
        </w:rPr>
        <w:t>b</w:t>
      </w:r>
      <w:r w:rsidR="00E202E6" w:rsidRPr="00E65660">
        <w:rPr>
          <w:rFonts w:ascii="Times New Roman" w:cs="Times New Roman"/>
          <w:spacing w:val="-1"/>
          <w:sz w:val="21"/>
          <w:vertAlign w:val="subscript"/>
        </w:rPr>
        <w:t>1</w:t>
      </w:r>
      <w:r w:rsidR="00E202E6" w:rsidRPr="00E65660">
        <w:rPr>
          <w:rFonts w:ascii="Times New Roman" w:cs="Times New Roman"/>
          <w:spacing w:val="-1"/>
          <w:sz w:val="21"/>
        </w:rPr>
        <w:t>/2</w:t>
      </w:r>
      <w:r w:rsidR="00E202E6" w:rsidRPr="00E65660">
        <w:rPr>
          <w:rFonts w:ascii="Times New Roman" w:cs="Times New Roman"/>
          <w:spacing w:val="-1"/>
          <w:sz w:val="21"/>
        </w:rPr>
        <w:t>）</w:t>
      </w:r>
      <w:r w:rsidR="00E202E6" w:rsidRPr="00E65660">
        <w:rPr>
          <w:rFonts w:ascii="Times New Roman" w:cs="Times New Roman"/>
          <w:i/>
          <w:spacing w:val="-1"/>
          <w:sz w:val="21"/>
        </w:rPr>
        <w:t>l</w:t>
      </w:r>
      <w:r w:rsidR="00E202E6" w:rsidRPr="00E65660">
        <w:rPr>
          <w:rFonts w:ascii="Times New Roman" w:cs="Times New Roman"/>
          <w:spacing w:val="-1"/>
          <w:sz w:val="21"/>
          <w:vertAlign w:val="superscript"/>
        </w:rPr>
        <w:t>2</w:t>
      </w:r>
      <w:r w:rsidR="00E202E6" w:rsidRPr="00E65660">
        <w:rPr>
          <w:rFonts w:ascii="Times New Roman" w:cs="Times New Roman"/>
          <w:spacing w:val="-1"/>
          <w:sz w:val="21"/>
        </w:rPr>
        <w:t xml:space="preserve">   </w:t>
      </w:r>
      <w:r w:rsidR="00E202E6">
        <w:rPr>
          <w:rFonts w:hint="eastAsia"/>
          <w:spacing w:val="-1"/>
          <w:sz w:val="21"/>
        </w:rPr>
        <w:t xml:space="preserve">      cm</w:t>
      </w:r>
      <w:r w:rsidR="00E202E6" w:rsidRPr="00E65660">
        <w:rPr>
          <w:rFonts w:hint="eastAsia"/>
          <w:spacing w:val="-1"/>
          <w:sz w:val="21"/>
          <w:vertAlign w:val="superscript"/>
        </w:rPr>
        <w:t>3</w:t>
      </w:r>
      <w:r>
        <w:rPr>
          <w:spacing w:val="-1"/>
          <w:sz w:val="21"/>
          <w:vertAlign w:val="superscript"/>
        </w:rPr>
        <w:tab/>
      </w:r>
      <w:r>
        <w:rPr>
          <w:spacing w:val="-1"/>
          <w:sz w:val="21"/>
        </w:rPr>
        <w:t>(2.6.3.1)</w:t>
      </w:r>
    </w:p>
    <w:p w:rsidR="00E202E6" w:rsidRPr="00E65660" w:rsidRDefault="00E202E6" w:rsidP="00E202E6">
      <w:pPr>
        <w:pStyle w:val="Default"/>
        <w:rPr>
          <w:rFonts w:ascii="Times New Roman" w:cs="Times New Roman"/>
          <w:spacing w:val="-1"/>
          <w:sz w:val="21"/>
        </w:rPr>
      </w:pPr>
      <w:r>
        <w:rPr>
          <w:rFonts w:hint="eastAsia"/>
          <w:spacing w:val="-1"/>
          <w:sz w:val="21"/>
        </w:rPr>
        <w:t>式中</w:t>
      </w:r>
      <w:r>
        <w:rPr>
          <w:spacing w:val="-1"/>
          <w:sz w:val="21"/>
        </w:rPr>
        <w:t>：</w:t>
      </w:r>
      <w:r w:rsidRPr="00E65660">
        <w:rPr>
          <w:rFonts w:ascii="Times New Roman" w:cs="Times New Roman"/>
          <w:i/>
          <w:spacing w:val="-1"/>
          <w:sz w:val="21"/>
        </w:rPr>
        <w:t>K</w:t>
      </w:r>
      <w:r w:rsidRPr="00E65660">
        <w:rPr>
          <w:rFonts w:ascii="Times New Roman" w:cs="Times New Roman"/>
          <w:spacing w:val="-1"/>
          <w:sz w:val="21"/>
        </w:rPr>
        <w:t xml:space="preserve"> </w:t>
      </w:r>
      <w:r w:rsidRPr="00E65660">
        <w:rPr>
          <w:rFonts w:ascii="Times New Roman" w:cs="Times New Roman"/>
        </w:rPr>
        <w:t>——</w:t>
      </w:r>
      <w:r w:rsidRPr="00E65660">
        <w:rPr>
          <w:rFonts w:ascii="Times New Roman" w:cs="Times New Roman"/>
          <w:spacing w:val="-1"/>
          <w:sz w:val="21"/>
        </w:rPr>
        <w:t>系数，当舱口四角设有支柱时，取</w:t>
      </w:r>
      <w:r w:rsidRPr="00E65660">
        <w:rPr>
          <w:rFonts w:ascii="Times New Roman" w:cs="Times New Roman"/>
          <w:i/>
          <w:spacing w:val="-1"/>
          <w:sz w:val="21"/>
        </w:rPr>
        <w:t>K</w:t>
      </w:r>
      <w:r w:rsidRPr="00E65660">
        <w:rPr>
          <w:rFonts w:ascii="Times New Roman" w:cs="Times New Roman"/>
          <w:spacing w:val="-1"/>
          <w:sz w:val="21"/>
        </w:rPr>
        <w:t xml:space="preserve"> = </w:t>
      </w:r>
      <w:r w:rsidR="00E65660" w:rsidRPr="00E65660">
        <w:rPr>
          <w:rFonts w:ascii="Times New Roman" w:cs="Times New Roman"/>
          <w:spacing w:val="-1"/>
          <w:sz w:val="21"/>
        </w:rPr>
        <w:t>5</w:t>
      </w:r>
      <w:r w:rsidRPr="00E65660">
        <w:rPr>
          <w:rFonts w:ascii="Times New Roman" w:cs="Times New Roman"/>
          <w:spacing w:val="-1"/>
          <w:sz w:val="21"/>
        </w:rPr>
        <w:t>；当舱口四角不设支柱而由端横梁支承时取</w:t>
      </w:r>
      <w:r w:rsidRPr="00E65660">
        <w:rPr>
          <w:rFonts w:ascii="Times New Roman" w:cs="Times New Roman"/>
          <w:spacing w:val="-1"/>
          <w:sz w:val="21"/>
        </w:rPr>
        <w:t xml:space="preserve">K = 5.8 </w:t>
      </w:r>
      <w:r w:rsidRPr="00E65660">
        <w:rPr>
          <w:rFonts w:ascii="Times New Roman" w:cs="Times New Roman"/>
          <w:spacing w:val="-1"/>
          <w:sz w:val="21"/>
        </w:rPr>
        <w:t>；</w:t>
      </w:r>
    </w:p>
    <w:p w:rsidR="00E202E6" w:rsidRPr="00E65660" w:rsidRDefault="00E202E6" w:rsidP="00E65660">
      <w:pPr>
        <w:pStyle w:val="Default"/>
        <w:ind w:left="1" w:firstLineChars="300" w:firstLine="624"/>
        <w:rPr>
          <w:rFonts w:ascii="Times New Roman" w:cs="Times New Roman"/>
          <w:spacing w:val="-1"/>
          <w:sz w:val="21"/>
        </w:rPr>
      </w:pPr>
      <w:r w:rsidRPr="00E65660">
        <w:rPr>
          <w:rFonts w:ascii="Times New Roman" w:cs="Times New Roman"/>
          <w:spacing w:val="-1"/>
          <w:sz w:val="21"/>
        </w:rPr>
        <w:t xml:space="preserve">c </w:t>
      </w:r>
      <w:r w:rsidRPr="00E65660">
        <w:rPr>
          <w:rFonts w:ascii="Times New Roman" w:cs="Times New Roman"/>
        </w:rPr>
        <w:t>——</w:t>
      </w:r>
      <w:r w:rsidRPr="00E65660">
        <w:rPr>
          <w:rFonts w:ascii="Times New Roman" w:cs="Times New Roman"/>
          <w:spacing w:val="-1"/>
          <w:sz w:val="21"/>
        </w:rPr>
        <w:t xml:space="preserve"> </w:t>
      </w:r>
      <w:r w:rsidRPr="00E65660">
        <w:rPr>
          <w:rFonts w:ascii="Times New Roman" w:cs="Times New Roman"/>
          <w:spacing w:val="-1"/>
          <w:sz w:val="21"/>
        </w:rPr>
        <w:t>系数，对</w:t>
      </w:r>
      <w:r w:rsidRPr="00E65660">
        <w:rPr>
          <w:rFonts w:ascii="Times New Roman" w:cs="Times New Roman"/>
          <w:spacing w:val="-1"/>
          <w:sz w:val="21"/>
        </w:rPr>
        <w:t>A</w:t>
      </w:r>
      <w:r w:rsidRPr="00E65660">
        <w:rPr>
          <w:rFonts w:ascii="Times New Roman" w:cs="Times New Roman"/>
          <w:spacing w:val="-1"/>
          <w:sz w:val="21"/>
        </w:rPr>
        <w:t>级航区船舶强力甲板取</w:t>
      </w:r>
      <w:r w:rsidRPr="00E65660">
        <w:rPr>
          <w:rFonts w:ascii="Times New Roman" w:cs="Times New Roman"/>
          <w:spacing w:val="-1"/>
          <w:sz w:val="21"/>
        </w:rPr>
        <w:t>1.45</w:t>
      </w:r>
      <w:r w:rsidRPr="00E65660">
        <w:rPr>
          <w:rFonts w:ascii="Times New Roman" w:cs="Times New Roman"/>
          <w:spacing w:val="-1"/>
          <w:sz w:val="21"/>
        </w:rPr>
        <w:t>；</w:t>
      </w:r>
      <w:r w:rsidRPr="00E65660">
        <w:rPr>
          <w:rFonts w:ascii="Times New Roman" w:cs="Times New Roman"/>
          <w:spacing w:val="-1"/>
          <w:sz w:val="21"/>
        </w:rPr>
        <w:t>B</w:t>
      </w:r>
      <w:r w:rsidRPr="00E65660">
        <w:rPr>
          <w:rFonts w:ascii="Times New Roman" w:cs="Times New Roman"/>
          <w:spacing w:val="-1"/>
          <w:sz w:val="21"/>
        </w:rPr>
        <w:t>级航区船舶强力甲板取</w:t>
      </w:r>
      <w:r w:rsidRPr="00E65660">
        <w:rPr>
          <w:rFonts w:ascii="Times New Roman" w:cs="Times New Roman"/>
          <w:spacing w:val="-1"/>
          <w:sz w:val="21"/>
        </w:rPr>
        <w:t>1.2</w:t>
      </w:r>
      <w:r w:rsidRPr="00E65660">
        <w:rPr>
          <w:rFonts w:ascii="Times New Roman" w:cs="Times New Roman"/>
          <w:spacing w:val="-1"/>
          <w:sz w:val="21"/>
        </w:rPr>
        <w:t>；</w:t>
      </w:r>
      <w:r w:rsidRPr="00E65660">
        <w:rPr>
          <w:rFonts w:ascii="Times New Roman" w:cs="Times New Roman"/>
          <w:spacing w:val="-1"/>
          <w:sz w:val="21"/>
        </w:rPr>
        <w:t>C</w:t>
      </w:r>
      <w:r w:rsidRPr="00E65660">
        <w:rPr>
          <w:rFonts w:ascii="Times New Roman" w:cs="Times New Roman"/>
          <w:spacing w:val="-1"/>
          <w:sz w:val="21"/>
        </w:rPr>
        <w:t>级航区船舶强力甲板取</w:t>
      </w:r>
      <w:r w:rsidRPr="00E65660">
        <w:rPr>
          <w:rFonts w:ascii="Times New Roman" w:cs="Times New Roman"/>
          <w:spacing w:val="-1"/>
          <w:sz w:val="21"/>
        </w:rPr>
        <w:t>1</w:t>
      </w:r>
      <w:r w:rsidRPr="00E65660">
        <w:rPr>
          <w:rFonts w:ascii="Times New Roman" w:cs="Times New Roman"/>
          <w:spacing w:val="-1"/>
          <w:sz w:val="21"/>
        </w:rPr>
        <w:t>；其余各层甲板均取</w:t>
      </w:r>
      <w:r w:rsidRPr="00E65660">
        <w:rPr>
          <w:rFonts w:ascii="Times New Roman" w:cs="Times New Roman"/>
          <w:spacing w:val="-1"/>
          <w:sz w:val="21"/>
        </w:rPr>
        <w:t>1</w:t>
      </w:r>
      <w:r w:rsidRPr="00E65660">
        <w:rPr>
          <w:rFonts w:ascii="Times New Roman" w:cs="Times New Roman"/>
          <w:spacing w:val="-1"/>
          <w:sz w:val="21"/>
        </w:rPr>
        <w:t>；</w:t>
      </w:r>
    </w:p>
    <w:p w:rsidR="00E202E6" w:rsidRPr="00E65660" w:rsidRDefault="00E202E6" w:rsidP="00E65660">
      <w:pPr>
        <w:pStyle w:val="Default"/>
        <w:ind w:firstLineChars="300" w:firstLine="624"/>
        <w:rPr>
          <w:rFonts w:ascii="Times New Roman" w:cs="Times New Roman"/>
          <w:spacing w:val="-1"/>
          <w:sz w:val="21"/>
          <w:szCs w:val="21"/>
        </w:rPr>
      </w:pPr>
      <w:r w:rsidRPr="00E65660">
        <w:rPr>
          <w:rFonts w:ascii="Times New Roman" w:cs="Times New Roman"/>
          <w:i/>
          <w:spacing w:val="-1"/>
          <w:sz w:val="21"/>
        </w:rPr>
        <w:t>h</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z w:val="21"/>
          <w:szCs w:val="21"/>
        </w:rPr>
        <w:t>甲板计算水柱高度，</w:t>
      </w:r>
      <w:r w:rsidRPr="00E65660">
        <w:rPr>
          <w:rFonts w:ascii="Times New Roman" w:cs="Times New Roman"/>
          <w:sz w:val="21"/>
          <w:szCs w:val="21"/>
        </w:rPr>
        <w:t>m</w:t>
      </w:r>
      <w:r w:rsidRPr="00E65660">
        <w:rPr>
          <w:rFonts w:ascii="Times New Roman" w:cs="Times New Roman"/>
          <w:sz w:val="21"/>
          <w:szCs w:val="21"/>
        </w:rPr>
        <w:t>，强力甲板取</w:t>
      </w:r>
      <w:r w:rsidRPr="00E65660">
        <w:rPr>
          <w:rFonts w:ascii="Times New Roman" w:cs="Times New Roman"/>
          <w:sz w:val="21"/>
          <w:szCs w:val="21"/>
        </w:rPr>
        <w:t>0.5m</w:t>
      </w:r>
      <w:r w:rsidRPr="00E65660">
        <w:rPr>
          <w:rFonts w:ascii="Times New Roman" w:cs="Times New Roman"/>
          <w:sz w:val="21"/>
          <w:szCs w:val="21"/>
        </w:rPr>
        <w:t>；船员舱室甲板取</w:t>
      </w:r>
      <w:r w:rsidRPr="00E65660">
        <w:rPr>
          <w:rFonts w:ascii="Times New Roman" w:cs="Times New Roman"/>
          <w:sz w:val="21"/>
          <w:szCs w:val="21"/>
        </w:rPr>
        <w:t>0.35m</w:t>
      </w:r>
      <w:r w:rsidRPr="00E65660">
        <w:rPr>
          <w:rFonts w:ascii="Times New Roman" w:cs="Times New Roman"/>
          <w:sz w:val="21"/>
          <w:szCs w:val="21"/>
        </w:rPr>
        <w:t>；顶蓬甲板取</w:t>
      </w:r>
      <w:r w:rsidRPr="00E65660">
        <w:rPr>
          <w:rFonts w:ascii="Times New Roman" w:cs="Times New Roman"/>
          <w:sz w:val="21"/>
          <w:szCs w:val="21"/>
        </w:rPr>
        <w:t>0.2m</w:t>
      </w:r>
      <w:r w:rsidRPr="00E65660">
        <w:rPr>
          <w:rFonts w:ascii="Times New Roman" w:cs="Times New Roman"/>
          <w:sz w:val="21"/>
          <w:szCs w:val="21"/>
        </w:rPr>
        <w:t>；</w:t>
      </w:r>
    </w:p>
    <w:p w:rsidR="00E202E6" w:rsidRPr="00E65660" w:rsidRDefault="00E202E6" w:rsidP="00E65660">
      <w:pPr>
        <w:pStyle w:val="Default"/>
        <w:ind w:firstLineChars="300" w:firstLine="624"/>
        <w:rPr>
          <w:rFonts w:ascii="Times New Roman" w:cs="Times New Roman"/>
          <w:spacing w:val="-1"/>
          <w:sz w:val="21"/>
        </w:rPr>
      </w:pPr>
      <w:r w:rsidRPr="00E65660">
        <w:rPr>
          <w:rFonts w:ascii="Times New Roman" w:cs="Times New Roman"/>
          <w:i/>
          <w:spacing w:val="-1"/>
          <w:sz w:val="21"/>
        </w:rPr>
        <w:t>h</w:t>
      </w:r>
      <w:r w:rsidRPr="00E65660">
        <w:rPr>
          <w:rFonts w:ascii="Times New Roman" w:cs="Times New Roman"/>
          <w:spacing w:val="-1"/>
          <w:sz w:val="21"/>
          <w:vertAlign w:val="subscript"/>
        </w:rPr>
        <w:t>1</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舱口盖上的计算水柱高度，</w:t>
      </w:r>
      <w:r w:rsidRPr="00E65660">
        <w:rPr>
          <w:rFonts w:ascii="Times New Roman" w:cs="Times New Roman"/>
          <w:spacing w:val="-1"/>
          <w:sz w:val="21"/>
        </w:rPr>
        <w:t>m</w:t>
      </w:r>
      <w:r w:rsidRPr="00E65660">
        <w:rPr>
          <w:rFonts w:ascii="Times New Roman" w:cs="Times New Roman"/>
          <w:spacing w:val="-1"/>
          <w:sz w:val="21"/>
        </w:rPr>
        <w:t>，钢质取</w:t>
      </w:r>
      <w:r w:rsidRPr="00E65660">
        <w:rPr>
          <w:rFonts w:ascii="Times New Roman" w:cs="Times New Roman"/>
          <w:spacing w:val="-1"/>
          <w:sz w:val="21"/>
        </w:rPr>
        <w:t xml:space="preserve"> 0.25</w:t>
      </w:r>
      <w:r w:rsidRPr="00E65660">
        <w:rPr>
          <w:rFonts w:ascii="Times New Roman" w:cs="Times New Roman"/>
          <w:spacing w:val="-1"/>
          <w:sz w:val="21"/>
        </w:rPr>
        <w:t>；其他取</w:t>
      </w:r>
      <w:r w:rsidRPr="00E65660">
        <w:rPr>
          <w:rFonts w:ascii="Times New Roman" w:cs="Times New Roman"/>
          <w:spacing w:val="-1"/>
          <w:sz w:val="21"/>
        </w:rPr>
        <w:t xml:space="preserve"> 0.15</w:t>
      </w:r>
      <w:r w:rsidRPr="00E65660">
        <w:rPr>
          <w:rFonts w:ascii="Times New Roman" w:cs="Times New Roman"/>
          <w:spacing w:val="-1"/>
          <w:sz w:val="21"/>
        </w:rPr>
        <w:t>；若舱口盖上装载货物时，取货物的相当水柱高度；</w:t>
      </w:r>
    </w:p>
    <w:p w:rsidR="00E202E6" w:rsidRPr="00E202E6" w:rsidRDefault="00E202E6" w:rsidP="00E65660">
      <w:pPr>
        <w:pStyle w:val="Default"/>
        <w:ind w:firstLineChars="300" w:firstLine="624"/>
        <w:rPr>
          <w:spacing w:val="-1"/>
          <w:sz w:val="21"/>
        </w:rPr>
      </w:pPr>
      <w:r w:rsidRPr="00E65660">
        <w:rPr>
          <w:rFonts w:ascii="Times New Roman" w:cs="Times New Roman"/>
          <w:i/>
          <w:spacing w:val="-1"/>
          <w:sz w:val="21"/>
        </w:rPr>
        <w:t>b</w:t>
      </w:r>
      <w:r w:rsidRPr="00E65660">
        <w:rPr>
          <w:rFonts w:ascii="Times New Roman" w:cs="Times New Roman"/>
          <w:spacing w:val="-1"/>
          <w:sz w:val="21"/>
          <w:vertAlign w:val="subscript"/>
        </w:rPr>
        <w:t>1</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舱口宽度，</w:t>
      </w:r>
      <w:r w:rsidRPr="00E65660">
        <w:rPr>
          <w:rFonts w:ascii="Times New Roman" w:cs="Times New Roman"/>
          <w:spacing w:val="-1"/>
          <w:sz w:val="21"/>
        </w:rPr>
        <w:t>m</w:t>
      </w:r>
      <w:r w:rsidR="00E65660">
        <w:rPr>
          <w:rFonts w:hint="eastAsia"/>
          <w:spacing w:val="-1"/>
          <w:sz w:val="21"/>
        </w:rPr>
        <w:t>；</w:t>
      </w:r>
    </w:p>
    <w:p w:rsidR="00E202E6" w:rsidRPr="00E65660" w:rsidRDefault="00E202E6" w:rsidP="00E65660">
      <w:pPr>
        <w:pStyle w:val="Default"/>
        <w:ind w:firstLineChars="300" w:firstLine="624"/>
        <w:rPr>
          <w:rFonts w:ascii="Times New Roman" w:cs="Times New Roman"/>
          <w:spacing w:val="-1"/>
          <w:sz w:val="21"/>
        </w:rPr>
      </w:pPr>
      <w:r w:rsidRPr="00E65660">
        <w:rPr>
          <w:rFonts w:ascii="Times New Roman" w:cs="Times New Roman"/>
          <w:i/>
          <w:spacing w:val="-1"/>
          <w:sz w:val="21"/>
        </w:rPr>
        <w:t>b</w:t>
      </w:r>
      <w:r w:rsidRPr="00E65660">
        <w:rPr>
          <w:rFonts w:ascii="Times New Roman" w:cs="Times New Roman"/>
          <w:spacing w:val="-1"/>
          <w:sz w:val="21"/>
          <w:vertAlign w:val="subscript"/>
        </w:rPr>
        <w:t>2</w:t>
      </w:r>
      <w:r w:rsidRPr="00E65660">
        <w:rPr>
          <w:rFonts w:ascii="Times New Roman" w:cs="Times New Roman"/>
          <w:spacing w:val="-1"/>
          <w:sz w:val="21"/>
        </w:rPr>
        <w:t xml:space="preserve"> </w:t>
      </w:r>
      <w:r w:rsidRPr="00E65660">
        <w:rPr>
          <w:rFonts w:ascii="Times New Roman" w:cs="Times New Roman"/>
        </w:rPr>
        <w:t xml:space="preserve">—— </w:t>
      </w:r>
      <w:r w:rsidRPr="00E65660">
        <w:rPr>
          <w:rFonts w:ascii="Times New Roman" w:cs="Times New Roman"/>
          <w:spacing w:val="-1"/>
          <w:sz w:val="21"/>
        </w:rPr>
        <w:t>舱口一侧的甲板宽度，</w:t>
      </w:r>
      <w:r w:rsidRPr="00E65660">
        <w:rPr>
          <w:rFonts w:ascii="Times New Roman" w:cs="Times New Roman"/>
          <w:spacing w:val="-1"/>
          <w:sz w:val="21"/>
        </w:rPr>
        <w:t>m</w:t>
      </w:r>
      <w:r w:rsidRPr="00E65660">
        <w:rPr>
          <w:rFonts w:ascii="Times New Roman" w:cs="Times New Roman"/>
          <w:spacing w:val="-1"/>
          <w:sz w:val="21"/>
        </w:rPr>
        <w:t>；</w:t>
      </w:r>
    </w:p>
    <w:p w:rsidR="00E202E6" w:rsidRPr="00E65660" w:rsidRDefault="00E202E6" w:rsidP="00E65660">
      <w:pPr>
        <w:pStyle w:val="Default"/>
        <w:ind w:firstLineChars="300" w:firstLine="624"/>
        <w:rPr>
          <w:rFonts w:ascii="Times New Roman" w:cs="Times New Roman"/>
          <w:color w:val="auto"/>
          <w:kern w:val="2"/>
          <w:sz w:val="21"/>
          <w:szCs w:val="21"/>
        </w:rPr>
      </w:pPr>
      <w:r w:rsidRPr="00E65660">
        <w:rPr>
          <w:rFonts w:ascii="Times New Roman" w:cs="Times New Roman"/>
          <w:i/>
          <w:spacing w:val="-1"/>
          <w:sz w:val="21"/>
        </w:rPr>
        <w:lastRenderedPageBreak/>
        <w:t>l</w:t>
      </w:r>
      <w:r w:rsidRPr="00E65660">
        <w:rPr>
          <w:rFonts w:ascii="Times New Roman" w:cs="Times New Roman"/>
          <w:spacing w:val="-1"/>
          <w:sz w:val="21"/>
        </w:rPr>
        <w:t xml:space="preserve"> </w:t>
      </w:r>
      <w:r w:rsidR="00E65660" w:rsidRPr="00E65660">
        <w:rPr>
          <w:rFonts w:ascii="Times New Roman" w:cs="Times New Roman"/>
        </w:rPr>
        <w:t xml:space="preserve">—— </w:t>
      </w:r>
      <w:r w:rsidRPr="00E65660">
        <w:rPr>
          <w:rFonts w:ascii="Times New Roman" w:cs="Times New Roman"/>
          <w:spacing w:val="-1"/>
          <w:sz w:val="21"/>
        </w:rPr>
        <w:t>舱口甲板纵桁跨距，</w:t>
      </w:r>
      <w:r w:rsidRPr="00E65660">
        <w:rPr>
          <w:rFonts w:ascii="Times New Roman" w:cs="Times New Roman"/>
          <w:spacing w:val="-1"/>
          <w:sz w:val="21"/>
        </w:rPr>
        <w:t>m</w:t>
      </w:r>
      <w:r w:rsidRPr="00E65660">
        <w:rPr>
          <w:rFonts w:ascii="Times New Roman" w:cs="Times New Roman"/>
          <w:spacing w:val="-1"/>
          <w:sz w:val="21"/>
        </w:rPr>
        <w:t>，当舱口四角设有支柱时，取支柱中心之间的距离；当舱口四角无支柱时，取舱口端横梁之间的距离</w:t>
      </w:r>
      <w:r w:rsidR="00E65660" w:rsidRPr="00E65660">
        <w:rPr>
          <w:rFonts w:ascii="Times New Roman" w:cs="Times New Roman"/>
          <w:spacing w:val="-1"/>
          <w:sz w:val="21"/>
        </w:rPr>
        <w:t>。</w:t>
      </w:r>
    </w:p>
    <w:p w:rsidR="000245D2" w:rsidRPr="00E65660" w:rsidRDefault="00E65660" w:rsidP="00E65660">
      <w:pPr>
        <w:pStyle w:val="Default"/>
        <w:rPr>
          <w:rFonts w:ascii="Times New Roman" w:cs="Times New Roman"/>
          <w:color w:val="auto"/>
          <w:kern w:val="2"/>
          <w:sz w:val="21"/>
          <w:szCs w:val="21"/>
        </w:rPr>
      </w:pPr>
      <w:r>
        <w:rPr>
          <w:rFonts w:ascii="Times New Roman" w:cs="Times New Roman" w:hint="eastAsia"/>
          <w:color w:val="auto"/>
          <w:kern w:val="2"/>
          <w:sz w:val="21"/>
          <w:szCs w:val="21"/>
        </w:rPr>
        <w:t>2.6.</w:t>
      </w:r>
      <w:r>
        <w:rPr>
          <w:rFonts w:ascii="Times New Roman" w:cs="Times New Roman"/>
          <w:color w:val="auto"/>
          <w:kern w:val="2"/>
          <w:sz w:val="21"/>
          <w:szCs w:val="21"/>
        </w:rPr>
        <w:t>3</w:t>
      </w:r>
      <w:r>
        <w:rPr>
          <w:rFonts w:ascii="Times New Roman" w:cs="Times New Roman" w:hint="eastAsia"/>
          <w:color w:val="auto"/>
          <w:kern w:val="2"/>
          <w:sz w:val="21"/>
          <w:szCs w:val="21"/>
        </w:rPr>
        <w:t>.</w:t>
      </w:r>
      <w:r>
        <w:rPr>
          <w:rFonts w:ascii="Times New Roman" w:cs="Times New Roman"/>
          <w:color w:val="auto"/>
          <w:kern w:val="2"/>
          <w:sz w:val="21"/>
          <w:szCs w:val="21"/>
        </w:rPr>
        <w:t>2</w:t>
      </w:r>
      <w:r>
        <w:rPr>
          <w:rFonts w:ascii="Times New Roman" w:cs="Times New Roman" w:hint="eastAsia"/>
          <w:color w:val="auto"/>
          <w:kern w:val="2"/>
          <w:sz w:val="21"/>
          <w:szCs w:val="21"/>
        </w:rPr>
        <w:t xml:space="preserve">  </w:t>
      </w:r>
      <w:r w:rsidRPr="00E65660">
        <w:rPr>
          <w:rFonts w:ascii="Times New Roman" w:cs="Times New Roman" w:hint="eastAsia"/>
          <w:color w:val="auto"/>
          <w:kern w:val="2"/>
          <w:sz w:val="21"/>
          <w:szCs w:val="21"/>
        </w:rPr>
        <w:t>舱口甲板纵桁的剖面惯性矩</w:t>
      </w:r>
      <w:r w:rsidRPr="00E65660">
        <w:rPr>
          <w:rFonts w:ascii="Times New Roman" w:cs="Times New Roman" w:hint="eastAsia"/>
          <w:i/>
          <w:color w:val="auto"/>
          <w:kern w:val="2"/>
          <w:sz w:val="21"/>
          <w:szCs w:val="21"/>
        </w:rPr>
        <w:t>I</w:t>
      </w:r>
      <w:r w:rsidRPr="00E65660">
        <w:rPr>
          <w:rFonts w:ascii="Times New Roman" w:cs="Times New Roman" w:hint="eastAsia"/>
          <w:color w:val="auto"/>
          <w:kern w:val="2"/>
          <w:sz w:val="21"/>
          <w:szCs w:val="21"/>
        </w:rPr>
        <w:t>应符合本节</w:t>
      </w:r>
      <w:r w:rsidRPr="00E65660">
        <w:rPr>
          <w:rFonts w:ascii="Times New Roman" w:cs="Times New Roman" w:hint="eastAsia"/>
          <w:color w:val="auto"/>
          <w:kern w:val="2"/>
          <w:sz w:val="21"/>
          <w:szCs w:val="21"/>
        </w:rPr>
        <w:t>2.</w:t>
      </w:r>
      <w:r>
        <w:rPr>
          <w:rFonts w:ascii="Times New Roman" w:cs="Times New Roman"/>
          <w:color w:val="auto"/>
          <w:kern w:val="2"/>
          <w:sz w:val="21"/>
          <w:szCs w:val="21"/>
        </w:rPr>
        <w:t>6.2.2</w:t>
      </w:r>
      <w:r w:rsidRPr="00E65660">
        <w:rPr>
          <w:rFonts w:ascii="Times New Roman" w:cs="Times New Roman" w:hint="eastAsia"/>
          <w:color w:val="auto"/>
          <w:kern w:val="2"/>
          <w:sz w:val="21"/>
          <w:szCs w:val="21"/>
        </w:rPr>
        <w:t>的规定。</w:t>
      </w:r>
    </w:p>
    <w:p w:rsidR="000245D2" w:rsidRDefault="00371A88">
      <w:pPr>
        <w:pStyle w:val="3"/>
        <w:spacing w:before="240"/>
        <w:rPr>
          <w:rFonts w:cs="Times New Roman"/>
        </w:rPr>
      </w:pPr>
      <w:bookmarkStart w:id="52" w:name="_Toc488140501"/>
      <w:bookmarkStart w:id="53" w:name="_Toc459643397"/>
      <w:bookmarkStart w:id="54" w:name="_Toc489536311"/>
      <w:bookmarkStart w:id="55" w:name="_Toc503878241"/>
      <w:bookmarkStart w:id="56" w:name="_Toc32727"/>
      <w:r>
        <w:rPr>
          <w:rFonts w:cs="Times New Roman"/>
        </w:rPr>
        <w:t>第</w:t>
      </w:r>
      <w:r>
        <w:rPr>
          <w:rFonts w:cs="Times New Roman"/>
        </w:rPr>
        <w:t>7</w:t>
      </w:r>
      <w:r>
        <w:rPr>
          <w:rFonts w:cs="Times New Roman"/>
        </w:rPr>
        <w:t>节</w:t>
      </w:r>
      <w:r>
        <w:rPr>
          <w:rFonts w:cs="Times New Roman"/>
        </w:rPr>
        <w:t xml:space="preserve">  </w:t>
      </w:r>
      <w:r>
        <w:rPr>
          <w:rFonts w:cs="Times New Roman"/>
        </w:rPr>
        <w:t>支</w:t>
      </w:r>
      <w:r>
        <w:rPr>
          <w:rFonts w:cs="Times New Roman"/>
        </w:rPr>
        <w:t xml:space="preserve">  </w:t>
      </w:r>
      <w:r>
        <w:rPr>
          <w:rFonts w:cs="Times New Roman"/>
        </w:rPr>
        <w:t>柱</w:t>
      </w:r>
      <w:bookmarkEnd w:id="52"/>
      <w:bookmarkEnd w:id="53"/>
      <w:bookmarkEnd w:id="54"/>
      <w:bookmarkEnd w:id="55"/>
      <w:bookmarkEnd w:id="56"/>
    </w:p>
    <w:p w:rsidR="000245D2" w:rsidRDefault="00371A88">
      <w:pPr>
        <w:pStyle w:val="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.7.1  </w:t>
      </w:r>
      <w:r>
        <w:rPr>
          <w:rFonts w:ascii="Times New Roman" w:hAnsi="Times New Roman" w:cs="Times New Roman"/>
        </w:rPr>
        <w:t>支柱的设置</w:t>
      </w:r>
    </w:p>
    <w:p w:rsidR="000245D2" w:rsidRDefault="00371A88" w:rsidP="00465185">
      <w:pPr>
        <w:jc w:val="both"/>
        <w:textAlignment w:val="baseline"/>
        <w:rPr>
          <w:rFonts w:cs="Times New Roman"/>
        </w:rPr>
      </w:pPr>
      <w:r>
        <w:rPr>
          <w:rFonts w:cs="Times New Roman" w:hint="eastAsia"/>
        </w:rPr>
        <w:t>2</w:t>
      </w:r>
      <w:r>
        <w:rPr>
          <w:rFonts w:cs="Times New Roman"/>
        </w:rPr>
        <w:t xml:space="preserve">.7.1.1  </w:t>
      </w:r>
      <w:r>
        <w:rPr>
          <w:rFonts w:cs="Times New Roman"/>
        </w:rPr>
        <w:t>支柱上下两端应设置在强骨材上，且应加垫板，干舷甲板以下的支柱尚应设置肘板</w:t>
      </w:r>
      <w:r>
        <w:rPr>
          <w:rFonts w:cs="Times New Roman" w:hint="eastAsia"/>
        </w:rPr>
        <w:t>，肘板的高度及宽度分别大于或等于</w:t>
      </w:r>
      <w:r>
        <w:rPr>
          <w:rFonts w:cs="Times New Roman" w:hint="eastAsia"/>
        </w:rPr>
        <w:t>2</w:t>
      </w:r>
      <w:r>
        <w:rPr>
          <w:rFonts w:cs="Times New Roman" w:hint="eastAsia"/>
        </w:rPr>
        <w:t>倍及</w:t>
      </w:r>
      <w:r>
        <w:rPr>
          <w:rFonts w:cs="Times New Roman" w:hint="eastAsia"/>
        </w:rPr>
        <w:t>1.5</w:t>
      </w:r>
      <w:r>
        <w:rPr>
          <w:rFonts w:cs="Times New Roman" w:hint="eastAsia"/>
        </w:rPr>
        <w:t>倍支柱的外径</w:t>
      </w:r>
      <w:r w:rsidR="00475DA1">
        <w:rPr>
          <w:rFonts w:cs="Times New Roman" w:hint="eastAsia"/>
        </w:rPr>
        <w:t>，</w:t>
      </w:r>
      <w:r w:rsidR="00475DA1">
        <w:rPr>
          <w:rFonts w:cs="Times New Roman"/>
        </w:rPr>
        <w:t>见图</w:t>
      </w:r>
      <w:r w:rsidR="00475DA1">
        <w:rPr>
          <w:rFonts w:cs="Times New Roman" w:hint="eastAsia"/>
        </w:rPr>
        <w:t>2.7.1.1</w:t>
      </w:r>
      <w:r>
        <w:rPr>
          <w:rFonts w:cs="Times New Roman"/>
        </w:rPr>
        <w:t>。</w:t>
      </w:r>
    </w:p>
    <w:p w:rsidR="00475DA1" w:rsidRDefault="00475DA1" w:rsidP="00475DA1">
      <w:pPr>
        <w:jc w:val="center"/>
        <w:textAlignment w:val="baseline"/>
        <w:rPr>
          <w:rFonts w:cs="Times New Roman"/>
        </w:rPr>
      </w:pPr>
      <w:r>
        <w:rPr>
          <w:noProof/>
        </w:rPr>
        <w:drawing>
          <wp:inline distT="0" distB="0" distL="0" distR="0">
            <wp:extent cx="1838263" cy="1857755"/>
            <wp:effectExtent l="0" t="0" r="0" b="0"/>
            <wp:docPr id="1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38263" cy="1857755"/>
                    </a:xfrm>
                    <a:prstGeom prst="rect">
                      <a:avLst/>
                    </a:prstGeom>
                  </pic:spPr>
                </pic:pic>
              </a:graphicData>
            </a:graphic>
          </wp:inline>
        </w:drawing>
      </w:r>
    </w:p>
    <w:p w:rsidR="00475DA1" w:rsidRDefault="00475DA1" w:rsidP="00475DA1">
      <w:pPr>
        <w:jc w:val="center"/>
        <w:textAlignment w:val="baseline"/>
        <w:rPr>
          <w:rFonts w:cs="Times New Roman"/>
        </w:rPr>
      </w:pPr>
      <w:r>
        <w:rPr>
          <w:rFonts w:cs="Times New Roman" w:hint="eastAsia"/>
        </w:rPr>
        <w:t>图</w:t>
      </w:r>
      <w:r>
        <w:rPr>
          <w:rFonts w:cs="Times New Roman" w:hint="eastAsia"/>
        </w:rPr>
        <w:t>2.7.1.1</w:t>
      </w:r>
    </w:p>
    <w:p w:rsidR="00465185" w:rsidRDefault="00371A88">
      <w:pPr>
        <w:jc w:val="both"/>
        <w:textAlignment w:val="baseline"/>
        <w:rPr>
          <w:rFonts w:cs="Times New Roman"/>
        </w:rPr>
      </w:pPr>
      <w:r>
        <w:rPr>
          <w:rFonts w:cs="Times New Roman" w:hint="eastAsia"/>
        </w:rPr>
        <w:t>2</w:t>
      </w:r>
      <w:r>
        <w:rPr>
          <w:rFonts w:cs="Times New Roman"/>
        </w:rPr>
        <w:t xml:space="preserve">.7.1.2  </w:t>
      </w:r>
      <w:r w:rsidR="00465185">
        <w:rPr>
          <w:rFonts w:cs="Times New Roman" w:hint="eastAsia"/>
        </w:rPr>
        <w:t>最下层</w:t>
      </w:r>
      <w:r w:rsidR="00465185">
        <w:rPr>
          <w:rFonts w:cs="Times New Roman"/>
        </w:rPr>
        <w:t>支柱的下端应尽量设置在实肋板与龙骨</w:t>
      </w:r>
      <w:r w:rsidR="00465185">
        <w:rPr>
          <w:rFonts w:cs="Times New Roman" w:hint="eastAsia"/>
        </w:rPr>
        <w:t>（或</w:t>
      </w:r>
      <w:r w:rsidR="00465185">
        <w:rPr>
          <w:rFonts w:cs="Times New Roman"/>
        </w:rPr>
        <w:t>底</w:t>
      </w:r>
      <w:proofErr w:type="gramStart"/>
      <w:r w:rsidR="00465185">
        <w:rPr>
          <w:rFonts w:cs="Times New Roman"/>
        </w:rPr>
        <w:t>桁</w:t>
      </w:r>
      <w:proofErr w:type="gramEnd"/>
      <w:r w:rsidR="00465185">
        <w:rPr>
          <w:rFonts w:cs="Times New Roman"/>
        </w:rPr>
        <w:t>材</w:t>
      </w:r>
      <w:r w:rsidR="00465185">
        <w:rPr>
          <w:rFonts w:cs="Times New Roman" w:hint="eastAsia"/>
        </w:rPr>
        <w:t>）的</w:t>
      </w:r>
      <w:r w:rsidR="00465185">
        <w:rPr>
          <w:rFonts w:cs="Times New Roman"/>
        </w:rPr>
        <w:t>交叉点上。</w:t>
      </w:r>
      <w:r w:rsidR="00465185" w:rsidRPr="00465185">
        <w:rPr>
          <w:rFonts w:cs="Times New Roman" w:hint="eastAsia"/>
        </w:rPr>
        <w:t>若支柱仅由实肋板或龙骨（或底纵桁）支持时，则应在实肋板或龙骨（或底纵桁）两侧设置短</w:t>
      </w:r>
      <w:proofErr w:type="gramStart"/>
      <w:r w:rsidR="00465185" w:rsidRPr="00465185">
        <w:rPr>
          <w:rFonts w:cs="Times New Roman" w:hint="eastAsia"/>
        </w:rPr>
        <w:t>桁</w:t>
      </w:r>
      <w:proofErr w:type="gramEnd"/>
      <w:r w:rsidR="00465185" w:rsidRPr="00465185">
        <w:rPr>
          <w:rFonts w:cs="Times New Roman" w:hint="eastAsia"/>
        </w:rPr>
        <w:t>材（或肘板）并与相邻的骨材连接。</w:t>
      </w:r>
    </w:p>
    <w:p w:rsidR="000245D2" w:rsidRDefault="00465185">
      <w:pPr>
        <w:jc w:val="both"/>
        <w:textAlignment w:val="baseline"/>
        <w:rPr>
          <w:rFonts w:cs="Times New Roman"/>
        </w:rPr>
      </w:pPr>
      <w:r>
        <w:rPr>
          <w:rFonts w:cs="Times New Roman" w:hint="eastAsia"/>
        </w:rPr>
        <w:t xml:space="preserve">2.7.1.3  </w:t>
      </w:r>
      <w:r w:rsidR="00371A88">
        <w:rPr>
          <w:rFonts w:cs="Times New Roman"/>
        </w:rPr>
        <w:t>油舱内不得使用管形支柱。</w:t>
      </w:r>
    </w:p>
    <w:p w:rsidR="000245D2" w:rsidRDefault="00371A88">
      <w:pPr>
        <w:pStyle w:val="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.7.2  </w:t>
      </w:r>
      <w:r>
        <w:rPr>
          <w:rFonts w:ascii="Times New Roman" w:hAnsi="Times New Roman" w:cs="Times New Roman"/>
        </w:rPr>
        <w:t>支柱的载荷</w:t>
      </w:r>
    </w:p>
    <w:p w:rsidR="000245D2" w:rsidRDefault="00371A88">
      <w:r>
        <w:rPr>
          <w:rFonts w:cs="Times New Roman" w:hint="eastAsia"/>
        </w:rPr>
        <w:t>2</w:t>
      </w:r>
      <w:r>
        <w:rPr>
          <w:rFonts w:cs="Times New Roman"/>
        </w:rPr>
        <w:t xml:space="preserve">.7.2.1  </w:t>
      </w:r>
      <w:r>
        <w:rPr>
          <w:rFonts w:hint="eastAsia"/>
        </w:rPr>
        <w:t>上下方支柱在同一垂线上，其支柱负荷</w:t>
      </w:r>
      <w:r>
        <w:rPr>
          <w:i/>
        </w:rPr>
        <w:t>P</w:t>
      </w:r>
      <w:r>
        <w:rPr>
          <w:rFonts w:hint="eastAsia"/>
        </w:rPr>
        <w:t>按下式计算：</w:t>
      </w:r>
    </w:p>
    <w:p w:rsidR="000245D2" w:rsidRDefault="00371A88">
      <w:pPr>
        <w:jc w:val="center"/>
      </w:pPr>
      <w:r>
        <w:t xml:space="preserve">                                </w:t>
      </w:r>
      <w:r>
        <w:rPr>
          <w:rFonts w:cs="Times New Roman"/>
          <w:i/>
        </w:rPr>
        <w:t>P=</w:t>
      </w:r>
      <w:r>
        <w:rPr>
          <w:rFonts w:cs="Times New Roman"/>
        </w:rPr>
        <w:t>5</w:t>
      </w:r>
      <w:r>
        <w:rPr>
          <w:rFonts w:cs="Times New Roman"/>
          <w:i/>
        </w:rPr>
        <w:t>ab+</w:t>
      </w:r>
      <w:r>
        <w:rPr>
          <w:rFonts w:cs="Times New Roman"/>
        </w:rPr>
        <w:t>0.95</w:t>
      </w:r>
      <w:r>
        <w:rPr>
          <w:rFonts w:cs="Times New Roman"/>
          <w:i/>
        </w:rPr>
        <w:t>P</w:t>
      </w:r>
      <w:r>
        <w:rPr>
          <w:rFonts w:cs="Times New Roman" w:hint="eastAsia"/>
          <w:i/>
        </w:rPr>
        <w:t>＇</w:t>
      </w:r>
      <w:r>
        <w:rPr>
          <w:rFonts w:hint="eastAsia"/>
        </w:rPr>
        <w:t xml:space="preserve">           kN</w:t>
      </w:r>
      <w:r>
        <w:t xml:space="preserve">                       </w:t>
      </w:r>
      <w:r>
        <w:rPr>
          <w:rFonts w:hint="eastAsia"/>
        </w:rPr>
        <w:t>（</w:t>
      </w:r>
      <w:r>
        <w:rPr>
          <w:rFonts w:hint="eastAsia"/>
        </w:rPr>
        <w:t>2.7.2.1</w:t>
      </w:r>
      <w:r>
        <w:rPr>
          <w:rFonts w:hint="eastAsia"/>
        </w:rPr>
        <w:t>）</w:t>
      </w:r>
    </w:p>
    <w:p w:rsidR="000245D2" w:rsidRDefault="00371A88">
      <w:r>
        <w:rPr>
          <w:rFonts w:hint="eastAsia"/>
        </w:rPr>
        <w:t>式中：</w:t>
      </w:r>
      <w:r>
        <w:t xml:space="preserve"> </w:t>
      </w:r>
      <w:r>
        <w:rPr>
          <w:rFonts w:cs="Times New Roman"/>
          <w:i/>
        </w:rPr>
        <w:t>a</w:t>
      </w:r>
      <w:r>
        <w:rPr>
          <w:rFonts w:cs="Times New Roman" w:hint="eastAsia"/>
          <w:i/>
        </w:rPr>
        <w:t>、</w:t>
      </w:r>
      <w:r>
        <w:rPr>
          <w:rFonts w:cs="Times New Roman"/>
          <w:i/>
        </w:rPr>
        <w:t xml:space="preserve">b </w:t>
      </w:r>
      <w:r>
        <w:rPr>
          <w:rFonts w:cs="Times New Roman"/>
        </w:rPr>
        <w:t>——</w:t>
      </w:r>
      <w:r>
        <w:rPr>
          <w:rFonts w:hint="eastAsia"/>
        </w:rPr>
        <w:t>均摊给本支柱所支撑面积的平均长度及宽度，</w:t>
      </w:r>
      <w:r>
        <w:rPr>
          <w:rFonts w:hint="eastAsia"/>
        </w:rPr>
        <w:t>m</w:t>
      </w:r>
      <w:r>
        <w:rPr>
          <w:rFonts w:hint="eastAsia"/>
        </w:rPr>
        <w:t>，见</w:t>
      </w:r>
      <w:r>
        <w:t>图</w:t>
      </w:r>
      <w:r>
        <w:rPr>
          <w:rFonts w:hint="eastAsia"/>
        </w:rPr>
        <w:t>2.7.2.1</w:t>
      </w:r>
      <w:r>
        <w:rPr>
          <w:rFonts w:hint="eastAsia"/>
        </w:rPr>
        <w:t>；</w:t>
      </w:r>
    </w:p>
    <w:p w:rsidR="000245D2" w:rsidRPr="00DF1DB4" w:rsidRDefault="00371A88">
      <w:pPr>
        <w:ind w:firstLineChars="350" w:firstLine="735"/>
      </w:pPr>
      <w:r>
        <w:rPr>
          <w:rFonts w:cs="Times New Roman"/>
          <w:i/>
        </w:rPr>
        <w:t>P</w:t>
      </w:r>
      <w:r>
        <w:rPr>
          <w:rFonts w:cs="Times New Roman" w:hint="eastAsia"/>
          <w:i/>
        </w:rPr>
        <w:t>＇</w:t>
      </w:r>
      <w:r>
        <w:rPr>
          <w:rFonts w:cs="Times New Roman"/>
        </w:rPr>
        <w:t>——</w:t>
      </w:r>
      <w:r>
        <w:rPr>
          <w:rFonts w:hint="eastAsia"/>
        </w:rPr>
        <w:t>上方支柱的总负荷，</w:t>
      </w:r>
      <w:r>
        <w:rPr>
          <w:rFonts w:hint="eastAsia"/>
        </w:rPr>
        <w:t>kN</w:t>
      </w:r>
      <w:r>
        <w:rPr>
          <w:rFonts w:hint="eastAsia"/>
        </w:rPr>
        <w:t>。</w:t>
      </w:r>
    </w:p>
    <w:p w:rsidR="000245D2" w:rsidRPr="00DF1DB4" w:rsidRDefault="00371A88">
      <w:pPr>
        <w:jc w:val="center"/>
        <w:rPr>
          <w:rFonts w:cs="Times New Roman"/>
        </w:rPr>
      </w:pPr>
      <w:r w:rsidRPr="00DF1DB4">
        <w:rPr>
          <w:rFonts w:cs="Times New Roman"/>
        </w:rPr>
        <w:object w:dxaOrig="5180" w:dyaOrig="3750">
          <v:shape id="_x0000_i1029" type="#_x0000_t75" style="width:259.5pt;height:186.75pt" o:ole="">
            <v:imagedata r:id="rId35" o:title="" cropbottom="6519f"/>
          </v:shape>
          <o:OLEObject Type="Embed" ProgID="AutoCAD.Drawing.17" ShapeID="_x0000_i1029" DrawAspect="Content" ObjectID="_1631626977" r:id="rId36"/>
        </w:object>
      </w:r>
    </w:p>
    <w:p w:rsidR="000245D2" w:rsidRPr="00DF1DB4" w:rsidRDefault="00371A88">
      <w:pPr>
        <w:jc w:val="center"/>
      </w:pPr>
      <w:r w:rsidRPr="00DF1DB4">
        <w:rPr>
          <w:rFonts w:cs="Times New Roman" w:hint="eastAsia"/>
        </w:rPr>
        <w:t>图</w:t>
      </w:r>
      <w:r w:rsidRPr="00DF1DB4">
        <w:rPr>
          <w:rFonts w:cs="Times New Roman" w:hint="eastAsia"/>
        </w:rPr>
        <w:t>2.7.2.1</w:t>
      </w:r>
      <w:r w:rsidRPr="00DF1DB4">
        <w:rPr>
          <w:rFonts w:cs="Times New Roman"/>
        </w:rPr>
        <w:t xml:space="preserve"> </w:t>
      </w:r>
      <w:r w:rsidRPr="00DF1DB4">
        <w:rPr>
          <w:rFonts w:cs="Times New Roman" w:hint="eastAsia"/>
        </w:rPr>
        <w:t>支柱支撑面积示意图</w:t>
      </w:r>
    </w:p>
    <w:p w:rsidR="000245D2" w:rsidRDefault="00371A88">
      <w:r>
        <w:rPr>
          <w:rFonts w:cs="Times New Roman" w:hint="eastAsia"/>
        </w:rPr>
        <w:t>2</w:t>
      </w:r>
      <w:r>
        <w:rPr>
          <w:rFonts w:cs="Times New Roman"/>
        </w:rPr>
        <w:t xml:space="preserve">.7.2.2  </w:t>
      </w:r>
      <w:r>
        <w:rPr>
          <w:rFonts w:hint="eastAsia"/>
        </w:rPr>
        <w:t>若上下支柱不在同一垂线上，下方支柱的负荷应按下式计算：</w:t>
      </w:r>
    </w:p>
    <w:p w:rsidR="000245D2" w:rsidRDefault="00371A88">
      <w:pPr>
        <w:jc w:val="center"/>
      </w:pPr>
      <w:r>
        <w:t xml:space="preserve">                                </w:t>
      </w:r>
      <w:r>
        <w:rPr>
          <w:rFonts w:cs="Times New Roman"/>
          <w:i/>
        </w:rPr>
        <w:t>P=</w:t>
      </w:r>
      <w:r>
        <w:rPr>
          <w:rFonts w:cs="Times New Roman"/>
        </w:rPr>
        <w:t>5</w:t>
      </w:r>
      <w:r>
        <w:rPr>
          <w:rFonts w:cs="Times New Roman"/>
          <w:i/>
        </w:rPr>
        <w:t>ab+</w:t>
      </w:r>
      <w:r>
        <w:rPr>
          <w:rFonts w:cs="Times New Roman"/>
        </w:rPr>
        <w:t>0.95</w:t>
      </w:r>
      <w:r>
        <w:rPr>
          <w:rFonts w:cs="Times New Roman"/>
          <w:i/>
        </w:rPr>
        <w:t>cP</w:t>
      </w:r>
      <w:r>
        <w:rPr>
          <w:rFonts w:cs="Times New Roman"/>
          <w:i/>
        </w:rPr>
        <w:t>＇</w:t>
      </w:r>
      <w:r>
        <w:rPr>
          <w:rFonts w:hint="eastAsia"/>
        </w:rPr>
        <w:t xml:space="preserve">           kN</w:t>
      </w:r>
      <w:r>
        <w:t xml:space="preserve">                      </w:t>
      </w:r>
      <w:r>
        <w:rPr>
          <w:rFonts w:hint="eastAsia"/>
        </w:rPr>
        <w:t>（</w:t>
      </w:r>
      <w:r>
        <w:rPr>
          <w:rFonts w:hint="eastAsia"/>
        </w:rPr>
        <w:t>2.7.2.2</w:t>
      </w:r>
      <w:r>
        <w:rPr>
          <w:rFonts w:hint="eastAsia"/>
        </w:rPr>
        <w:t>）</w:t>
      </w:r>
    </w:p>
    <w:p w:rsidR="000245D2" w:rsidRDefault="00371A88">
      <w:r>
        <w:rPr>
          <w:rFonts w:hint="eastAsia"/>
        </w:rPr>
        <w:t>式中：</w:t>
      </w:r>
      <w:r>
        <w:rPr>
          <w:rFonts w:hint="eastAsia"/>
        </w:rPr>
        <w:t xml:space="preserve"> </w:t>
      </w:r>
      <w:r>
        <w:rPr>
          <w:rFonts w:cs="Times New Roman"/>
          <w:i/>
        </w:rPr>
        <w:t>a</w:t>
      </w:r>
      <w:r>
        <w:rPr>
          <w:rFonts w:cs="Times New Roman"/>
          <w:i/>
        </w:rPr>
        <w:t>、</w:t>
      </w:r>
      <w:r>
        <w:rPr>
          <w:rFonts w:cs="Times New Roman"/>
          <w:i/>
        </w:rPr>
        <w:t>b</w:t>
      </w:r>
      <w:r>
        <w:t xml:space="preserve"> </w:t>
      </w:r>
      <w:r>
        <w:rPr>
          <w:rFonts w:hint="eastAsia"/>
        </w:rPr>
        <w:t>、</w:t>
      </w:r>
      <w:r>
        <w:rPr>
          <w:rFonts w:cs="Times New Roman" w:hint="eastAsia"/>
          <w:i/>
        </w:rPr>
        <w:t>P</w:t>
      </w:r>
      <w:r>
        <w:rPr>
          <w:rFonts w:cs="Times New Roman" w:hint="eastAsia"/>
          <w:i/>
        </w:rPr>
        <w:t>＇</w:t>
      </w:r>
      <w:r>
        <w:rPr>
          <w:rFonts w:cs="Times New Roman"/>
        </w:rPr>
        <w:t>——</w:t>
      </w:r>
      <w:r>
        <w:rPr>
          <w:rFonts w:hint="eastAsia"/>
        </w:rPr>
        <w:t>同本节</w:t>
      </w:r>
      <w:r>
        <w:rPr>
          <w:rFonts w:hint="eastAsia"/>
        </w:rPr>
        <w:t>2.7.2.1</w:t>
      </w:r>
      <w:r>
        <w:rPr>
          <w:rFonts w:hint="eastAsia"/>
        </w:rPr>
        <w:t>的规定；</w:t>
      </w:r>
    </w:p>
    <w:p w:rsidR="000245D2" w:rsidRDefault="00371A88">
      <w:pPr>
        <w:snapToGrid w:val="0"/>
        <w:ind w:firstLineChars="350" w:firstLine="735"/>
      </w:pPr>
      <w:r>
        <w:rPr>
          <w:i/>
        </w:rPr>
        <w:t xml:space="preserve">c </w:t>
      </w:r>
      <w:r>
        <w:rPr>
          <w:rFonts w:cs="Times New Roman"/>
        </w:rPr>
        <w:t>——</w:t>
      </w:r>
      <w:r>
        <w:rPr>
          <w:rFonts w:hint="eastAsia"/>
        </w:rPr>
        <w:t>系数，</w:t>
      </w:r>
      <w:r>
        <w:rPr>
          <w:rFonts w:hint="eastAsia"/>
        </w:rPr>
        <w:t>c</w:t>
      </w:r>
      <w:r>
        <w:t>=2(</w:t>
      </w:r>
      <w:r>
        <w:rPr>
          <w:rFonts w:cs="Times New Roman"/>
          <w:i/>
        </w:rPr>
        <w:t>l</w:t>
      </w:r>
      <w:r>
        <w:rPr>
          <w:vertAlign w:val="subscript"/>
        </w:rPr>
        <w:t>1</w:t>
      </w:r>
      <w:r>
        <w:t>/</w:t>
      </w:r>
      <w:r>
        <w:rPr>
          <w:rFonts w:cs="Times New Roman"/>
          <w:i/>
        </w:rPr>
        <w:t>l</w:t>
      </w:r>
      <w:r>
        <w:t>)</w:t>
      </w:r>
      <w:r>
        <w:rPr>
          <w:vertAlign w:val="superscript"/>
        </w:rPr>
        <w:t>3</w:t>
      </w:r>
      <w:r>
        <w:t>-3(</w:t>
      </w:r>
      <w:r>
        <w:rPr>
          <w:rFonts w:cs="Times New Roman"/>
          <w:i/>
        </w:rPr>
        <w:t>l</w:t>
      </w:r>
      <w:r>
        <w:rPr>
          <w:vertAlign w:val="subscript"/>
        </w:rPr>
        <w:t>1</w:t>
      </w:r>
      <w:r>
        <w:t>/</w:t>
      </w:r>
      <w:r>
        <w:rPr>
          <w:rFonts w:cs="Times New Roman"/>
          <w:i/>
        </w:rPr>
        <w:t>l</w:t>
      </w:r>
      <w:r>
        <w:t>)</w:t>
      </w:r>
      <w:r>
        <w:rPr>
          <w:vertAlign w:val="superscript"/>
        </w:rPr>
        <w:t>2</w:t>
      </w:r>
      <w:r>
        <w:t>+1</w:t>
      </w:r>
      <w:r>
        <w:rPr>
          <w:rFonts w:hint="eastAsia"/>
        </w:rPr>
        <w:t>；</w:t>
      </w:r>
    </w:p>
    <w:p w:rsidR="000245D2" w:rsidRDefault="00371A88">
      <w:r>
        <w:rPr>
          <w:rFonts w:hint="eastAsia"/>
        </w:rPr>
        <w:lastRenderedPageBreak/>
        <w:t>其中：</w:t>
      </w:r>
      <w:r>
        <w:rPr>
          <w:rFonts w:cs="Times New Roman"/>
          <w:i/>
        </w:rPr>
        <w:t>l</w:t>
      </w:r>
      <w:r>
        <w:rPr>
          <w:rFonts w:cs="Times New Roman"/>
          <w:vertAlign w:val="subscript"/>
        </w:rPr>
        <w:t>1</w:t>
      </w:r>
      <w:r>
        <w:t xml:space="preserve"> </w:t>
      </w:r>
      <w:r>
        <w:rPr>
          <w:rFonts w:cs="Times New Roman"/>
        </w:rPr>
        <w:t>——</w:t>
      </w:r>
      <w:r>
        <w:rPr>
          <w:rFonts w:hint="eastAsia"/>
        </w:rPr>
        <w:t>上方支柱与计算支柱中心线之间的距离，</w:t>
      </w:r>
      <w:r>
        <w:rPr>
          <w:rFonts w:hint="eastAsia"/>
        </w:rPr>
        <w:t>m</w:t>
      </w:r>
      <w:r>
        <w:rPr>
          <w:rFonts w:hint="eastAsia"/>
        </w:rPr>
        <w:t>；</w:t>
      </w:r>
    </w:p>
    <w:p w:rsidR="000245D2" w:rsidRDefault="00371A88">
      <w:r>
        <w:rPr>
          <w:rFonts w:hint="eastAsia"/>
        </w:rPr>
        <w:t xml:space="preserve">      </w:t>
      </w:r>
      <w:r>
        <w:rPr>
          <w:rFonts w:cs="Times New Roman"/>
          <w:i/>
        </w:rPr>
        <w:t>l</w:t>
      </w:r>
      <w:r>
        <w:t xml:space="preserve"> </w:t>
      </w:r>
      <w:r>
        <w:rPr>
          <w:rFonts w:cs="Times New Roman"/>
        </w:rPr>
        <w:t>——</w:t>
      </w:r>
      <w:r>
        <w:rPr>
          <w:rFonts w:hint="eastAsia"/>
        </w:rPr>
        <w:t>支持上方支柱的下方两支柱或支柱与舱壁之间的距离，</w:t>
      </w:r>
      <w:r>
        <w:rPr>
          <w:rFonts w:hint="eastAsia"/>
        </w:rPr>
        <w:t>m</w:t>
      </w:r>
      <w:r>
        <w:rPr>
          <w:rFonts w:hint="eastAsia"/>
        </w:rPr>
        <w:t>。</w:t>
      </w:r>
    </w:p>
    <w:p w:rsidR="000245D2" w:rsidRDefault="00371A88">
      <w:pPr>
        <w:pStyle w:val="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.7.3  </w:t>
      </w:r>
      <w:r>
        <w:rPr>
          <w:rFonts w:ascii="Times New Roman" w:hAnsi="Times New Roman" w:cs="Times New Roman"/>
        </w:rPr>
        <w:t>支柱的</w:t>
      </w:r>
      <w:r>
        <w:rPr>
          <w:rFonts w:ascii="Times New Roman" w:hAnsi="Times New Roman" w:cs="Times New Roman" w:hint="eastAsia"/>
        </w:rPr>
        <w:t>横</w:t>
      </w:r>
      <w:r>
        <w:rPr>
          <w:rFonts w:ascii="Times New Roman" w:hAnsi="Times New Roman" w:cs="Times New Roman"/>
        </w:rPr>
        <w:t>剖面积</w:t>
      </w:r>
    </w:p>
    <w:p w:rsidR="000245D2" w:rsidRDefault="00371A88">
      <w:pPr>
        <w:rPr>
          <w:rFonts w:cs="Times New Roman"/>
        </w:rPr>
      </w:pPr>
      <w:r>
        <w:rPr>
          <w:rFonts w:cs="Times New Roman" w:hint="eastAsia"/>
        </w:rPr>
        <w:t>2</w:t>
      </w:r>
      <w:r>
        <w:rPr>
          <w:rFonts w:cs="Times New Roman"/>
        </w:rPr>
        <w:t xml:space="preserve">.7.3.1  </w:t>
      </w:r>
      <w:r>
        <w:rPr>
          <w:rFonts w:cs="Times New Roman"/>
        </w:rPr>
        <w:t>支柱的</w:t>
      </w:r>
      <w:r>
        <w:rPr>
          <w:rFonts w:cs="Times New Roman" w:hint="eastAsia"/>
        </w:rPr>
        <w:t>横</w:t>
      </w:r>
      <w:r>
        <w:rPr>
          <w:rFonts w:cs="Times New Roman"/>
        </w:rPr>
        <w:t>剖面积</w:t>
      </w:r>
      <w:r>
        <w:rPr>
          <w:rFonts w:cs="Times New Roman"/>
          <w:i/>
        </w:rPr>
        <w:t>A</w:t>
      </w:r>
      <w:r>
        <w:rPr>
          <w:rFonts w:cs="Times New Roman"/>
        </w:rPr>
        <w:t>应大于或等于按下式计算所得之值：</w:t>
      </w:r>
    </w:p>
    <w:p w:rsidR="000245D2" w:rsidRDefault="00371A88">
      <w:pPr>
        <w:pStyle w:val="aff3"/>
      </w:pPr>
      <w:r>
        <w:tab/>
      </w:r>
      <w:r>
        <w:rPr>
          <w:rFonts w:eastAsiaTheme="minorEastAsia"/>
          <w:i/>
        </w:rPr>
        <w:t xml:space="preserve">A </w:t>
      </w:r>
      <w:r>
        <w:rPr>
          <w:rFonts w:eastAsiaTheme="minorEastAsia"/>
        </w:rPr>
        <w:t xml:space="preserve">= </w:t>
      </w:r>
      <w:r>
        <w:rPr>
          <w:rFonts w:eastAsiaTheme="minorEastAsia"/>
          <w:i/>
        </w:rPr>
        <w:t>P</w:t>
      </w:r>
      <w:proofErr w:type="gramStart"/>
      <w:r>
        <w:rPr>
          <w:rFonts w:eastAsiaTheme="minorEastAsia"/>
        </w:rPr>
        <w:t>/(</w:t>
      </w:r>
      <w:proofErr w:type="gramEnd"/>
      <w:r>
        <w:rPr>
          <w:rFonts w:eastAsiaTheme="minorEastAsia"/>
        </w:rPr>
        <w:t>12.26-4.08</w:t>
      </w:r>
      <w:r>
        <w:rPr>
          <w:i/>
        </w:rPr>
        <w:t>l</w:t>
      </w:r>
      <w:r>
        <w:rPr>
          <w:rFonts w:eastAsiaTheme="minorEastAsia"/>
        </w:rPr>
        <w:t>/</w:t>
      </w:r>
      <w:r>
        <w:rPr>
          <w:rFonts w:eastAsiaTheme="minorEastAsia"/>
          <w:i/>
        </w:rPr>
        <w:t>r</w:t>
      </w:r>
      <w:r>
        <w:rPr>
          <w:rFonts w:eastAsiaTheme="minorEastAsia"/>
        </w:rPr>
        <w:t>)</w:t>
      </w:r>
      <w:r>
        <w:t xml:space="preserve">     cm</w:t>
      </w:r>
      <w:r>
        <w:rPr>
          <w:vertAlign w:val="superscript"/>
        </w:rPr>
        <w:t>2</w:t>
      </w:r>
      <w:r>
        <w:rPr>
          <w:vertAlign w:val="superscript"/>
        </w:rPr>
        <w:tab/>
      </w:r>
      <w:r>
        <w:t>(</w:t>
      </w:r>
      <w:r>
        <w:rPr>
          <w:rFonts w:hint="eastAsia"/>
        </w:rPr>
        <w:t>2</w:t>
      </w:r>
      <w:r>
        <w:t>.7.3.1)</w:t>
      </w:r>
    </w:p>
    <w:p w:rsidR="000245D2" w:rsidRDefault="00371A88">
      <w:pPr>
        <w:jc w:val="both"/>
        <w:textAlignment w:val="baseline"/>
        <w:rPr>
          <w:rFonts w:cs="Times New Roman"/>
        </w:rPr>
      </w:pPr>
      <w:r>
        <w:rPr>
          <w:rFonts w:cs="Times New Roman"/>
        </w:rPr>
        <w:t>式中：</w:t>
      </w:r>
      <w:r>
        <w:rPr>
          <w:rFonts w:cs="Times New Roman" w:hint="eastAsia"/>
        </w:rPr>
        <w:t xml:space="preserve"> </w:t>
      </w:r>
      <w:r>
        <w:rPr>
          <w:rFonts w:eastAsiaTheme="minorEastAsia" w:cs="Times New Roman"/>
          <w:i/>
        </w:rPr>
        <w:t xml:space="preserve">P </w:t>
      </w:r>
      <w:r>
        <w:rPr>
          <w:rFonts w:cs="Times New Roman"/>
        </w:rPr>
        <w:t>——</w:t>
      </w:r>
      <w:r>
        <w:rPr>
          <w:rFonts w:cs="Times New Roman"/>
        </w:rPr>
        <w:t>支柱所承受的载荷，</w:t>
      </w:r>
      <w:r>
        <w:rPr>
          <w:rFonts w:cs="Times New Roman"/>
        </w:rPr>
        <w:t>kN</w:t>
      </w:r>
      <w:r>
        <w:rPr>
          <w:rFonts w:cs="Times New Roman"/>
        </w:rPr>
        <w:t>。按本</w:t>
      </w:r>
      <w:r>
        <w:rPr>
          <w:rFonts w:cs="Times New Roman" w:hint="eastAsia"/>
        </w:rPr>
        <w:t>节</w:t>
      </w:r>
      <w:r>
        <w:rPr>
          <w:rFonts w:cs="Times New Roman" w:hint="eastAsia"/>
        </w:rPr>
        <w:t>2</w:t>
      </w:r>
      <w:r>
        <w:rPr>
          <w:rFonts w:cs="Times New Roman"/>
        </w:rPr>
        <w:t>.7.2</w:t>
      </w:r>
      <w:r>
        <w:rPr>
          <w:rFonts w:cs="Times New Roman"/>
        </w:rPr>
        <w:t>的规定计算；</w:t>
      </w:r>
    </w:p>
    <w:p w:rsidR="000245D2" w:rsidRDefault="00371A88">
      <w:pPr>
        <w:ind w:firstLineChars="342" w:firstLine="718"/>
        <w:jc w:val="both"/>
        <w:textAlignment w:val="baseline"/>
        <w:rPr>
          <w:rFonts w:cs="Times New Roman"/>
        </w:rPr>
      </w:pPr>
      <w:r>
        <w:rPr>
          <w:rFonts w:cs="Times New Roman"/>
          <w:i/>
        </w:rPr>
        <w:t xml:space="preserve">l </w:t>
      </w:r>
      <w:r>
        <w:rPr>
          <w:rFonts w:cs="Times New Roman"/>
        </w:rPr>
        <w:t>——</w:t>
      </w:r>
      <w:r>
        <w:rPr>
          <w:rFonts w:cs="Times New Roman"/>
        </w:rPr>
        <w:t>支柱</w:t>
      </w:r>
      <w:r>
        <w:rPr>
          <w:rFonts w:cs="Times New Roman" w:hint="eastAsia"/>
        </w:rPr>
        <w:t>的</w:t>
      </w:r>
      <w:r>
        <w:rPr>
          <w:rFonts w:cs="Times New Roman"/>
        </w:rPr>
        <w:t>长度，</w:t>
      </w:r>
      <w:r>
        <w:rPr>
          <w:rFonts w:cs="Times New Roman"/>
        </w:rPr>
        <w:t>m</w:t>
      </w:r>
      <w:r>
        <w:rPr>
          <w:rFonts w:cs="Times New Roman"/>
        </w:rPr>
        <w:t>，取支柱全长的</w:t>
      </w:r>
      <w:r>
        <w:rPr>
          <w:rFonts w:cs="Times New Roman"/>
        </w:rPr>
        <w:t>0.8</w:t>
      </w:r>
      <w:r>
        <w:rPr>
          <w:rFonts w:cs="Times New Roman"/>
        </w:rPr>
        <w:t>倍；</w:t>
      </w:r>
    </w:p>
    <w:p w:rsidR="000245D2" w:rsidRDefault="00371A88">
      <w:pPr>
        <w:ind w:firstLineChars="342" w:firstLine="718"/>
        <w:jc w:val="both"/>
        <w:textAlignment w:val="baseline"/>
        <w:rPr>
          <w:rFonts w:cs="Times New Roman"/>
        </w:rPr>
      </w:pPr>
      <w:r>
        <w:rPr>
          <w:rFonts w:cs="Times New Roman"/>
          <w:i/>
        </w:rPr>
        <w:t xml:space="preserve">r </w:t>
      </w:r>
      <w:r>
        <w:rPr>
          <w:rFonts w:cs="Times New Roman"/>
        </w:rPr>
        <w:t>——</w:t>
      </w:r>
      <w:r>
        <w:rPr>
          <w:rFonts w:cs="Times New Roman"/>
        </w:rPr>
        <w:t>支柱剖面的最小惯性半径，</w:t>
      </w:r>
      <w:r>
        <w:rPr>
          <w:rFonts w:cs="Times New Roman"/>
        </w:rPr>
        <w:t>cm</w:t>
      </w:r>
      <w:r>
        <w:rPr>
          <w:rFonts w:cs="Times New Roman"/>
        </w:rPr>
        <w:t>；</w:t>
      </w:r>
    </w:p>
    <w:p w:rsidR="000245D2" w:rsidRDefault="00371A88">
      <w:pPr>
        <w:ind w:firstLineChars="642" w:firstLine="1348"/>
        <w:jc w:val="both"/>
        <w:textAlignment w:val="baseline"/>
        <w:rPr>
          <w:rFonts w:cs="Times New Roman"/>
          <w:position w:val="-4"/>
        </w:rPr>
      </w:pPr>
      <w:r>
        <w:rPr>
          <w:i/>
        </w:rPr>
        <w:t>r</w:t>
      </w:r>
      <w:r>
        <w:t xml:space="preserve"> = </w:t>
      </w:r>
      <m:oMath>
        <m:rad>
          <m:radPr>
            <m:degHide m:val="1"/>
            <m:ctrlPr>
              <w:rPr>
                <w:rFonts w:ascii="Cambria Math" w:hAnsi="Cambria Math"/>
              </w:rPr>
            </m:ctrlPr>
          </m:radPr>
          <m:deg/>
          <m:e>
            <m:r>
              <w:rPr>
                <w:rFonts w:ascii="Cambria Math" w:hAnsi="Cambria Math"/>
              </w:rPr>
              <m:t>I/A</m:t>
            </m:r>
            <m:r>
              <w:rPr>
                <w:rFonts w:ascii="Cambria Math" w:hAnsi="Cambria Math" w:hint="eastAsia"/>
              </w:rPr>
              <m:t>＇</m:t>
            </m:r>
          </m:e>
        </m:rad>
      </m:oMath>
      <w:r>
        <w:rPr>
          <w:rFonts w:cs="Times New Roman"/>
        </w:rPr>
        <w:t>，其中</w:t>
      </w:r>
      <w:r>
        <w:rPr>
          <w:rFonts w:cs="Times New Roman"/>
          <w:i/>
        </w:rPr>
        <w:t>I</w:t>
      </w:r>
      <w:r>
        <w:rPr>
          <w:rFonts w:cs="Times New Roman"/>
        </w:rPr>
        <w:t>为支柱剖面最小惯性矩，</w:t>
      </w:r>
      <w:r>
        <w:rPr>
          <w:rFonts w:cs="Times New Roman"/>
        </w:rPr>
        <w:t>cm</w:t>
      </w:r>
      <w:r>
        <w:rPr>
          <w:rFonts w:cs="Times New Roman"/>
          <w:vertAlign w:val="superscript"/>
        </w:rPr>
        <w:t>4</w:t>
      </w:r>
      <w:r>
        <w:rPr>
          <w:rFonts w:cs="Times New Roman"/>
        </w:rPr>
        <w:t>；</w:t>
      </w:r>
      <w:r>
        <w:t xml:space="preserve"> </w:t>
      </w:r>
      <w:r>
        <w:rPr>
          <w:i/>
        </w:rPr>
        <w:t>A</w:t>
      </w:r>
      <w:r>
        <w:rPr>
          <w:rFonts w:hint="eastAsia"/>
          <w:i/>
        </w:rPr>
        <w:t>＇</w:t>
      </w:r>
      <w:r>
        <w:rPr>
          <w:rFonts w:hint="eastAsia"/>
        </w:rPr>
        <w:t>为支柱的横剖面积，</w:t>
      </w:r>
      <w:r>
        <w:rPr>
          <w:rFonts w:hint="eastAsia"/>
        </w:rPr>
        <w:t>cm</w:t>
      </w:r>
      <w:r>
        <w:rPr>
          <w:rFonts w:hint="eastAsia"/>
          <w:vertAlign w:val="superscript"/>
        </w:rPr>
        <w:t>2</w:t>
      </w:r>
      <w:r>
        <w:rPr>
          <w:rFonts w:hint="eastAsia"/>
        </w:rPr>
        <w:t>；</w:t>
      </w:r>
    </w:p>
    <w:p w:rsidR="000245D2" w:rsidRDefault="00371A88">
      <w:pPr>
        <w:jc w:val="both"/>
        <w:textAlignment w:val="baseline"/>
        <w:rPr>
          <w:rFonts w:cs="Times New Roman"/>
        </w:rPr>
      </w:pPr>
      <w:r>
        <w:rPr>
          <w:rFonts w:cs="Times New Roman"/>
        </w:rPr>
        <w:t>对实心圆形支柱，</w:t>
      </w:r>
      <w:r>
        <w:rPr>
          <w:rFonts w:cs="Times New Roman"/>
          <w:i/>
        </w:rPr>
        <w:t>r</w:t>
      </w:r>
      <w:r>
        <w:rPr>
          <w:rFonts w:cs="Times New Roman"/>
        </w:rPr>
        <w:t xml:space="preserve"> </w:t>
      </w:r>
      <w:r>
        <w:rPr>
          <w:rFonts w:cs="Times New Roman" w:hint="eastAsia"/>
        </w:rPr>
        <w:t>=</w:t>
      </w:r>
      <w:r>
        <w:rPr>
          <w:rFonts w:cs="Times New Roman"/>
        </w:rPr>
        <w:t xml:space="preserve"> </w:t>
      </w:r>
      <w:r>
        <w:rPr>
          <w:rFonts w:cs="Times New Roman" w:hint="eastAsia"/>
        </w:rPr>
        <w:t>0.25</w:t>
      </w:r>
      <w:r>
        <w:rPr>
          <w:rFonts w:cs="Times New Roman"/>
          <w:i/>
        </w:rPr>
        <w:t>D</w:t>
      </w:r>
      <w:r>
        <w:rPr>
          <w:rFonts w:cs="Times New Roman"/>
        </w:rPr>
        <w:t>；对空心圆形支柱，</w:t>
      </w:r>
      <m:oMath>
        <m:r>
          <w:rPr>
            <w:rFonts w:ascii="Cambria Math" w:hAnsi="Cambria Math" w:cs="Times New Roman"/>
          </w:rPr>
          <m:t>r</m:t>
        </m:r>
        <m:r>
          <m:rPr>
            <m:sty m:val="p"/>
          </m:rPr>
          <w:rPr>
            <w:rFonts w:ascii="Cambria Math" w:hAnsi="Cambria Math" w:cs="Times New Roman"/>
          </w:rPr>
          <m:t>=0.25</m:t>
        </m:r>
        <m:rad>
          <m:radPr>
            <m:degHide m:val="1"/>
            <m:ctrlPr>
              <w:rPr>
                <w:rFonts w:ascii="Cambria Math" w:hAnsi="Cambria Math" w:cs="Times New Roman"/>
              </w:rPr>
            </m:ctrlPr>
          </m:radPr>
          <m:deg/>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e>
        </m:rad>
      </m:oMath>
      <w:r>
        <w:rPr>
          <w:rFonts w:cs="Times New Roman"/>
        </w:rPr>
        <w:t>，其中</w:t>
      </w:r>
      <w:r>
        <w:rPr>
          <w:rFonts w:cs="Times New Roman"/>
          <w:i/>
        </w:rPr>
        <w:t>D</w:t>
      </w:r>
      <w:r>
        <w:rPr>
          <w:rFonts w:cs="Times New Roman"/>
        </w:rPr>
        <w:t>为支柱外径，</w:t>
      </w:r>
      <w:r>
        <w:rPr>
          <w:rFonts w:cs="Times New Roman"/>
          <w:i/>
        </w:rPr>
        <w:t>d</w:t>
      </w:r>
      <w:r>
        <w:rPr>
          <w:rFonts w:cs="Times New Roman"/>
        </w:rPr>
        <w:t>为支柱内径，单位均为</w:t>
      </w:r>
      <w:r>
        <w:rPr>
          <w:rFonts w:cs="Times New Roman"/>
        </w:rPr>
        <w:t>cm</w:t>
      </w:r>
      <w:r>
        <w:rPr>
          <w:rFonts w:cs="Times New Roman"/>
        </w:rPr>
        <w:t>。</w:t>
      </w:r>
    </w:p>
    <w:p w:rsidR="000245D2" w:rsidRDefault="000245D2">
      <w:pPr>
        <w:jc w:val="both"/>
        <w:textAlignment w:val="baseline"/>
        <w:rPr>
          <w:rFonts w:cs="Times New Roman"/>
        </w:rPr>
      </w:pPr>
    </w:p>
    <w:p w:rsidR="000245D2" w:rsidRDefault="00371A88">
      <w:pPr>
        <w:pStyle w:val="3"/>
        <w:spacing w:before="240"/>
        <w:rPr>
          <w:rFonts w:cs="Times New Roman"/>
        </w:rPr>
      </w:pPr>
      <w:bookmarkStart w:id="57" w:name="_Toc489536312"/>
      <w:bookmarkStart w:id="58" w:name="_Toc459643398"/>
      <w:bookmarkStart w:id="59" w:name="_Toc488140502"/>
      <w:bookmarkStart w:id="60" w:name="_Toc503878242"/>
      <w:bookmarkStart w:id="61" w:name="_Toc8301"/>
      <w:r>
        <w:rPr>
          <w:rFonts w:cs="Times New Roman"/>
        </w:rPr>
        <w:t>第</w:t>
      </w:r>
      <w:r>
        <w:rPr>
          <w:rFonts w:cs="Times New Roman"/>
        </w:rPr>
        <w:t>8</w:t>
      </w:r>
      <w:r>
        <w:rPr>
          <w:rFonts w:cs="Times New Roman"/>
        </w:rPr>
        <w:t>节</w:t>
      </w:r>
      <w:r>
        <w:rPr>
          <w:rFonts w:cs="Times New Roman"/>
        </w:rPr>
        <w:t xml:space="preserve">  </w:t>
      </w:r>
      <w:r>
        <w:rPr>
          <w:rFonts w:cs="Times New Roman"/>
        </w:rPr>
        <w:t>舱</w:t>
      </w:r>
      <w:r>
        <w:rPr>
          <w:rFonts w:cs="Times New Roman"/>
        </w:rPr>
        <w:t xml:space="preserve">  </w:t>
      </w:r>
      <w:r>
        <w:rPr>
          <w:rFonts w:cs="Times New Roman"/>
        </w:rPr>
        <w:t>壁</w:t>
      </w:r>
      <w:bookmarkEnd w:id="57"/>
      <w:bookmarkEnd w:id="58"/>
      <w:bookmarkEnd w:id="59"/>
      <w:bookmarkEnd w:id="60"/>
      <w:bookmarkEnd w:id="61"/>
    </w:p>
    <w:p w:rsidR="000245D2" w:rsidRDefault="00371A88">
      <w:pPr>
        <w:pStyle w:val="4"/>
        <w:rPr>
          <w:rFonts w:ascii="Times New Roman" w:hAnsi="Times New Roman" w:cs="Times New Roman"/>
        </w:rPr>
      </w:pPr>
      <w:r>
        <w:rPr>
          <w:rFonts w:ascii="Times New Roman" w:hAnsi="Times New Roman" w:cs="Times New Roman"/>
        </w:rPr>
        <w:t xml:space="preserve">2.8.1  </w:t>
      </w:r>
      <w:r>
        <w:rPr>
          <w:rFonts w:ascii="Times New Roman" w:hAnsi="Times New Roman" w:cs="Times New Roman"/>
        </w:rPr>
        <w:t>一般要求</w:t>
      </w:r>
    </w:p>
    <w:p w:rsidR="000245D2" w:rsidRDefault="00371A88">
      <w:pPr>
        <w:jc w:val="both"/>
        <w:textAlignment w:val="baseline"/>
        <w:rPr>
          <w:rFonts w:cs="Times New Roman"/>
        </w:rPr>
      </w:pPr>
      <w:r>
        <w:rPr>
          <w:rFonts w:cs="Times New Roman"/>
        </w:rPr>
        <w:t xml:space="preserve">2.8.1.1  </w:t>
      </w:r>
      <w:r>
        <w:rPr>
          <w:rFonts w:cs="Times New Roman" w:hint="eastAsia"/>
        </w:rPr>
        <w:t>船舶至少应设置</w:t>
      </w:r>
      <w:proofErr w:type="gramStart"/>
      <w:r>
        <w:rPr>
          <w:rFonts w:cs="Times New Roman" w:hint="eastAsia"/>
        </w:rPr>
        <w:t>艏</w:t>
      </w:r>
      <w:proofErr w:type="gramEnd"/>
      <w:r>
        <w:rPr>
          <w:rFonts w:cs="Times New Roman" w:hint="eastAsia"/>
        </w:rPr>
        <w:t>、艉尖舱壁及机舱前壁三道水密舱壁。</w:t>
      </w:r>
    </w:p>
    <w:p w:rsidR="000245D2" w:rsidRDefault="00371A88">
      <w:pPr>
        <w:jc w:val="both"/>
        <w:textAlignment w:val="baseline"/>
        <w:rPr>
          <w:rFonts w:cs="Times New Roman"/>
        </w:rPr>
      </w:pPr>
      <w:r>
        <w:rPr>
          <w:rFonts w:cs="Times New Roman"/>
        </w:rPr>
        <w:t xml:space="preserve">2.8.1.2  </w:t>
      </w:r>
      <w:r>
        <w:rPr>
          <w:rFonts w:cs="Times New Roman" w:hint="eastAsia"/>
        </w:rPr>
        <w:t>横向舱壁的间距应小于或</w:t>
      </w:r>
      <w:proofErr w:type="gramStart"/>
      <w:r>
        <w:rPr>
          <w:rFonts w:cs="Times New Roman" w:hint="eastAsia"/>
        </w:rPr>
        <w:t>等于舱深的</w:t>
      </w:r>
      <w:proofErr w:type="gramEnd"/>
      <w:r>
        <w:rPr>
          <w:rFonts w:cs="Times New Roman" w:hint="eastAsia"/>
        </w:rPr>
        <w:t>6</w:t>
      </w:r>
      <w:r>
        <w:rPr>
          <w:rFonts w:cs="Times New Roman" w:hint="eastAsia"/>
        </w:rPr>
        <w:t>倍，若不能满足此项要求时，应采取加强措施，以保证船舶的横向强度。</w:t>
      </w:r>
    </w:p>
    <w:p w:rsidR="000245D2" w:rsidRDefault="00371A88">
      <w:pPr>
        <w:jc w:val="both"/>
        <w:textAlignment w:val="baseline"/>
        <w:rPr>
          <w:rFonts w:cs="Times New Roman"/>
        </w:rPr>
      </w:pPr>
      <w:r>
        <w:rPr>
          <w:rFonts w:cs="Times New Roman" w:hint="eastAsia"/>
        </w:rPr>
        <w:t>2.8.1.3</w:t>
      </w:r>
      <w:r>
        <w:rPr>
          <w:rFonts w:cs="Times New Roman"/>
        </w:rPr>
        <w:t xml:space="preserve">  </w:t>
      </w:r>
      <w:r>
        <w:rPr>
          <w:rFonts w:cs="Times New Roman" w:hint="eastAsia"/>
        </w:rPr>
        <w:t>防撞舱壁距</w:t>
      </w:r>
      <w:proofErr w:type="gramStart"/>
      <w:r>
        <w:rPr>
          <w:rFonts w:cs="Times New Roman" w:hint="eastAsia"/>
        </w:rPr>
        <w:t>艏</w:t>
      </w:r>
      <w:proofErr w:type="gramEnd"/>
      <w:r>
        <w:rPr>
          <w:rFonts w:cs="Times New Roman" w:hint="eastAsia"/>
        </w:rPr>
        <w:t>垂线应小于或等于</w:t>
      </w:r>
      <w:r>
        <w:rPr>
          <w:rFonts w:cs="Times New Roman" w:hint="eastAsia"/>
        </w:rPr>
        <w:t>3 m</w:t>
      </w:r>
      <w:r>
        <w:rPr>
          <w:rFonts w:cs="Times New Roman" w:hint="eastAsia"/>
        </w:rPr>
        <w:t>。</w:t>
      </w:r>
    </w:p>
    <w:p w:rsidR="000245D2" w:rsidRDefault="00371A88">
      <w:pPr>
        <w:jc w:val="both"/>
        <w:textAlignment w:val="baseline"/>
        <w:rPr>
          <w:rFonts w:cs="Times New Roman"/>
        </w:rPr>
      </w:pPr>
      <w:r>
        <w:rPr>
          <w:rFonts w:cs="Times New Roman"/>
        </w:rPr>
        <w:t xml:space="preserve">2.8.1.4  </w:t>
      </w:r>
      <w:r>
        <w:rPr>
          <w:rFonts w:cs="Times New Roman" w:hint="eastAsia"/>
        </w:rPr>
        <w:t>水密舱壁不允许开设门及人孔，当电缆、舵链（索）等通过时，应沿干舷甲板下表面敷设。</w:t>
      </w:r>
    </w:p>
    <w:p w:rsidR="000245D2" w:rsidRDefault="00371A88">
      <w:pPr>
        <w:jc w:val="both"/>
        <w:textAlignment w:val="baseline"/>
        <w:rPr>
          <w:rFonts w:cs="Times New Roman"/>
        </w:rPr>
      </w:pPr>
      <w:r>
        <w:rPr>
          <w:rFonts w:cs="Times New Roman" w:hint="eastAsia"/>
        </w:rPr>
        <w:t>2</w:t>
      </w:r>
      <w:r>
        <w:rPr>
          <w:rFonts w:cs="Times New Roman"/>
        </w:rPr>
        <w:t>.</w:t>
      </w:r>
      <w:r>
        <w:rPr>
          <w:rFonts w:cs="Times New Roman" w:hint="eastAsia"/>
        </w:rPr>
        <w:t xml:space="preserve">8.1.5 </w:t>
      </w:r>
      <w:r>
        <w:rPr>
          <w:rFonts w:cs="Times New Roman"/>
        </w:rPr>
        <w:t xml:space="preserve"> </w:t>
      </w:r>
      <w:r>
        <w:rPr>
          <w:rFonts w:cs="Times New Roman" w:hint="eastAsia"/>
        </w:rPr>
        <w:t>油舱与清水舱之间</w:t>
      </w:r>
      <w:proofErr w:type="gramStart"/>
      <w:r>
        <w:rPr>
          <w:rFonts w:cs="Times New Roman" w:hint="eastAsia"/>
        </w:rPr>
        <w:t>应设空隔</w:t>
      </w:r>
      <w:proofErr w:type="gramEnd"/>
      <w:r>
        <w:rPr>
          <w:rFonts w:cs="Times New Roman" w:hint="eastAsia"/>
        </w:rPr>
        <w:t>舱。</w:t>
      </w:r>
    </w:p>
    <w:p w:rsidR="000245D2" w:rsidRDefault="00371A88">
      <w:pPr>
        <w:pStyle w:val="4"/>
        <w:rPr>
          <w:rFonts w:ascii="Times New Roman" w:hAnsi="Times New Roman" w:cs="Times New Roman"/>
        </w:rPr>
      </w:pPr>
      <w:r>
        <w:rPr>
          <w:rFonts w:ascii="Times New Roman" w:hAnsi="Times New Roman" w:cs="Times New Roman"/>
        </w:rPr>
        <w:t xml:space="preserve">2.8.2  </w:t>
      </w:r>
      <w:r>
        <w:rPr>
          <w:rFonts w:ascii="Times New Roman" w:hAnsi="Times New Roman" w:cs="Times New Roman"/>
        </w:rPr>
        <w:t>平面舱壁</w:t>
      </w:r>
    </w:p>
    <w:p w:rsidR="000245D2" w:rsidRDefault="00371A88">
      <w:pPr>
        <w:jc w:val="both"/>
        <w:textAlignment w:val="baseline"/>
        <w:rPr>
          <w:rFonts w:cs="Times New Roman"/>
        </w:rPr>
      </w:pPr>
      <w:r>
        <w:rPr>
          <w:rFonts w:cs="Times New Roman"/>
        </w:rPr>
        <w:t xml:space="preserve">2.8.2.1  </w:t>
      </w:r>
      <w:r>
        <w:rPr>
          <w:rFonts w:cs="Times New Roman" w:hint="eastAsia"/>
        </w:rPr>
        <w:t>平面舱壁的厚度，对船长小于</w:t>
      </w:r>
      <w:r>
        <w:rPr>
          <w:rFonts w:cs="Times New Roman" w:hint="eastAsia"/>
        </w:rPr>
        <w:t>12 m</w:t>
      </w:r>
      <w:r>
        <w:rPr>
          <w:rFonts w:cs="Times New Roman" w:hint="eastAsia"/>
        </w:rPr>
        <w:t>的船应大于或等于船底板厚度，船长大于或等于</w:t>
      </w:r>
      <w:r>
        <w:rPr>
          <w:rFonts w:cs="Times New Roman" w:hint="eastAsia"/>
        </w:rPr>
        <w:t>12 m</w:t>
      </w:r>
      <w:r>
        <w:rPr>
          <w:rFonts w:cs="Times New Roman" w:hint="eastAsia"/>
        </w:rPr>
        <w:t>时，应较船底板增加</w:t>
      </w:r>
      <w:r>
        <w:rPr>
          <w:rFonts w:cs="Times New Roman" w:hint="eastAsia"/>
        </w:rPr>
        <w:t>0.5mm</w:t>
      </w:r>
      <w:r>
        <w:rPr>
          <w:rFonts w:cs="Times New Roman"/>
        </w:rPr>
        <w:t>。</w:t>
      </w:r>
    </w:p>
    <w:p w:rsidR="000245D2" w:rsidRDefault="00371A88">
      <w:pPr>
        <w:jc w:val="both"/>
        <w:textAlignment w:val="baseline"/>
        <w:rPr>
          <w:rFonts w:cs="Times New Roman"/>
        </w:rPr>
      </w:pPr>
      <w:r>
        <w:rPr>
          <w:rFonts w:cs="Times New Roman"/>
        </w:rPr>
        <w:t xml:space="preserve">2.8.2.2  </w:t>
      </w:r>
      <w:r>
        <w:rPr>
          <w:rFonts w:cs="Times New Roman"/>
        </w:rPr>
        <w:t>平面舱壁在污水井处及在艉轴通过处应局部增加</w:t>
      </w:r>
      <w:r>
        <w:rPr>
          <w:rFonts w:cs="Times New Roman"/>
        </w:rPr>
        <w:t>50%</w:t>
      </w:r>
      <w:r>
        <w:rPr>
          <w:rFonts w:cs="Times New Roman"/>
        </w:rPr>
        <w:t>的厚度。</w:t>
      </w:r>
    </w:p>
    <w:p w:rsidR="000245D2" w:rsidRDefault="00371A88">
      <w:pPr>
        <w:pStyle w:val="4"/>
        <w:rPr>
          <w:rFonts w:ascii="Times New Roman" w:hAnsi="Times New Roman" w:cs="Times New Roman"/>
        </w:rPr>
      </w:pPr>
      <w:r>
        <w:rPr>
          <w:rFonts w:ascii="Times New Roman" w:hAnsi="Times New Roman" w:cs="Times New Roman"/>
        </w:rPr>
        <w:t xml:space="preserve">2.8.3  </w:t>
      </w:r>
      <w:r>
        <w:rPr>
          <w:rFonts w:ascii="Times New Roman" w:hAnsi="Times New Roman" w:cs="Times New Roman"/>
        </w:rPr>
        <w:t>平面舱壁扶强材及</w:t>
      </w:r>
      <w:proofErr w:type="gramStart"/>
      <w:r>
        <w:rPr>
          <w:rFonts w:ascii="Times New Roman" w:hAnsi="Times New Roman" w:cs="Times New Roman"/>
        </w:rPr>
        <w:t>桁</w:t>
      </w:r>
      <w:proofErr w:type="gramEnd"/>
      <w:r>
        <w:rPr>
          <w:rFonts w:ascii="Times New Roman" w:hAnsi="Times New Roman" w:cs="Times New Roman"/>
        </w:rPr>
        <w:t>材</w:t>
      </w:r>
    </w:p>
    <w:p w:rsidR="000245D2" w:rsidRDefault="00371A88">
      <w:pPr>
        <w:jc w:val="both"/>
        <w:textAlignment w:val="baseline"/>
        <w:rPr>
          <w:rFonts w:cs="Times New Roman"/>
        </w:rPr>
      </w:pPr>
      <w:r>
        <w:rPr>
          <w:rFonts w:cs="Times New Roman"/>
        </w:rPr>
        <w:t xml:space="preserve">2.8.3.1  </w:t>
      </w:r>
      <w:r>
        <w:rPr>
          <w:rFonts w:cs="Times New Roman"/>
        </w:rPr>
        <w:t>平面舱壁扶强材的剖面模数</w:t>
      </w:r>
      <w:r>
        <w:rPr>
          <w:rFonts w:cs="Times New Roman"/>
          <w:i/>
        </w:rPr>
        <w:t>W</w:t>
      </w:r>
      <w:r>
        <w:rPr>
          <w:rFonts w:cs="Times New Roman"/>
        </w:rPr>
        <w:t>应大于或等于按下式计算所得之值：</w:t>
      </w:r>
    </w:p>
    <w:p w:rsidR="000245D2" w:rsidRDefault="00371A88">
      <w:pPr>
        <w:pStyle w:val="aff3"/>
      </w:pPr>
      <w:r>
        <w:tab/>
      </w:r>
      <w:r>
        <w:rPr>
          <w:i/>
        </w:rPr>
        <w:t>W</w:t>
      </w:r>
      <w:r>
        <w:t xml:space="preserve"> = 8</w:t>
      </w:r>
      <w:r>
        <w:rPr>
          <w:i/>
        </w:rPr>
        <w:t>sl</w:t>
      </w:r>
      <w:r>
        <w:rPr>
          <w:vertAlign w:val="superscript"/>
        </w:rPr>
        <w:t>2</w:t>
      </w:r>
      <w:r>
        <w:t xml:space="preserve">    cm</w:t>
      </w:r>
      <w:r>
        <w:rPr>
          <w:vertAlign w:val="superscript"/>
        </w:rPr>
        <w:t>3</w:t>
      </w:r>
      <w:r>
        <w:tab/>
        <w:t>(2.8.3.1)</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s </w:t>
      </w:r>
      <w:r>
        <w:rPr>
          <w:rFonts w:cs="Times New Roman"/>
        </w:rPr>
        <w:t>——</w:t>
      </w:r>
      <w:r>
        <w:rPr>
          <w:rFonts w:cs="Times New Roman"/>
        </w:rPr>
        <w:t>扶强材的间距，</w:t>
      </w:r>
      <w:r>
        <w:rPr>
          <w:rFonts w:cs="Times New Roman"/>
        </w:rPr>
        <w:t>m</w:t>
      </w:r>
      <w:r>
        <w:rPr>
          <w:rFonts w:cs="Times New Roman"/>
        </w:rPr>
        <w:t>；</w:t>
      </w:r>
    </w:p>
    <w:p w:rsidR="000245D2" w:rsidRDefault="00371A88">
      <w:pPr>
        <w:ind w:firstLineChars="357" w:firstLine="750"/>
        <w:jc w:val="both"/>
        <w:textAlignment w:val="baseline"/>
        <w:rPr>
          <w:rFonts w:cs="Times New Roman"/>
        </w:rPr>
      </w:pPr>
      <w:r>
        <w:rPr>
          <w:rFonts w:cs="Times New Roman"/>
          <w:i/>
        </w:rPr>
        <w:t xml:space="preserve">l </w:t>
      </w:r>
      <w:r>
        <w:rPr>
          <w:rFonts w:cs="Times New Roman"/>
        </w:rPr>
        <w:t>——</w:t>
      </w:r>
      <w:r>
        <w:rPr>
          <w:rFonts w:cs="Times New Roman"/>
        </w:rPr>
        <w:t>扶强材的跨距，</w:t>
      </w:r>
      <w:r>
        <w:rPr>
          <w:rFonts w:cs="Times New Roman"/>
        </w:rPr>
        <w:t>m</w:t>
      </w:r>
      <w:r>
        <w:rPr>
          <w:rFonts w:cs="Times New Roman"/>
        </w:rPr>
        <w:t>。</w:t>
      </w:r>
    </w:p>
    <w:p w:rsidR="000245D2" w:rsidRDefault="00371A88">
      <w:pPr>
        <w:jc w:val="both"/>
        <w:textAlignment w:val="baseline"/>
        <w:rPr>
          <w:rFonts w:cs="Times New Roman"/>
        </w:rPr>
      </w:pPr>
      <w:r>
        <w:rPr>
          <w:rFonts w:cs="Times New Roman"/>
        </w:rPr>
        <w:t xml:space="preserve">2.8.3.2  </w:t>
      </w:r>
      <w:r>
        <w:rPr>
          <w:rFonts w:cs="Times New Roman"/>
        </w:rPr>
        <w:t>扶强材的间距应小于或等于</w:t>
      </w:r>
      <w:r>
        <w:rPr>
          <w:rFonts w:cs="Times New Roman"/>
        </w:rPr>
        <w:t>700mm</w:t>
      </w:r>
      <w:r>
        <w:rPr>
          <w:rFonts w:cs="Times New Roman"/>
        </w:rPr>
        <w:t>；若设有一道</w:t>
      </w:r>
      <w:proofErr w:type="gramStart"/>
      <w:r>
        <w:rPr>
          <w:rFonts w:cs="Times New Roman"/>
        </w:rPr>
        <w:t>桁</w:t>
      </w:r>
      <w:proofErr w:type="gramEnd"/>
      <w:r>
        <w:rPr>
          <w:rFonts w:cs="Times New Roman"/>
        </w:rPr>
        <w:t>材时，上述剖面模数可降低</w:t>
      </w:r>
      <w:r>
        <w:rPr>
          <w:rFonts w:cs="Times New Roman"/>
        </w:rPr>
        <w:t>50%</w:t>
      </w:r>
      <w:r>
        <w:rPr>
          <w:rFonts w:cs="Times New Roman"/>
        </w:rPr>
        <w:t>。</w:t>
      </w:r>
    </w:p>
    <w:p w:rsidR="000245D2" w:rsidRDefault="00371A88">
      <w:pPr>
        <w:jc w:val="both"/>
        <w:textAlignment w:val="baseline"/>
        <w:rPr>
          <w:rFonts w:cs="Times New Roman"/>
        </w:rPr>
      </w:pPr>
      <w:r>
        <w:rPr>
          <w:rFonts w:cs="Times New Roman"/>
        </w:rPr>
        <w:t xml:space="preserve">2.8.3.3  </w:t>
      </w:r>
      <w:r>
        <w:rPr>
          <w:rFonts w:cs="Times New Roman"/>
        </w:rPr>
        <w:t>扶强材的跨距超过</w:t>
      </w:r>
      <w:r>
        <w:rPr>
          <w:rFonts w:cs="Times New Roman"/>
        </w:rPr>
        <w:t>2.4m</w:t>
      </w:r>
      <w:r>
        <w:rPr>
          <w:rFonts w:cs="Times New Roman"/>
        </w:rPr>
        <w:t>时，应设</w:t>
      </w:r>
      <w:proofErr w:type="gramStart"/>
      <w:r>
        <w:rPr>
          <w:rFonts w:cs="Times New Roman"/>
        </w:rPr>
        <w:t>桁材予以</w:t>
      </w:r>
      <w:proofErr w:type="gramEnd"/>
      <w:r>
        <w:rPr>
          <w:rFonts w:cs="Times New Roman"/>
        </w:rPr>
        <w:t>支撑，</w:t>
      </w:r>
      <w:proofErr w:type="gramStart"/>
      <w:r w:rsidR="00FD323C" w:rsidRPr="00FD323C">
        <w:rPr>
          <w:rFonts w:cs="Times New Roman" w:hint="eastAsia"/>
        </w:rPr>
        <w:t>桁</w:t>
      </w:r>
      <w:proofErr w:type="gramEnd"/>
      <w:r w:rsidR="00FD323C" w:rsidRPr="00FD323C">
        <w:rPr>
          <w:rFonts w:cs="Times New Roman" w:hint="eastAsia"/>
        </w:rPr>
        <w:t>材应尽可能与舷侧纵桁、甲板纵桁、龙骨在同一平面内，</w:t>
      </w:r>
      <w:proofErr w:type="gramStart"/>
      <w:r>
        <w:rPr>
          <w:rFonts w:cs="Times New Roman"/>
        </w:rPr>
        <w:t>桁</w:t>
      </w:r>
      <w:proofErr w:type="gramEnd"/>
      <w:r>
        <w:rPr>
          <w:rFonts w:cs="Times New Roman"/>
        </w:rPr>
        <w:t>材腹板的高度应大于或等于扶强材高度的两倍。</w:t>
      </w:r>
      <w:r>
        <w:rPr>
          <w:rFonts w:cs="Times New Roman" w:hint="eastAsia"/>
        </w:rPr>
        <w:t>两者要进行有效的连接。</w:t>
      </w:r>
    </w:p>
    <w:p w:rsidR="000245D2" w:rsidRDefault="000245D2">
      <w:pPr>
        <w:jc w:val="both"/>
        <w:textAlignment w:val="baseline"/>
        <w:rPr>
          <w:rFonts w:cs="Times New Roman"/>
        </w:rPr>
      </w:pPr>
    </w:p>
    <w:p w:rsidR="000245D2" w:rsidRDefault="00371A88">
      <w:pPr>
        <w:pStyle w:val="3"/>
        <w:spacing w:before="240"/>
        <w:rPr>
          <w:rFonts w:cs="Times New Roman"/>
        </w:rPr>
      </w:pPr>
      <w:bookmarkStart w:id="62" w:name="_Toc459643400"/>
      <w:bookmarkStart w:id="63" w:name="_Toc489536314"/>
      <w:bookmarkStart w:id="64" w:name="_Toc488140504"/>
      <w:bookmarkStart w:id="65" w:name="_Toc503878243"/>
      <w:bookmarkStart w:id="66" w:name="_Toc6938"/>
      <w:r>
        <w:rPr>
          <w:rFonts w:cs="Times New Roman"/>
        </w:rPr>
        <w:t>第</w:t>
      </w:r>
      <w:r>
        <w:rPr>
          <w:rFonts w:cs="Times New Roman"/>
        </w:rPr>
        <w:t>9</w:t>
      </w:r>
      <w:r>
        <w:rPr>
          <w:rFonts w:cs="Times New Roman"/>
        </w:rPr>
        <w:t>节</w:t>
      </w:r>
      <w:r>
        <w:rPr>
          <w:rFonts w:cs="Times New Roman"/>
        </w:rPr>
        <w:t xml:space="preserve">  </w:t>
      </w:r>
      <w:r>
        <w:rPr>
          <w:rFonts w:cs="Times New Roman"/>
        </w:rPr>
        <w:t>艏柱、艉柱及艉轴架</w:t>
      </w:r>
      <w:bookmarkEnd w:id="62"/>
      <w:bookmarkEnd w:id="63"/>
      <w:bookmarkEnd w:id="64"/>
      <w:bookmarkEnd w:id="65"/>
      <w:bookmarkEnd w:id="66"/>
    </w:p>
    <w:p w:rsidR="000245D2" w:rsidRDefault="00371A88">
      <w:pPr>
        <w:pStyle w:val="4"/>
        <w:rPr>
          <w:rFonts w:ascii="Times New Roman" w:hAnsi="Times New Roman" w:cs="Times New Roman"/>
        </w:rPr>
      </w:pPr>
      <w:r>
        <w:rPr>
          <w:rFonts w:ascii="Times New Roman" w:hAnsi="Times New Roman" w:cs="Times New Roman"/>
        </w:rPr>
        <w:t xml:space="preserve">2.9.1  </w:t>
      </w:r>
      <w:r>
        <w:rPr>
          <w:rFonts w:ascii="Times New Roman" w:hAnsi="Times New Roman" w:cs="Times New Roman"/>
        </w:rPr>
        <w:t>艏柱</w:t>
      </w:r>
    </w:p>
    <w:p w:rsidR="000245D2" w:rsidRDefault="00371A88">
      <w:pPr>
        <w:jc w:val="both"/>
        <w:textAlignment w:val="baseline"/>
        <w:rPr>
          <w:rFonts w:cs="Times New Roman"/>
        </w:rPr>
      </w:pPr>
      <w:r>
        <w:rPr>
          <w:rFonts w:cs="Times New Roman"/>
        </w:rPr>
        <w:t xml:space="preserve">2.9.1.1  </w:t>
      </w:r>
      <w:r>
        <w:rPr>
          <w:rFonts w:cs="Times New Roman"/>
        </w:rPr>
        <w:t>焊接的板型艏柱的厚度，应较船底板厚增加</w:t>
      </w:r>
      <w:r>
        <w:rPr>
          <w:rFonts w:cs="Times New Roman"/>
        </w:rPr>
        <w:t>1.5mm</w:t>
      </w:r>
      <w:r>
        <w:rPr>
          <w:rFonts w:cs="Times New Roman"/>
        </w:rPr>
        <w:t>，艏柱内应设纵向加强筋和间距小于或等于</w:t>
      </w:r>
      <w:r>
        <w:rPr>
          <w:rFonts w:cs="Times New Roman"/>
        </w:rPr>
        <w:t>500mm</w:t>
      </w:r>
      <w:r>
        <w:rPr>
          <w:rFonts w:cs="Times New Roman"/>
        </w:rPr>
        <w:t>的水平肘板，其板厚</w:t>
      </w:r>
      <w:r w:rsidR="008F31E0">
        <w:rPr>
          <w:rFonts w:cs="Times New Roman" w:hint="eastAsia"/>
        </w:rPr>
        <w:t>应</w:t>
      </w:r>
      <w:r>
        <w:rPr>
          <w:rFonts w:cs="Times New Roman"/>
        </w:rPr>
        <w:t>大于或等于船底板的厚度。</w:t>
      </w:r>
    </w:p>
    <w:p w:rsidR="000245D2" w:rsidRDefault="00371A88">
      <w:pPr>
        <w:jc w:val="both"/>
        <w:textAlignment w:val="baseline"/>
        <w:rPr>
          <w:rFonts w:cs="Times New Roman"/>
        </w:rPr>
      </w:pPr>
      <w:r>
        <w:rPr>
          <w:rFonts w:cs="Times New Roman"/>
        </w:rPr>
        <w:lastRenderedPageBreak/>
        <w:t xml:space="preserve">2.9.1.2  </w:t>
      </w:r>
      <w:r>
        <w:rPr>
          <w:rFonts w:cs="Times New Roman"/>
        </w:rPr>
        <w:t>管型及棒型艏柱的尺寸，其钢管或圆钢的尺寸按表</w:t>
      </w:r>
      <w:r>
        <w:rPr>
          <w:rFonts w:cs="Times New Roman"/>
        </w:rPr>
        <w:t>2.9.1.2</w:t>
      </w:r>
      <w:r>
        <w:rPr>
          <w:rFonts w:cs="Times New Roman"/>
        </w:rPr>
        <w:t>规定选取：</w:t>
      </w:r>
    </w:p>
    <w:p w:rsidR="000245D2" w:rsidRDefault="00371A88">
      <w:pPr>
        <w:wordWrap w:val="0"/>
        <w:jc w:val="right"/>
        <w:textAlignment w:val="baseline"/>
        <w:rPr>
          <w:rFonts w:cs="Times New Roman"/>
        </w:rPr>
      </w:pPr>
      <w:r>
        <w:rPr>
          <w:rFonts w:eastAsia="黑体" w:cs="Times New Roman"/>
        </w:rPr>
        <w:t>管型及棒型艏柱的尺寸</w:t>
      </w:r>
      <w:r>
        <w:rPr>
          <w:rFonts w:cs="Times New Roman"/>
        </w:rPr>
        <w:t xml:space="preserve">                            </w:t>
      </w:r>
      <w:r>
        <w:rPr>
          <w:rFonts w:cs="Times New Roman"/>
        </w:rPr>
        <w:t>表</w:t>
      </w:r>
      <w:r>
        <w:rPr>
          <w:rFonts w:cs="Times New Roman"/>
        </w:rPr>
        <w:t>2.9.1.2</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398"/>
        <w:gridCol w:w="2032"/>
        <w:gridCol w:w="2159"/>
        <w:gridCol w:w="1870"/>
      </w:tblGrid>
      <w:tr w:rsidR="000245D2">
        <w:trPr>
          <w:trHeight w:hRule="exact" w:val="360"/>
        </w:trPr>
        <w:tc>
          <w:tcPr>
            <w:tcW w:w="2793" w:type="dxa"/>
            <w:vAlign w:val="center"/>
          </w:tcPr>
          <w:p w:rsidR="000245D2" w:rsidRDefault="00371A88">
            <w:pPr>
              <w:jc w:val="center"/>
              <w:rPr>
                <w:rFonts w:cs="Times New Roman"/>
                <w:sz w:val="18"/>
                <w:szCs w:val="18"/>
              </w:rPr>
            </w:pPr>
            <w:r>
              <w:rPr>
                <w:rFonts w:cs="Times New Roman"/>
                <w:sz w:val="18"/>
                <w:szCs w:val="18"/>
              </w:rPr>
              <w:t>船长</w:t>
            </w:r>
            <w:r>
              <w:rPr>
                <w:rFonts w:cs="Times New Roman"/>
                <w:i/>
                <w:sz w:val="18"/>
                <w:szCs w:val="18"/>
              </w:rPr>
              <w:t>L</w:t>
            </w:r>
            <w:r>
              <w:rPr>
                <w:rFonts w:cs="Times New Roman"/>
                <w:sz w:val="18"/>
                <w:szCs w:val="18"/>
              </w:rPr>
              <w:t>（</w:t>
            </w:r>
            <w:r>
              <w:rPr>
                <w:rFonts w:cs="Times New Roman"/>
                <w:sz w:val="18"/>
                <w:szCs w:val="18"/>
              </w:rPr>
              <w:t>m</w:t>
            </w:r>
            <w:r>
              <w:rPr>
                <w:rFonts w:cs="Times New Roman"/>
                <w:sz w:val="18"/>
                <w:szCs w:val="18"/>
              </w:rPr>
              <w:t>）</w:t>
            </w:r>
          </w:p>
        </w:tc>
        <w:tc>
          <w:tcPr>
            <w:tcW w:w="1398" w:type="dxa"/>
            <w:vAlign w:val="center"/>
          </w:tcPr>
          <w:p w:rsidR="000245D2" w:rsidRDefault="00371A88">
            <w:pPr>
              <w:jc w:val="center"/>
              <w:rPr>
                <w:rFonts w:cs="Times New Roman"/>
                <w:sz w:val="18"/>
                <w:szCs w:val="18"/>
              </w:rPr>
            </w:pPr>
            <w:r>
              <w:rPr>
                <w:rFonts w:cs="Times New Roman"/>
                <w:i/>
                <w:sz w:val="18"/>
                <w:szCs w:val="18"/>
              </w:rPr>
              <w:t>L</w:t>
            </w:r>
            <w:r>
              <w:rPr>
                <w:rFonts w:cs="Times New Roman"/>
                <w:sz w:val="18"/>
                <w:szCs w:val="18"/>
              </w:rPr>
              <w:t>＜</w:t>
            </w:r>
            <w:r>
              <w:rPr>
                <w:rFonts w:cs="Times New Roman"/>
                <w:sz w:val="18"/>
                <w:szCs w:val="18"/>
              </w:rPr>
              <w:t>15</w:t>
            </w:r>
          </w:p>
        </w:tc>
        <w:tc>
          <w:tcPr>
            <w:tcW w:w="2032" w:type="dxa"/>
            <w:vAlign w:val="center"/>
          </w:tcPr>
          <w:p w:rsidR="000245D2" w:rsidRDefault="00371A88">
            <w:pPr>
              <w:jc w:val="center"/>
              <w:rPr>
                <w:rFonts w:cs="Times New Roman"/>
                <w:sz w:val="18"/>
                <w:szCs w:val="18"/>
              </w:rPr>
            </w:pPr>
            <w:r>
              <w:rPr>
                <w:rFonts w:cs="Times New Roman"/>
                <w:sz w:val="18"/>
                <w:szCs w:val="18"/>
              </w:rPr>
              <w:t>15</w:t>
            </w:r>
            <w:r>
              <w:rPr>
                <w:rFonts w:cs="Times New Roman"/>
                <w:sz w:val="18"/>
                <w:szCs w:val="18"/>
              </w:rPr>
              <w:t>＜</w:t>
            </w:r>
            <w:r>
              <w:rPr>
                <w:rFonts w:cs="Times New Roman"/>
                <w:i/>
                <w:sz w:val="18"/>
                <w:szCs w:val="18"/>
              </w:rPr>
              <w:t>L</w:t>
            </w:r>
            <w:r>
              <w:rPr>
                <w:rFonts w:cs="Times New Roman"/>
                <w:sz w:val="18"/>
                <w:szCs w:val="18"/>
              </w:rPr>
              <w:t>≤20</w:t>
            </w:r>
          </w:p>
        </w:tc>
        <w:tc>
          <w:tcPr>
            <w:tcW w:w="2159" w:type="dxa"/>
            <w:vAlign w:val="center"/>
          </w:tcPr>
          <w:p w:rsidR="000245D2" w:rsidRDefault="00371A88">
            <w:pPr>
              <w:jc w:val="center"/>
              <w:rPr>
                <w:rFonts w:cs="Times New Roman"/>
                <w:sz w:val="18"/>
                <w:szCs w:val="18"/>
              </w:rPr>
            </w:pPr>
            <w:r>
              <w:rPr>
                <w:rFonts w:cs="Times New Roman"/>
                <w:sz w:val="18"/>
                <w:szCs w:val="18"/>
              </w:rPr>
              <w:t>20</w:t>
            </w:r>
            <w:r>
              <w:rPr>
                <w:rFonts w:cs="Times New Roman"/>
                <w:sz w:val="18"/>
                <w:szCs w:val="18"/>
              </w:rPr>
              <w:t>＜</w:t>
            </w:r>
            <w:r>
              <w:rPr>
                <w:rFonts w:cs="Times New Roman"/>
                <w:i/>
                <w:sz w:val="18"/>
                <w:szCs w:val="18"/>
              </w:rPr>
              <w:t>L</w:t>
            </w:r>
            <w:r>
              <w:rPr>
                <w:rFonts w:cs="Times New Roman"/>
                <w:sz w:val="18"/>
                <w:szCs w:val="18"/>
              </w:rPr>
              <w:t>≤25</w:t>
            </w:r>
          </w:p>
        </w:tc>
        <w:tc>
          <w:tcPr>
            <w:tcW w:w="1870" w:type="dxa"/>
            <w:vAlign w:val="center"/>
          </w:tcPr>
          <w:p w:rsidR="000245D2" w:rsidRDefault="00371A88">
            <w:pPr>
              <w:jc w:val="center"/>
              <w:rPr>
                <w:rFonts w:cs="Times New Roman"/>
                <w:sz w:val="18"/>
                <w:szCs w:val="18"/>
              </w:rPr>
            </w:pPr>
            <w:r>
              <w:rPr>
                <w:rFonts w:cs="Times New Roman"/>
                <w:sz w:val="18"/>
                <w:szCs w:val="18"/>
              </w:rPr>
              <w:t>25</w:t>
            </w:r>
            <w:r>
              <w:rPr>
                <w:rFonts w:cs="Times New Roman"/>
                <w:sz w:val="18"/>
                <w:szCs w:val="18"/>
              </w:rPr>
              <w:t>＜</w:t>
            </w:r>
            <w:r>
              <w:rPr>
                <w:rFonts w:cs="Times New Roman"/>
                <w:i/>
                <w:sz w:val="18"/>
                <w:szCs w:val="18"/>
              </w:rPr>
              <w:t>L</w:t>
            </w:r>
          </w:p>
        </w:tc>
      </w:tr>
      <w:tr w:rsidR="000245D2">
        <w:trPr>
          <w:trHeight w:hRule="exact" w:val="360"/>
        </w:trPr>
        <w:tc>
          <w:tcPr>
            <w:tcW w:w="2793" w:type="dxa"/>
            <w:vAlign w:val="center"/>
          </w:tcPr>
          <w:p w:rsidR="000245D2" w:rsidRDefault="00371A88">
            <w:pPr>
              <w:jc w:val="center"/>
              <w:rPr>
                <w:rFonts w:cs="Times New Roman"/>
                <w:sz w:val="18"/>
                <w:szCs w:val="18"/>
              </w:rPr>
            </w:pPr>
            <w:r>
              <w:rPr>
                <w:rFonts w:cs="Times New Roman"/>
                <w:sz w:val="18"/>
                <w:szCs w:val="18"/>
              </w:rPr>
              <w:t>钢管外径及厚度（</w:t>
            </w:r>
            <w:r>
              <w:rPr>
                <w:rFonts w:cs="Times New Roman"/>
                <w:sz w:val="18"/>
                <w:szCs w:val="18"/>
              </w:rPr>
              <w:t>mm</w:t>
            </w:r>
            <w:r>
              <w:rPr>
                <w:rFonts w:cs="Times New Roman"/>
                <w:sz w:val="18"/>
                <w:szCs w:val="18"/>
              </w:rPr>
              <w:t>）</w:t>
            </w:r>
          </w:p>
        </w:tc>
        <w:tc>
          <w:tcPr>
            <w:tcW w:w="1398" w:type="dxa"/>
            <w:vAlign w:val="center"/>
          </w:tcPr>
          <w:p w:rsidR="000245D2" w:rsidRDefault="00371A88">
            <w:pPr>
              <w:jc w:val="center"/>
              <w:rPr>
                <w:rFonts w:cs="Times New Roman"/>
                <w:sz w:val="18"/>
                <w:szCs w:val="18"/>
              </w:rPr>
            </w:pPr>
            <w:r>
              <w:rPr>
                <w:rFonts w:cs="Times New Roman"/>
                <w:sz w:val="18"/>
                <w:szCs w:val="18"/>
              </w:rPr>
              <w:t>48×5</w:t>
            </w:r>
          </w:p>
        </w:tc>
        <w:tc>
          <w:tcPr>
            <w:tcW w:w="2032" w:type="dxa"/>
            <w:vAlign w:val="center"/>
          </w:tcPr>
          <w:p w:rsidR="000245D2" w:rsidRDefault="00371A88">
            <w:pPr>
              <w:jc w:val="center"/>
              <w:rPr>
                <w:rFonts w:cs="Times New Roman"/>
                <w:sz w:val="18"/>
                <w:szCs w:val="18"/>
              </w:rPr>
            </w:pPr>
            <w:r>
              <w:rPr>
                <w:rFonts w:cs="Times New Roman"/>
                <w:sz w:val="18"/>
                <w:szCs w:val="18"/>
              </w:rPr>
              <w:t>55×5</w:t>
            </w:r>
          </w:p>
        </w:tc>
        <w:tc>
          <w:tcPr>
            <w:tcW w:w="2159" w:type="dxa"/>
            <w:vAlign w:val="center"/>
          </w:tcPr>
          <w:p w:rsidR="000245D2" w:rsidRDefault="00371A88">
            <w:pPr>
              <w:jc w:val="center"/>
              <w:rPr>
                <w:rFonts w:cs="Times New Roman"/>
                <w:sz w:val="18"/>
                <w:szCs w:val="18"/>
              </w:rPr>
            </w:pPr>
            <w:r>
              <w:rPr>
                <w:rFonts w:cs="Times New Roman"/>
                <w:sz w:val="18"/>
                <w:szCs w:val="18"/>
              </w:rPr>
              <w:t>62×5</w:t>
            </w:r>
          </w:p>
        </w:tc>
        <w:tc>
          <w:tcPr>
            <w:tcW w:w="1870" w:type="dxa"/>
            <w:vAlign w:val="center"/>
          </w:tcPr>
          <w:p w:rsidR="000245D2" w:rsidRDefault="00371A88">
            <w:pPr>
              <w:jc w:val="center"/>
              <w:rPr>
                <w:rFonts w:cs="Times New Roman"/>
                <w:sz w:val="18"/>
                <w:szCs w:val="18"/>
              </w:rPr>
            </w:pPr>
            <w:r>
              <w:rPr>
                <w:rFonts w:cs="Times New Roman"/>
                <w:sz w:val="18"/>
                <w:szCs w:val="18"/>
              </w:rPr>
              <w:t>70×6</w:t>
            </w:r>
          </w:p>
        </w:tc>
      </w:tr>
      <w:tr w:rsidR="000245D2">
        <w:trPr>
          <w:trHeight w:hRule="exact" w:val="360"/>
        </w:trPr>
        <w:tc>
          <w:tcPr>
            <w:tcW w:w="2793" w:type="dxa"/>
            <w:vAlign w:val="center"/>
          </w:tcPr>
          <w:p w:rsidR="000245D2" w:rsidRDefault="00371A88">
            <w:pPr>
              <w:jc w:val="center"/>
              <w:rPr>
                <w:rFonts w:cs="Times New Roman"/>
                <w:sz w:val="18"/>
                <w:szCs w:val="18"/>
              </w:rPr>
            </w:pPr>
            <w:r>
              <w:rPr>
                <w:rFonts w:cs="Times New Roman"/>
                <w:sz w:val="18"/>
                <w:szCs w:val="18"/>
              </w:rPr>
              <w:t>圆钢直径（</w:t>
            </w:r>
            <w:r>
              <w:rPr>
                <w:rFonts w:cs="Times New Roman"/>
                <w:sz w:val="18"/>
                <w:szCs w:val="18"/>
              </w:rPr>
              <w:t>mm</w:t>
            </w:r>
            <w:r>
              <w:rPr>
                <w:rFonts w:cs="Times New Roman"/>
                <w:sz w:val="18"/>
                <w:szCs w:val="18"/>
              </w:rPr>
              <w:t>）</w:t>
            </w:r>
          </w:p>
        </w:tc>
        <w:tc>
          <w:tcPr>
            <w:tcW w:w="1398" w:type="dxa"/>
            <w:vAlign w:val="center"/>
          </w:tcPr>
          <w:p w:rsidR="000245D2" w:rsidRDefault="00371A88">
            <w:pPr>
              <w:jc w:val="center"/>
              <w:rPr>
                <w:rFonts w:cs="Times New Roman"/>
                <w:sz w:val="18"/>
                <w:szCs w:val="18"/>
              </w:rPr>
            </w:pPr>
            <w:r>
              <w:rPr>
                <w:rFonts w:cs="Times New Roman"/>
                <w:sz w:val="18"/>
                <w:szCs w:val="18"/>
              </w:rPr>
              <w:t>40</w:t>
            </w:r>
          </w:p>
        </w:tc>
        <w:tc>
          <w:tcPr>
            <w:tcW w:w="2032" w:type="dxa"/>
            <w:vAlign w:val="center"/>
          </w:tcPr>
          <w:p w:rsidR="000245D2" w:rsidRDefault="00371A88">
            <w:pPr>
              <w:jc w:val="center"/>
              <w:rPr>
                <w:rFonts w:cs="Times New Roman"/>
                <w:sz w:val="18"/>
                <w:szCs w:val="18"/>
              </w:rPr>
            </w:pPr>
            <w:r>
              <w:rPr>
                <w:rFonts w:cs="Times New Roman"/>
                <w:sz w:val="18"/>
                <w:szCs w:val="18"/>
              </w:rPr>
              <w:t>45</w:t>
            </w:r>
          </w:p>
        </w:tc>
        <w:tc>
          <w:tcPr>
            <w:tcW w:w="2159" w:type="dxa"/>
            <w:vAlign w:val="center"/>
          </w:tcPr>
          <w:p w:rsidR="000245D2" w:rsidRDefault="00371A88">
            <w:pPr>
              <w:jc w:val="center"/>
              <w:rPr>
                <w:rFonts w:cs="Times New Roman"/>
                <w:sz w:val="18"/>
                <w:szCs w:val="18"/>
              </w:rPr>
            </w:pPr>
            <w:r>
              <w:rPr>
                <w:rFonts w:cs="Times New Roman"/>
                <w:sz w:val="18"/>
                <w:szCs w:val="18"/>
              </w:rPr>
              <w:t>50</w:t>
            </w:r>
          </w:p>
        </w:tc>
        <w:tc>
          <w:tcPr>
            <w:tcW w:w="1870" w:type="dxa"/>
            <w:vAlign w:val="center"/>
          </w:tcPr>
          <w:p w:rsidR="000245D2" w:rsidRDefault="00371A88">
            <w:pPr>
              <w:jc w:val="center"/>
              <w:rPr>
                <w:rFonts w:cs="Times New Roman"/>
                <w:sz w:val="18"/>
                <w:szCs w:val="18"/>
              </w:rPr>
            </w:pPr>
            <w:r>
              <w:rPr>
                <w:rFonts w:cs="Times New Roman"/>
                <w:sz w:val="18"/>
                <w:szCs w:val="18"/>
              </w:rPr>
              <w:t>55</w:t>
            </w:r>
          </w:p>
        </w:tc>
      </w:tr>
    </w:tbl>
    <w:p w:rsidR="000245D2" w:rsidRDefault="00371A88">
      <w:pPr>
        <w:pStyle w:val="4"/>
        <w:rPr>
          <w:rFonts w:ascii="Times New Roman" w:hAnsi="Times New Roman" w:cs="Times New Roman"/>
        </w:rPr>
      </w:pPr>
      <w:r>
        <w:rPr>
          <w:rFonts w:ascii="Times New Roman" w:hAnsi="Times New Roman" w:cs="Times New Roman"/>
        </w:rPr>
        <w:t xml:space="preserve">2.9.2  </w:t>
      </w:r>
      <w:r>
        <w:rPr>
          <w:rFonts w:ascii="Times New Roman" w:hAnsi="Times New Roman" w:cs="Times New Roman"/>
        </w:rPr>
        <w:t>艉柱</w:t>
      </w:r>
    </w:p>
    <w:p w:rsidR="000245D2" w:rsidRDefault="00371A88">
      <w:pPr>
        <w:jc w:val="both"/>
        <w:textAlignment w:val="baseline"/>
        <w:rPr>
          <w:rFonts w:cs="Times New Roman"/>
        </w:rPr>
      </w:pPr>
      <w:r>
        <w:rPr>
          <w:rFonts w:cs="Times New Roman"/>
        </w:rPr>
        <w:t xml:space="preserve">2.9.2.1  </w:t>
      </w:r>
      <w:r>
        <w:rPr>
          <w:rFonts w:cs="Times New Roman"/>
        </w:rPr>
        <w:t>单桨船矩形艉柱可采用铸钢、锻钢或轧制扁钢焊接组成，其最小剖面尺寸应大于或等于按下式计算所得之值：</w:t>
      </w:r>
    </w:p>
    <w:p w:rsidR="000245D2" w:rsidRDefault="00371A88">
      <w:pPr>
        <w:pStyle w:val="aff3"/>
      </w:pPr>
      <w:r>
        <w:t xml:space="preserve">                         </w:t>
      </w:r>
      <w:proofErr w:type="gramStart"/>
      <w:r>
        <w:t>进器柱</w:t>
      </w:r>
      <w:proofErr w:type="gramEnd"/>
      <w:r>
        <w:t>宽度：</w:t>
      </w:r>
      <w:r>
        <w:t xml:space="preserve">           </w:t>
      </w:r>
      <w:r>
        <w:rPr>
          <w:i/>
        </w:rPr>
        <w:t>b</w:t>
      </w:r>
      <w:r>
        <w:t xml:space="preserve"> = 0.55</w:t>
      </w:r>
      <w:r>
        <w:rPr>
          <w:i/>
        </w:rPr>
        <w:t>L</w:t>
      </w:r>
      <w:r>
        <w:t>+11</w:t>
      </w:r>
      <w:r>
        <w:rPr>
          <w:i/>
        </w:rPr>
        <w:t>D</w:t>
      </w:r>
      <w:r>
        <w:t>+</w:t>
      </w:r>
      <w:proofErr w:type="gramStart"/>
      <w:r>
        <w:t>75  mm</w:t>
      </w:r>
      <w:proofErr w:type="gramEnd"/>
      <w:r>
        <w:tab/>
        <w:t>(2.9.2.1-1)</w:t>
      </w:r>
    </w:p>
    <w:p w:rsidR="000245D2" w:rsidRDefault="00371A88">
      <w:pPr>
        <w:pStyle w:val="aff3"/>
      </w:pPr>
      <w:r>
        <w:t xml:space="preserve">                         </w:t>
      </w:r>
      <w:r>
        <w:t>推进器柱厚度：</w:t>
      </w:r>
      <w:r>
        <w:t xml:space="preserve">         </w:t>
      </w:r>
      <w:r>
        <w:rPr>
          <w:i/>
        </w:rPr>
        <w:t>t</w:t>
      </w:r>
      <w:r>
        <w:t xml:space="preserve"> = 0.25</w:t>
      </w:r>
      <w:r>
        <w:rPr>
          <w:i/>
        </w:rPr>
        <w:t>L</w:t>
      </w:r>
      <w:r>
        <w:t>+5</w:t>
      </w:r>
      <w:r>
        <w:rPr>
          <w:i/>
        </w:rPr>
        <w:t>D</w:t>
      </w:r>
      <w:r>
        <w:t>+20    mm</w:t>
      </w:r>
      <w:r>
        <w:tab/>
        <w:t>(2.9.2.1-2)</w:t>
      </w:r>
    </w:p>
    <w:p w:rsidR="000245D2" w:rsidRDefault="00371A88">
      <w:pPr>
        <w:pStyle w:val="aff3"/>
      </w:pPr>
      <w:r>
        <w:tab/>
      </w:r>
      <w:r>
        <w:t>镗孔后的轴毂壁厚度：</w:t>
      </w:r>
      <w:r>
        <w:t xml:space="preserve">   </w:t>
      </w:r>
      <w:r>
        <w:rPr>
          <w:i/>
        </w:rPr>
        <w:t>t</w:t>
      </w:r>
      <w:r>
        <w:t xml:space="preserve"> = 0.15</w:t>
      </w:r>
      <w:r>
        <w:rPr>
          <w:i/>
        </w:rPr>
        <w:t>L</w:t>
      </w:r>
      <w:r>
        <w:t>+3</w:t>
      </w:r>
      <w:r>
        <w:rPr>
          <w:i/>
        </w:rPr>
        <w:t>D</w:t>
      </w:r>
      <w:r>
        <w:t>+12    mm</w:t>
      </w:r>
      <w:r>
        <w:tab/>
        <w:t>(2.9.2.1-3)</w:t>
      </w:r>
    </w:p>
    <w:p w:rsidR="000245D2" w:rsidRDefault="00371A88">
      <w:pPr>
        <w:jc w:val="both"/>
        <w:textAlignment w:val="baseline"/>
        <w:rPr>
          <w:rFonts w:cs="Times New Roman"/>
        </w:rPr>
      </w:pPr>
      <w:r>
        <w:rPr>
          <w:rFonts w:cs="Times New Roman"/>
        </w:rPr>
        <w:t xml:space="preserve">2.9.2.2  </w:t>
      </w:r>
      <w:proofErr w:type="gramStart"/>
      <w:r>
        <w:rPr>
          <w:rFonts w:cs="Times New Roman"/>
        </w:rPr>
        <w:t>艉柱底骨的</w:t>
      </w:r>
      <w:proofErr w:type="gramEnd"/>
      <w:r>
        <w:rPr>
          <w:rFonts w:cs="Times New Roman"/>
        </w:rPr>
        <w:t>宽度与厚度与推进器柱相同，其向前延伸的部分应不少于两个肋距；其向后延伸的</w:t>
      </w:r>
      <w:proofErr w:type="gramStart"/>
      <w:r>
        <w:rPr>
          <w:rFonts w:cs="Times New Roman"/>
        </w:rPr>
        <w:t>舵托部分</w:t>
      </w:r>
      <w:proofErr w:type="gramEnd"/>
      <w:r>
        <w:rPr>
          <w:rFonts w:cs="Times New Roman"/>
        </w:rPr>
        <w:t>各</w:t>
      </w:r>
      <w:proofErr w:type="gramStart"/>
      <w:r>
        <w:rPr>
          <w:rFonts w:cs="Times New Roman"/>
        </w:rPr>
        <w:t>剖面对垂向</w:t>
      </w:r>
      <w:proofErr w:type="gramEnd"/>
      <w:r>
        <w:rPr>
          <w:rFonts w:cs="Times New Roman"/>
        </w:rPr>
        <w:t>中和轴的剖面模数</w:t>
      </w:r>
      <w:r>
        <w:rPr>
          <w:rFonts w:cs="Times New Roman"/>
          <w:i/>
        </w:rPr>
        <w:t>W</w:t>
      </w:r>
      <w:r>
        <w:rPr>
          <w:rFonts w:cs="Times New Roman"/>
        </w:rPr>
        <w:t>尚应不少于按下式计算之值：</w:t>
      </w:r>
    </w:p>
    <w:p w:rsidR="000245D2" w:rsidRDefault="00371A88">
      <w:pPr>
        <w:pStyle w:val="aff3"/>
      </w:pPr>
      <w:r>
        <w:tab/>
      </w:r>
      <w:r>
        <w:rPr>
          <w:i/>
        </w:rPr>
        <w:t>W</w:t>
      </w:r>
      <w:r>
        <w:t xml:space="preserve"> = 0.36</w:t>
      </w:r>
      <w:r>
        <w:rPr>
          <w:i/>
        </w:rPr>
        <w:t>AlV</w:t>
      </w:r>
      <w:r>
        <w:rPr>
          <w:vertAlign w:val="superscript"/>
        </w:rPr>
        <w:t>2</w:t>
      </w:r>
      <w:r>
        <w:t xml:space="preserve">    cm</w:t>
      </w:r>
      <w:r>
        <w:rPr>
          <w:vertAlign w:val="superscript"/>
        </w:rPr>
        <w:t>3</w:t>
      </w:r>
      <w:r>
        <w:tab/>
        <w:t>(2.9.2.2)</w:t>
      </w:r>
    </w:p>
    <w:p w:rsidR="000245D2" w:rsidRDefault="00371A88">
      <w:pPr>
        <w:tabs>
          <w:tab w:val="center" w:pos="4200"/>
          <w:tab w:val="right" w:pos="8400"/>
        </w:tabs>
        <w:rPr>
          <w:rFonts w:cs="Times New Roman"/>
        </w:rPr>
      </w:pPr>
      <w:r>
        <w:rPr>
          <w:rFonts w:cs="Times New Roman"/>
        </w:rPr>
        <w:t>式中：</w:t>
      </w:r>
      <w:r>
        <w:rPr>
          <w:rFonts w:cs="Times New Roman"/>
        </w:rPr>
        <w:t xml:space="preserve"> </w:t>
      </w:r>
      <w:r>
        <w:rPr>
          <w:rFonts w:cs="Times New Roman"/>
          <w:i/>
        </w:rPr>
        <w:t xml:space="preserve">A </w:t>
      </w:r>
      <w:r>
        <w:rPr>
          <w:rFonts w:cs="Times New Roman"/>
        </w:rPr>
        <w:t>——</w:t>
      </w:r>
      <w:proofErr w:type="gramStart"/>
      <w:r>
        <w:rPr>
          <w:rFonts w:cs="Times New Roman"/>
        </w:rPr>
        <w:t>舵</w:t>
      </w:r>
      <w:proofErr w:type="gramEnd"/>
      <w:r>
        <w:rPr>
          <w:rFonts w:cs="Times New Roman"/>
        </w:rPr>
        <w:t>面积，</w:t>
      </w:r>
      <w:r>
        <w:rPr>
          <w:rFonts w:cs="Times New Roman"/>
        </w:rPr>
        <w:t>m</w:t>
      </w:r>
      <w:r>
        <w:rPr>
          <w:rFonts w:cs="Times New Roman"/>
          <w:vertAlign w:val="superscript"/>
        </w:rPr>
        <w:t>2</w:t>
      </w:r>
      <w:r>
        <w:rPr>
          <w:rFonts w:cs="Times New Roman"/>
        </w:rPr>
        <w:t>；</w:t>
      </w:r>
    </w:p>
    <w:p w:rsidR="000245D2" w:rsidRDefault="00371A88">
      <w:pPr>
        <w:jc w:val="both"/>
        <w:textAlignment w:val="baseline"/>
        <w:rPr>
          <w:rFonts w:cs="Times New Roman"/>
        </w:rPr>
      </w:pPr>
      <w:r>
        <w:rPr>
          <w:rFonts w:cs="Times New Roman"/>
        </w:rPr>
        <w:t xml:space="preserve">       </w:t>
      </w:r>
      <w:r>
        <w:rPr>
          <w:rFonts w:cs="Times New Roman"/>
          <w:i/>
        </w:rPr>
        <w:t xml:space="preserve">l </w:t>
      </w:r>
      <w:r>
        <w:rPr>
          <w:rFonts w:cs="Times New Roman"/>
        </w:rPr>
        <w:t>——</w:t>
      </w:r>
      <w:r>
        <w:rPr>
          <w:rFonts w:cs="Times New Roman"/>
        </w:rPr>
        <w:t>计算剖面</w:t>
      </w:r>
      <w:proofErr w:type="gramStart"/>
      <w:r>
        <w:rPr>
          <w:rFonts w:cs="Times New Roman"/>
        </w:rPr>
        <w:t>与舵杆</w:t>
      </w:r>
      <w:proofErr w:type="gramEnd"/>
      <w:r>
        <w:rPr>
          <w:rFonts w:cs="Times New Roman"/>
        </w:rPr>
        <w:t>中心线的距离，</w:t>
      </w:r>
      <w:r>
        <w:rPr>
          <w:rFonts w:cs="Times New Roman"/>
        </w:rPr>
        <w:t>m</w:t>
      </w:r>
      <w:r>
        <w:rPr>
          <w:rFonts w:cs="Times New Roman" w:hint="eastAsia"/>
        </w:rPr>
        <w:t>，</w:t>
      </w:r>
      <w:r>
        <w:rPr>
          <w:rFonts w:cs="Times New Roman"/>
        </w:rPr>
        <w:t>但</w:t>
      </w:r>
      <w:r w:rsidR="008F31E0">
        <w:rPr>
          <w:rFonts w:cs="Times New Roman" w:hint="eastAsia"/>
        </w:rPr>
        <w:t>应</w:t>
      </w:r>
      <w:r>
        <w:rPr>
          <w:rFonts w:cs="Times New Roman"/>
        </w:rPr>
        <w:t>大于或等于在艉轴孔之后</w:t>
      </w:r>
      <w:proofErr w:type="gramStart"/>
      <w:r>
        <w:rPr>
          <w:rFonts w:cs="Times New Roman"/>
        </w:rPr>
        <w:t>艉柱底骨长度</w:t>
      </w:r>
      <w:proofErr w:type="gramEnd"/>
      <w:r>
        <w:rPr>
          <w:rFonts w:cs="Times New Roman"/>
        </w:rPr>
        <w:t>的</w:t>
      </w:r>
      <w:r>
        <w:rPr>
          <w:rFonts w:cs="Times New Roman"/>
        </w:rPr>
        <w:t>1/3</w:t>
      </w:r>
      <w:r>
        <w:rPr>
          <w:rFonts w:cs="Times New Roman"/>
        </w:rPr>
        <w:t>；</w:t>
      </w:r>
    </w:p>
    <w:p w:rsidR="000245D2" w:rsidRDefault="00371A88">
      <w:pPr>
        <w:jc w:val="both"/>
        <w:textAlignment w:val="baseline"/>
        <w:rPr>
          <w:rFonts w:cs="Times New Roman"/>
        </w:rPr>
      </w:pPr>
      <w:r>
        <w:rPr>
          <w:rFonts w:cs="Times New Roman"/>
        </w:rPr>
        <w:t xml:space="preserve">       </w:t>
      </w:r>
      <w:r>
        <w:rPr>
          <w:rFonts w:cs="Times New Roman"/>
          <w:i/>
        </w:rPr>
        <w:t xml:space="preserve">V </w:t>
      </w:r>
      <w:r>
        <w:rPr>
          <w:rFonts w:cs="Times New Roman"/>
        </w:rPr>
        <w:t>——</w:t>
      </w:r>
      <w:r>
        <w:rPr>
          <w:rFonts w:cs="Times New Roman"/>
        </w:rPr>
        <w:t>最大航速，</w:t>
      </w:r>
      <w:r>
        <w:rPr>
          <w:rFonts w:cs="Times New Roman"/>
        </w:rPr>
        <w:t>km/h</w:t>
      </w:r>
      <w:r>
        <w:rPr>
          <w:rFonts w:cs="Times New Roman"/>
        </w:rPr>
        <w:t>，但</w:t>
      </w:r>
      <w:r w:rsidR="008F31E0">
        <w:rPr>
          <w:rFonts w:cs="Times New Roman" w:hint="eastAsia"/>
        </w:rPr>
        <w:t>应</w:t>
      </w:r>
      <w:r>
        <w:rPr>
          <w:rFonts w:cs="Times New Roman"/>
        </w:rPr>
        <w:t>大于或等于</w:t>
      </w:r>
      <w:r>
        <w:rPr>
          <w:rFonts w:cs="Times New Roman"/>
        </w:rPr>
        <w:t>10 km/h</w:t>
      </w:r>
      <w:r>
        <w:rPr>
          <w:rFonts w:cs="Times New Roman"/>
        </w:rPr>
        <w:t>。</w:t>
      </w:r>
    </w:p>
    <w:p w:rsidR="000245D2" w:rsidRDefault="00371A88">
      <w:pPr>
        <w:jc w:val="both"/>
        <w:textAlignment w:val="baseline"/>
        <w:rPr>
          <w:rFonts w:cs="Times New Roman"/>
        </w:rPr>
      </w:pPr>
      <w:r>
        <w:rPr>
          <w:rFonts w:cs="Times New Roman"/>
        </w:rPr>
        <w:t xml:space="preserve">2.9.2.3  </w:t>
      </w:r>
      <w:r>
        <w:rPr>
          <w:rFonts w:cs="Times New Roman"/>
        </w:rPr>
        <w:t>钢板焊接艉柱的厚度应大于或等于船底板的</w:t>
      </w:r>
      <w:r>
        <w:rPr>
          <w:rFonts w:cs="Times New Roman"/>
        </w:rPr>
        <w:t>2</w:t>
      </w:r>
      <w:r>
        <w:rPr>
          <w:rFonts w:cs="Times New Roman"/>
        </w:rPr>
        <w:t>倍。其剖面形状可按船尾线型决定，剖面的长度应大于或等于</w:t>
      </w:r>
      <w:r>
        <w:rPr>
          <w:rFonts w:cs="Times New Roman"/>
        </w:rPr>
        <w:t>200mm</w:t>
      </w:r>
      <w:r>
        <w:rPr>
          <w:rFonts w:cs="Times New Roman"/>
        </w:rPr>
        <w:t>。</w:t>
      </w:r>
    </w:p>
    <w:p w:rsidR="000245D2" w:rsidRDefault="00371A88">
      <w:pPr>
        <w:jc w:val="both"/>
        <w:textAlignment w:val="baseline"/>
        <w:rPr>
          <w:rFonts w:cs="Times New Roman"/>
        </w:rPr>
      </w:pPr>
      <w:r>
        <w:rPr>
          <w:rFonts w:cs="Times New Roman"/>
        </w:rPr>
        <w:t xml:space="preserve">2.9.2.4  </w:t>
      </w:r>
      <w:r>
        <w:rPr>
          <w:rFonts w:cs="Times New Roman"/>
        </w:rPr>
        <w:t>艉柱应用间距小于或等于</w:t>
      </w:r>
      <w:r>
        <w:rPr>
          <w:rFonts w:cs="Times New Roman"/>
        </w:rPr>
        <w:t>600mm</w:t>
      </w:r>
      <w:r>
        <w:rPr>
          <w:rFonts w:cs="Times New Roman"/>
        </w:rPr>
        <w:t>的水平肘板加强，</w:t>
      </w:r>
      <w:r>
        <w:rPr>
          <w:rFonts w:cs="Times New Roman" w:hint="eastAsia"/>
        </w:rPr>
        <w:t>其</w:t>
      </w:r>
      <w:r>
        <w:rPr>
          <w:rFonts w:cs="Times New Roman"/>
        </w:rPr>
        <w:t>厚度大于或等于船底板厚的</w:t>
      </w:r>
      <w:r>
        <w:rPr>
          <w:rFonts w:cs="Times New Roman"/>
        </w:rPr>
        <w:t>1.5</w:t>
      </w:r>
      <w:r>
        <w:rPr>
          <w:rFonts w:cs="Times New Roman"/>
        </w:rPr>
        <w:t>倍。</w:t>
      </w:r>
    </w:p>
    <w:p w:rsidR="000245D2" w:rsidRDefault="00371A88">
      <w:pPr>
        <w:pStyle w:val="4"/>
        <w:rPr>
          <w:rFonts w:ascii="Times New Roman" w:hAnsi="Times New Roman" w:cs="Times New Roman"/>
        </w:rPr>
      </w:pPr>
      <w:r>
        <w:rPr>
          <w:rFonts w:ascii="Times New Roman" w:hAnsi="Times New Roman" w:cs="Times New Roman"/>
        </w:rPr>
        <w:t xml:space="preserve">2.9.3  </w:t>
      </w:r>
      <w:r>
        <w:rPr>
          <w:rFonts w:ascii="Times New Roman" w:hAnsi="Times New Roman" w:cs="Times New Roman"/>
        </w:rPr>
        <w:t>艉轴架</w:t>
      </w:r>
    </w:p>
    <w:p w:rsidR="000245D2" w:rsidRDefault="00371A88">
      <w:pPr>
        <w:rPr>
          <w:rFonts w:cs="Times New Roman"/>
        </w:rPr>
      </w:pPr>
      <w:r>
        <w:rPr>
          <w:rFonts w:cs="Times New Roman"/>
        </w:rPr>
        <w:t xml:space="preserve">2.9.3.1  </w:t>
      </w:r>
      <w:r>
        <w:rPr>
          <w:rFonts w:cs="Times New Roman"/>
        </w:rPr>
        <w:t>艉轴架两支臂的夹角应在</w:t>
      </w:r>
      <w:r>
        <w:rPr>
          <w:rFonts w:cs="Times New Roman"/>
        </w:rPr>
        <w:t>90°±10°</w:t>
      </w:r>
      <w:r>
        <w:rPr>
          <w:rFonts w:cs="Times New Roman"/>
        </w:rPr>
        <w:t>范围，采用</w:t>
      </w:r>
      <w:r>
        <w:rPr>
          <w:rFonts w:cs="Times New Roman"/>
        </w:rPr>
        <w:t>4</w:t>
      </w:r>
      <w:r>
        <w:rPr>
          <w:rFonts w:cs="Times New Roman"/>
        </w:rPr>
        <w:t>叶螺旋桨可在</w:t>
      </w:r>
      <w:r>
        <w:rPr>
          <w:rFonts w:cs="Times New Roman"/>
        </w:rPr>
        <w:t>90°±20°</w:t>
      </w:r>
      <w:r>
        <w:rPr>
          <w:rFonts w:cs="Times New Roman"/>
        </w:rPr>
        <w:t>范围。</w:t>
      </w:r>
    </w:p>
    <w:p w:rsidR="000245D2" w:rsidRDefault="00371A88">
      <w:pPr>
        <w:rPr>
          <w:rFonts w:cs="Times New Roman"/>
        </w:rPr>
      </w:pPr>
      <w:r>
        <w:rPr>
          <w:rFonts w:cs="Times New Roman"/>
        </w:rPr>
        <w:t xml:space="preserve">2.9.3.2  </w:t>
      </w:r>
      <w:r>
        <w:rPr>
          <w:rFonts w:cs="Times New Roman"/>
        </w:rPr>
        <w:t>支臂及轴毂的尺寸应大于或等于下述规定：</w:t>
      </w:r>
    </w:p>
    <w:p w:rsidR="000245D2" w:rsidRDefault="00371A88">
      <w:pPr>
        <w:pStyle w:val="aff3"/>
      </w:pPr>
      <w:r>
        <w:tab/>
      </w:r>
      <w:r>
        <w:t>支臂的厚度</w:t>
      </w:r>
      <w:r>
        <w:t xml:space="preserve">                </w:t>
      </w:r>
      <w:r>
        <w:rPr>
          <w:i/>
        </w:rPr>
        <w:t xml:space="preserve">t </w:t>
      </w:r>
      <w:r>
        <w:t>= 0.44</w:t>
      </w:r>
      <w:r>
        <w:rPr>
          <w:i/>
        </w:rPr>
        <w:t>d</w:t>
      </w:r>
      <w:r>
        <w:t xml:space="preserve">          mm</w:t>
      </w:r>
      <w:r>
        <w:tab/>
        <w:t>(2.9.3.2-1)</w:t>
      </w:r>
    </w:p>
    <w:p w:rsidR="000245D2" w:rsidRDefault="00371A88">
      <w:pPr>
        <w:pStyle w:val="aff3"/>
      </w:pPr>
      <w:r>
        <w:tab/>
        <w:t xml:space="preserve"> </w:t>
      </w:r>
      <w:r>
        <w:t>支臂的横剖面积</w:t>
      </w:r>
      <w:r>
        <w:t xml:space="preserve">            </w:t>
      </w:r>
      <w:r>
        <w:rPr>
          <w:i/>
        </w:rPr>
        <w:t xml:space="preserve">A </w:t>
      </w:r>
      <w:r>
        <w:t>= 0.44</w:t>
      </w:r>
      <w:r>
        <w:rPr>
          <w:i/>
        </w:rPr>
        <w:t>d</w:t>
      </w:r>
      <w:r>
        <w:rPr>
          <w:vertAlign w:val="superscript"/>
        </w:rPr>
        <w:t>2</w:t>
      </w:r>
      <w:r>
        <w:t xml:space="preserve">         mm</w:t>
      </w:r>
      <w:r>
        <w:rPr>
          <w:vertAlign w:val="superscript"/>
        </w:rPr>
        <w:t>2</w:t>
      </w:r>
      <w:r>
        <w:tab/>
        <w:t>(2.9.3.2-2)</w:t>
      </w:r>
    </w:p>
    <w:p w:rsidR="000245D2" w:rsidRDefault="00371A88">
      <w:pPr>
        <w:pStyle w:val="aff3"/>
      </w:pPr>
      <w:r>
        <w:tab/>
        <w:t xml:space="preserve"> </w:t>
      </w:r>
      <w:r>
        <w:t>轴毂的厚度</w:t>
      </w:r>
      <w:r>
        <w:t xml:space="preserve">                </w:t>
      </w:r>
      <w:r>
        <w:rPr>
          <w:i/>
        </w:rPr>
        <w:t>t</w:t>
      </w:r>
      <w:r>
        <w:rPr>
          <w:vertAlign w:val="subscript"/>
        </w:rPr>
        <w:t xml:space="preserve">1 </w:t>
      </w:r>
      <w:r>
        <w:t>= 0.33</w:t>
      </w:r>
      <w:r>
        <w:rPr>
          <w:i/>
        </w:rPr>
        <w:t>d</w:t>
      </w:r>
      <w:r>
        <w:t xml:space="preserve">          mm</w:t>
      </w:r>
      <w:r>
        <w:tab/>
        <w:t>(2.9.3.2-3)</w:t>
      </w:r>
    </w:p>
    <w:p w:rsidR="000245D2" w:rsidRDefault="00371A88">
      <w:pPr>
        <w:pStyle w:val="aff3"/>
      </w:pPr>
      <w:r>
        <w:tab/>
        <w:t xml:space="preserve"> </w:t>
      </w:r>
      <w:r>
        <w:t>轴毂的长度</w:t>
      </w:r>
      <w:r>
        <w:t xml:space="preserve">                </w:t>
      </w:r>
      <w:r>
        <w:rPr>
          <w:i/>
        </w:rPr>
        <w:t>l</w:t>
      </w:r>
      <w:r>
        <w:t xml:space="preserve"> = 3</w:t>
      </w:r>
      <w:r>
        <w:rPr>
          <w:i/>
        </w:rPr>
        <w:t>d</w:t>
      </w:r>
      <w:r>
        <w:t xml:space="preserve">             mm</w:t>
      </w:r>
      <w:r>
        <w:tab/>
        <w:t>(2.9.3.2-4)</w:t>
      </w:r>
    </w:p>
    <w:p w:rsidR="000245D2" w:rsidRDefault="00371A88">
      <w:pPr>
        <w:rPr>
          <w:rFonts w:cs="Times New Roman"/>
        </w:rPr>
      </w:pPr>
      <w:r>
        <w:rPr>
          <w:rFonts w:cs="Times New Roman"/>
        </w:rPr>
        <w:t>式中：</w:t>
      </w:r>
      <w:r>
        <w:rPr>
          <w:rFonts w:cs="Times New Roman"/>
        </w:rPr>
        <w:t xml:space="preserve"> </w:t>
      </w:r>
      <w:r>
        <w:rPr>
          <w:rFonts w:cs="Times New Roman"/>
          <w:i/>
        </w:rPr>
        <w:t xml:space="preserve">d </w:t>
      </w:r>
      <w:r>
        <w:rPr>
          <w:rFonts w:cs="Times New Roman"/>
        </w:rPr>
        <w:t>——</w:t>
      </w:r>
      <w:r>
        <w:rPr>
          <w:rFonts w:cs="Times New Roman"/>
        </w:rPr>
        <w:t>艉轴直径，</w:t>
      </w:r>
      <w:r>
        <w:rPr>
          <w:rFonts w:cs="Times New Roman"/>
        </w:rPr>
        <w:t>mm</w:t>
      </w:r>
      <w:r>
        <w:rPr>
          <w:rFonts w:cs="Times New Roman"/>
        </w:rPr>
        <w:t>。</w:t>
      </w:r>
    </w:p>
    <w:p w:rsidR="000245D2" w:rsidRDefault="00371A88">
      <w:pPr>
        <w:rPr>
          <w:rFonts w:cs="Times New Roman"/>
        </w:rPr>
      </w:pPr>
      <w:r>
        <w:rPr>
          <w:rFonts w:cs="Times New Roman"/>
        </w:rPr>
        <w:t xml:space="preserve">2.9.3.3  </w:t>
      </w:r>
      <w:r>
        <w:rPr>
          <w:rFonts w:cs="Times New Roman"/>
        </w:rPr>
        <w:t>支臂应伸入</w:t>
      </w:r>
      <w:proofErr w:type="gramStart"/>
      <w:r>
        <w:rPr>
          <w:rFonts w:cs="Times New Roman"/>
        </w:rPr>
        <w:t>适当增强</w:t>
      </w:r>
      <w:proofErr w:type="gramEnd"/>
      <w:r>
        <w:rPr>
          <w:rFonts w:cs="Times New Roman"/>
        </w:rPr>
        <w:t>的船体内部，并与船底骨架牢固连接。</w:t>
      </w:r>
    </w:p>
    <w:p w:rsidR="000245D2" w:rsidRDefault="00371A88">
      <w:pPr>
        <w:pStyle w:val="4"/>
        <w:rPr>
          <w:rFonts w:ascii="Times New Roman" w:hAnsi="Times New Roman" w:cs="Times New Roman"/>
        </w:rPr>
      </w:pPr>
      <w:r>
        <w:rPr>
          <w:rFonts w:ascii="Times New Roman" w:hAnsi="Times New Roman" w:cs="Times New Roman"/>
        </w:rPr>
        <w:t xml:space="preserve">2.9.4  </w:t>
      </w:r>
      <w:r>
        <w:rPr>
          <w:rFonts w:ascii="Times New Roman" w:hAnsi="Times New Roman" w:cs="Times New Roman"/>
        </w:rPr>
        <w:t>螺旋桨与外板的间隙</w:t>
      </w:r>
    </w:p>
    <w:p w:rsidR="000245D2" w:rsidRDefault="00371A88">
      <w:pPr>
        <w:rPr>
          <w:rFonts w:cs="Times New Roman"/>
        </w:rPr>
      </w:pPr>
      <w:r>
        <w:rPr>
          <w:rFonts w:cs="Times New Roman"/>
        </w:rPr>
        <w:t xml:space="preserve">2.9.4.1  </w:t>
      </w:r>
      <w:r>
        <w:rPr>
          <w:rFonts w:cs="Times New Roman"/>
        </w:rPr>
        <w:t>单桨船叶梢与外板的间隙应大于或</w:t>
      </w:r>
      <w:proofErr w:type="gramStart"/>
      <w:r>
        <w:rPr>
          <w:rFonts w:cs="Times New Roman"/>
        </w:rPr>
        <w:t>等于桨径的</w:t>
      </w:r>
      <w:proofErr w:type="gramEnd"/>
      <w:r>
        <w:rPr>
          <w:rFonts w:cs="Times New Roman"/>
        </w:rPr>
        <w:t>0.12</w:t>
      </w:r>
      <w:r>
        <w:rPr>
          <w:rFonts w:cs="Times New Roman"/>
        </w:rPr>
        <w:t>倍。</w:t>
      </w:r>
    </w:p>
    <w:p w:rsidR="000245D2" w:rsidRDefault="00371A88">
      <w:pPr>
        <w:rPr>
          <w:rFonts w:cs="Times New Roman"/>
        </w:rPr>
      </w:pPr>
      <w:r>
        <w:rPr>
          <w:rFonts w:cs="Times New Roman"/>
        </w:rPr>
        <w:t xml:space="preserve">2.9.4.2  </w:t>
      </w:r>
      <w:r>
        <w:rPr>
          <w:rFonts w:cs="Times New Roman"/>
        </w:rPr>
        <w:t>双桨船叶梢与外板的间隙应大于或</w:t>
      </w:r>
      <w:proofErr w:type="gramStart"/>
      <w:r>
        <w:rPr>
          <w:rFonts w:cs="Times New Roman"/>
        </w:rPr>
        <w:t>等于桨径的</w:t>
      </w:r>
      <w:proofErr w:type="gramEnd"/>
      <w:r>
        <w:rPr>
          <w:rFonts w:cs="Times New Roman"/>
        </w:rPr>
        <w:t>0.10</w:t>
      </w:r>
      <w:r>
        <w:rPr>
          <w:rFonts w:cs="Times New Roman"/>
        </w:rPr>
        <w:t>倍。</w:t>
      </w:r>
    </w:p>
    <w:p w:rsidR="000245D2" w:rsidRDefault="000245D2">
      <w:pPr>
        <w:pStyle w:val="aff3"/>
        <w:jc w:val="left"/>
      </w:pPr>
    </w:p>
    <w:p w:rsidR="000245D2" w:rsidRDefault="00371A88">
      <w:pPr>
        <w:pStyle w:val="3"/>
        <w:spacing w:before="240"/>
        <w:rPr>
          <w:rFonts w:cs="Times New Roman"/>
        </w:rPr>
      </w:pPr>
      <w:bookmarkStart w:id="67" w:name="_Toc19254"/>
      <w:bookmarkStart w:id="68" w:name="_Toc459643402"/>
      <w:bookmarkStart w:id="69" w:name="_Toc503878244"/>
      <w:bookmarkStart w:id="70" w:name="_Toc489536316"/>
      <w:bookmarkStart w:id="71" w:name="_Toc488140506"/>
      <w:r>
        <w:rPr>
          <w:rFonts w:cs="Times New Roman"/>
        </w:rPr>
        <w:t>第</w:t>
      </w:r>
      <w:r>
        <w:rPr>
          <w:rFonts w:cs="Times New Roman"/>
        </w:rPr>
        <w:t>10</w:t>
      </w:r>
      <w:r>
        <w:rPr>
          <w:rFonts w:cs="Times New Roman"/>
        </w:rPr>
        <w:t>节</w:t>
      </w:r>
      <w:r>
        <w:rPr>
          <w:rFonts w:cs="Times New Roman"/>
        </w:rPr>
        <w:t xml:space="preserve">  </w:t>
      </w:r>
      <w:r>
        <w:rPr>
          <w:rFonts w:cs="Times New Roman"/>
        </w:rPr>
        <w:t>上层建筑和甲板室</w:t>
      </w:r>
      <w:bookmarkEnd w:id="67"/>
      <w:bookmarkEnd w:id="68"/>
      <w:bookmarkEnd w:id="69"/>
      <w:bookmarkEnd w:id="70"/>
      <w:bookmarkEnd w:id="71"/>
    </w:p>
    <w:p w:rsidR="000245D2" w:rsidRDefault="00371A88">
      <w:pPr>
        <w:pStyle w:val="4"/>
        <w:rPr>
          <w:rFonts w:ascii="Times New Roman" w:hAnsi="Times New Roman" w:cs="Times New Roman"/>
        </w:rPr>
      </w:pPr>
      <w:r>
        <w:rPr>
          <w:rFonts w:ascii="Times New Roman" w:hAnsi="Times New Roman" w:cs="Times New Roman"/>
        </w:rPr>
        <w:t xml:space="preserve">2.10.1  </w:t>
      </w:r>
      <w:r>
        <w:rPr>
          <w:rFonts w:ascii="Times New Roman" w:hAnsi="Times New Roman" w:cs="Times New Roman"/>
        </w:rPr>
        <w:t>上层建筑</w:t>
      </w:r>
    </w:p>
    <w:p w:rsidR="000245D2" w:rsidRDefault="00371A88">
      <w:pPr>
        <w:pStyle w:val="Default"/>
        <w:rPr>
          <w:rFonts w:ascii="Times New Roman" w:cs="Times New Roman"/>
          <w:color w:val="auto"/>
          <w:kern w:val="2"/>
          <w:sz w:val="21"/>
          <w:szCs w:val="21"/>
        </w:rPr>
      </w:pPr>
      <w:r>
        <w:rPr>
          <w:rFonts w:ascii="Times New Roman" w:cs="Times New Roman"/>
          <w:color w:val="auto"/>
          <w:kern w:val="2"/>
          <w:sz w:val="21"/>
          <w:szCs w:val="21"/>
        </w:rPr>
        <w:t xml:space="preserve">2.10.1.1  </w:t>
      </w:r>
      <w:proofErr w:type="gramStart"/>
      <w:r>
        <w:rPr>
          <w:rFonts w:ascii="Times New Roman" w:cs="Times New Roman"/>
          <w:color w:val="auto"/>
          <w:kern w:val="2"/>
          <w:sz w:val="21"/>
          <w:szCs w:val="21"/>
        </w:rPr>
        <w:t>上层建筑端壁下面</w:t>
      </w:r>
      <w:proofErr w:type="gramEnd"/>
      <w:r>
        <w:rPr>
          <w:rFonts w:ascii="Times New Roman" w:cs="Times New Roman"/>
          <w:color w:val="auto"/>
          <w:kern w:val="2"/>
          <w:sz w:val="21"/>
          <w:szCs w:val="21"/>
        </w:rPr>
        <w:t>应设</w:t>
      </w:r>
      <w:r>
        <w:rPr>
          <w:rFonts w:ascii="Times New Roman" w:cs="Times New Roman" w:hint="eastAsia"/>
          <w:color w:val="auto"/>
          <w:kern w:val="2"/>
          <w:sz w:val="21"/>
          <w:szCs w:val="21"/>
        </w:rPr>
        <w:t>有</w:t>
      </w:r>
      <w:r>
        <w:rPr>
          <w:rFonts w:ascii="Times New Roman" w:cs="Times New Roman"/>
          <w:color w:val="auto"/>
          <w:kern w:val="2"/>
          <w:sz w:val="21"/>
          <w:szCs w:val="21"/>
        </w:rPr>
        <w:t>舱壁、支柱或其他等效强力构件</w:t>
      </w:r>
      <w:r>
        <w:rPr>
          <w:rFonts w:ascii="Times New Roman" w:cs="Times New Roman" w:hint="eastAsia"/>
          <w:color w:val="auto"/>
          <w:kern w:val="2"/>
          <w:sz w:val="21"/>
          <w:szCs w:val="21"/>
        </w:rPr>
        <w:t>的</w:t>
      </w:r>
      <w:r>
        <w:rPr>
          <w:rFonts w:ascii="Times New Roman" w:cs="Times New Roman"/>
          <w:color w:val="auto"/>
          <w:kern w:val="2"/>
          <w:sz w:val="21"/>
          <w:szCs w:val="21"/>
        </w:rPr>
        <w:t>支撑。</w:t>
      </w:r>
    </w:p>
    <w:p w:rsidR="000245D2" w:rsidRDefault="00371A88">
      <w:pPr>
        <w:tabs>
          <w:tab w:val="right" w:pos="10036"/>
        </w:tabs>
        <w:jc w:val="both"/>
        <w:textAlignment w:val="baseline"/>
        <w:rPr>
          <w:rFonts w:cs="Times New Roman"/>
          <w:kern w:val="2"/>
        </w:rPr>
      </w:pPr>
      <w:r>
        <w:rPr>
          <w:rFonts w:cs="Times New Roman"/>
          <w:kern w:val="2"/>
        </w:rPr>
        <w:t xml:space="preserve">2.10.1.2  </w:t>
      </w:r>
      <w:r>
        <w:rPr>
          <w:rFonts w:cs="Times New Roman"/>
          <w:kern w:val="2"/>
        </w:rPr>
        <w:t>上层建筑</w:t>
      </w:r>
      <w:r>
        <w:rPr>
          <w:rFonts w:cs="Times New Roman" w:hint="eastAsia"/>
          <w:kern w:val="2"/>
        </w:rPr>
        <w:t>围</w:t>
      </w:r>
      <w:r>
        <w:rPr>
          <w:rFonts w:cs="Times New Roman"/>
          <w:kern w:val="2"/>
        </w:rPr>
        <w:t>壁板的厚度应大于或等于</w:t>
      </w:r>
      <w:r>
        <w:rPr>
          <w:rFonts w:cs="Times New Roman"/>
          <w:kern w:val="2"/>
        </w:rPr>
        <w:t>2mm</w:t>
      </w:r>
      <w:r>
        <w:rPr>
          <w:rFonts w:cs="Times New Roman"/>
          <w:kern w:val="2"/>
        </w:rPr>
        <w:t>，内壁板厚应大于或等于</w:t>
      </w:r>
      <w:r>
        <w:rPr>
          <w:rFonts w:cs="Times New Roman"/>
          <w:kern w:val="2"/>
        </w:rPr>
        <w:t>1.5mm</w:t>
      </w:r>
      <w:r>
        <w:rPr>
          <w:rFonts w:cs="Times New Roman"/>
          <w:kern w:val="2"/>
        </w:rPr>
        <w:t>。</w:t>
      </w:r>
    </w:p>
    <w:p w:rsidR="000245D2" w:rsidRDefault="00371A88">
      <w:pPr>
        <w:adjustRightInd/>
        <w:spacing w:line="320" w:lineRule="exact"/>
        <w:jc w:val="both"/>
        <w:textAlignment w:val="auto"/>
        <w:rPr>
          <w:rFonts w:cs="Times New Roman"/>
          <w:kern w:val="2"/>
        </w:rPr>
      </w:pPr>
      <w:r>
        <w:rPr>
          <w:rFonts w:cs="Times New Roman"/>
          <w:kern w:val="2"/>
        </w:rPr>
        <w:t xml:space="preserve">2.10.1.3  </w:t>
      </w:r>
      <w:r>
        <w:rPr>
          <w:rFonts w:cs="Times New Roman"/>
          <w:kern w:val="2"/>
        </w:rPr>
        <w:t>上层建筑舷侧肋骨应与甲板横梁对齐并焊接，</w:t>
      </w:r>
      <w:proofErr w:type="gramStart"/>
      <w:r>
        <w:rPr>
          <w:rFonts w:cs="Times New Roman"/>
          <w:kern w:val="2"/>
        </w:rPr>
        <w:t>端壁扶强材</w:t>
      </w:r>
      <w:proofErr w:type="gramEnd"/>
      <w:r>
        <w:rPr>
          <w:rFonts w:cs="Times New Roman"/>
          <w:kern w:val="2"/>
        </w:rPr>
        <w:t>的端部也应焊牢。</w:t>
      </w:r>
    </w:p>
    <w:p w:rsidR="000245D2" w:rsidRDefault="00371A88">
      <w:pPr>
        <w:jc w:val="both"/>
        <w:textAlignment w:val="baseline"/>
        <w:rPr>
          <w:rFonts w:cs="Times New Roman"/>
          <w:kern w:val="2"/>
        </w:rPr>
      </w:pPr>
      <w:r>
        <w:rPr>
          <w:rFonts w:cs="Times New Roman"/>
          <w:kern w:val="2"/>
        </w:rPr>
        <w:t xml:space="preserve">2.10.1.4  </w:t>
      </w:r>
      <w:r>
        <w:rPr>
          <w:rFonts w:cs="Times New Roman"/>
          <w:kern w:val="2"/>
        </w:rPr>
        <w:t>上层建筑肋骨、扶强材的剖面模数</w:t>
      </w:r>
      <w:r>
        <w:rPr>
          <w:rFonts w:cs="Times New Roman"/>
          <w:i/>
          <w:kern w:val="2"/>
        </w:rPr>
        <w:t>W</w:t>
      </w:r>
      <w:r>
        <w:rPr>
          <w:rFonts w:cs="Times New Roman"/>
          <w:kern w:val="2"/>
        </w:rPr>
        <w:t>应大于或等于按下式计算所得之值：</w:t>
      </w:r>
    </w:p>
    <w:p w:rsidR="000245D2" w:rsidRDefault="00371A88">
      <w:pPr>
        <w:pStyle w:val="aff3"/>
      </w:pPr>
      <w:r>
        <w:lastRenderedPageBreak/>
        <w:tab/>
      </w:r>
      <w:r>
        <w:rPr>
          <w:i/>
        </w:rPr>
        <w:t>W</w:t>
      </w:r>
      <w:r>
        <w:t xml:space="preserve"> = </w:t>
      </w:r>
      <w:r>
        <w:rPr>
          <w:i/>
        </w:rPr>
        <w:t>csl</w:t>
      </w:r>
      <w:r>
        <w:rPr>
          <w:vertAlign w:val="superscript"/>
        </w:rPr>
        <w:t>2</w:t>
      </w:r>
      <w:r>
        <w:t xml:space="preserve">    cm</w:t>
      </w:r>
      <w:r>
        <w:rPr>
          <w:vertAlign w:val="superscript"/>
        </w:rPr>
        <w:t>3</w:t>
      </w:r>
      <w:r>
        <w:tab/>
        <w:t>(2.10.2.4)</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c </w:t>
      </w:r>
      <w:r>
        <w:rPr>
          <w:rFonts w:cs="Times New Roman"/>
        </w:rPr>
        <w:t>——</w:t>
      </w:r>
      <w:r>
        <w:rPr>
          <w:rFonts w:cs="Times New Roman"/>
        </w:rPr>
        <w:t>系数，</w:t>
      </w:r>
      <w:proofErr w:type="gramStart"/>
      <w:r>
        <w:rPr>
          <w:rFonts w:cs="Times New Roman"/>
        </w:rPr>
        <w:t>对</w:t>
      </w:r>
      <w:r>
        <w:rPr>
          <w:rFonts w:cs="Times New Roman" w:hint="eastAsia"/>
        </w:rPr>
        <w:t>围</w:t>
      </w:r>
      <w:r>
        <w:rPr>
          <w:rFonts w:cs="Times New Roman"/>
        </w:rPr>
        <w:t>壁</w:t>
      </w:r>
      <w:proofErr w:type="gramEnd"/>
      <w:r>
        <w:rPr>
          <w:rFonts w:cs="Times New Roman"/>
          <w:position w:val="-6"/>
        </w:rPr>
        <w:object w:dxaOrig="450" w:dyaOrig="280">
          <v:shape id="_x0000_i1030" type="#_x0000_t75" style="width:22.5pt;height:13.5pt" o:ole="">
            <v:imagedata r:id="rId37" o:title=""/>
          </v:shape>
          <o:OLEObject Type="Embed" ProgID="Equation.DSMT4" ShapeID="_x0000_i1030" DrawAspect="Content" ObjectID="_1631626978" r:id="rId38"/>
        </w:object>
      </w:r>
      <w:r>
        <w:rPr>
          <w:rFonts w:cs="Times New Roman"/>
        </w:rPr>
        <w:t>，对内壁</w:t>
      </w:r>
      <w:r>
        <w:rPr>
          <w:rFonts w:cs="Times New Roman"/>
          <w:position w:val="-6"/>
        </w:rPr>
        <w:object w:dxaOrig="650" w:dyaOrig="280">
          <v:shape id="_x0000_i1031" type="#_x0000_t75" style="width:32.25pt;height:13.5pt" o:ole="">
            <v:imagedata r:id="rId39" o:title=""/>
          </v:shape>
          <o:OLEObject Type="Embed" ProgID="Equation.DSMT4" ShapeID="_x0000_i1031" DrawAspect="Content" ObjectID="_1631626979" r:id="rId40"/>
        </w:object>
      </w:r>
      <w:r>
        <w:rPr>
          <w:rFonts w:cs="Times New Roman"/>
        </w:rPr>
        <w:t>；</w:t>
      </w:r>
    </w:p>
    <w:p w:rsidR="000245D2" w:rsidRDefault="00371A88">
      <w:pPr>
        <w:ind w:firstLineChars="357" w:firstLine="750"/>
        <w:jc w:val="both"/>
        <w:textAlignment w:val="baseline"/>
        <w:rPr>
          <w:rFonts w:cs="Times New Roman"/>
        </w:rPr>
      </w:pPr>
      <w:r>
        <w:rPr>
          <w:rFonts w:cs="Times New Roman"/>
          <w:i/>
        </w:rPr>
        <w:t xml:space="preserve">s </w:t>
      </w:r>
      <w:r>
        <w:rPr>
          <w:rFonts w:cs="Times New Roman"/>
        </w:rPr>
        <w:t>——</w:t>
      </w:r>
      <w:r>
        <w:rPr>
          <w:rFonts w:cs="Times New Roman"/>
        </w:rPr>
        <w:t>肋骨、扶强材间距，</w:t>
      </w:r>
      <w:r>
        <w:rPr>
          <w:rFonts w:cs="Times New Roman"/>
        </w:rPr>
        <w:t>m</w:t>
      </w:r>
      <w:r>
        <w:rPr>
          <w:rFonts w:cs="Times New Roman"/>
        </w:rPr>
        <w:t>；</w:t>
      </w:r>
    </w:p>
    <w:p w:rsidR="000245D2" w:rsidRDefault="00371A88">
      <w:pPr>
        <w:ind w:firstLineChars="350" w:firstLine="735"/>
        <w:jc w:val="both"/>
        <w:textAlignment w:val="baseline"/>
        <w:rPr>
          <w:rFonts w:cs="Times New Roman"/>
        </w:rPr>
      </w:pPr>
      <w:r>
        <w:rPr>
          <w:rFonts w:cs="Times New Roman"/>
          <w:i/>
        </w:rPr>
        <w:t xml:space="preserve">l </w:t>
      </w:r>
      <w:r>
        <w:rPr>
          <w:rFonts w:cs="Times New Roman"/>
        </w:rPr>
        <w:t>——</w:t>
      </w:r>
      <w:r>
        <w:rPr>
          <w:rFonts w:cs="Times New Roman"/>
        </w:rPr>
        <w:t>肋骨、扶强材跨距，</w:t>
      </w:r>
      <w:r>
        <w:rPr>
          <w:rFonts w:cs="Times New Roman"/>
        </w:rPr>
        <w:t>m</w:t>
      </w:r>
      <w:r>
        <w:rPr>
          <w:rFonts w:cs="Times New Roman"/>
        </w:rPr>
        <w:t>。</w:t>
      </w:r>
    </w:p>
    <w:p w:rsidR="000245D2" w:rsidRDefault="00371A88">
      <w:pPr>
        <w:adjustRightInd/>
        <w:spacing w:line="320" w:lineRule="exact"/>
        <w:jc w:val="both"/>
        <w:textAlignment w:val="auto"/>
        <w:rPr>
          <w:rFonts w:cs="Times New Roman"/>
          <w:kern w:val="2"/>
        </w:rPr>
      </w:pPr>
      <w:r>
        <w:rPr>
          <w:rFonts w:cs="Times New Roman"/>
          <w:kern w:val="2"/>
        </w:rPr>
        <w:t xml:space="preserve">2.10.1.5  </w:t>
      </w:r>
      <w:r>
        <w:rPr>
          <w:rFonts w:cs="Times New Roman"/>
          <w:kern w:val="2"/>
        </w:rPr>
        <w:t>扶强材间距不应大于</w:t>
      </w:r>
      <w:r>
        <w:rPr>
          <w:rFonts w:cs="Times New Roman"/>
          <w:kern w:val="2"/>
        </w:rPr>
        <w:t>700mm</w:t>
      </w:r>
      <w:r>
        <w:rPr>
          <w:rFonts w:cs="Times New Roman"/>
          <w:kern w:val="2"/>
        </w:rPr>
        <w:t>，如采用压</w:t>
      </w:r>
      <w:proofErr w:type="gramStart"/>
      <w:r>
        <w:rPr>
          <w:rFonts w:cs="Times New Roman"/>
          <w:kern w:val="2"/>
        </w:rPr>
        <w:t>筋板围壁</w:t>
      </w:r>
      <w:proofErr w:type="gramEnd"/>
      <w:r>
        <w:rPr>
          <w:rFonts w:cs="Times New Roman"/>
          <w:kern w:val="2"/>
        </w:rPr>
        <w:t>，可免设扶强材。</w:t>
      </w:r>
    </w:p>
    <w:p w:rsidR="000245D2" w:rsidRDefault="00371A88">
      <w:pPr>
        <w:rPr>
          <w:rFonts w:cs="Times New Roman"/>
          <w:kern w:val="2"/>
        </w:rPr>
      </w:pPr>
      <w:r>
        <w:rPr>
          <w:rFonts w:cs="Times New Roman"/>
          <w:kern w:val="2"/>
        </w:rPr>
        <w:t xml:space="preserve">2.10.1.6  </w:t>
      </w:r>
      <w:r>
        <w:rPr>
          <w:rFonts w:cs="Times New Roman"/>
          <w:kern w:val="2"/>
        </w:rPr>
        <w:t>扶强材兼作支柱时，尚应符合本章第</w:t>
      </w:r>
      <w:r>
        <w:rPr>
          <w:rFonts w:cs="Times New Roman"/>
          <w:kern w:val="2"/>
        </w:rPr>
        <w:t>7</w:t>
      </w:r>
      <w:r>
        <w:rPr>
          <w:rFonts w:cs="Times New Roman"/>
          <w:kern w:val="2"/>
        </w:rPr>
        <w:t>节的规定。</w:t>
      </w:r>
    </w:p>
    <w:p w:rsidR="000245D2" w:rsidRDefault="00371A88">
      <w:pPr>
        <w:pStyle w:val="4"/>
        <w:rPr>
          <w:rFonts w:ascii="Times New Roman" w:hAnsi="Times New Roman" w:cs="Times New Roman"/>
        </w:rPr>
      </w:pPr>
      <w:r>
        <w:rPr>
          <w:rFonts w:ascii="Times New Roman" w:hAnsi="Times New Roman" w:cs="Times New Roman"/>
        </w:rPr>
        <w:t xml:space="preserve">2.10.2  </w:t>
      </w:r>
      <w:r>
        <w:rPr>
          <w:rFonts w:ascii="Times New Roman" w:hAnsi="Times New Roman" w:cs="Times New Roman"/>
        </w:rPr>
        <w:t>甲板室</w:t>
      </w:r>
    </w:p>
    <w:p w:rsidR="000245D2" w:rsidRDefault="00371A88">
      <w:pPr>
        <w:pStyle w:val="Default"/>
        <w:rPr>
          <w:rFonts w:ascii="Times New Roman" w:cs="Times New Roman"/>
          <w:color w:val="auto"/>
          <w:kern w:val="2"/>
          <w:sz w:val="21"/>
          <w:szCs w:val="21"/>
        </w:rPr>
      </w:pPr>
      <w:r>
        <w:rPr>
          <w:rFonts w:ascii="Times New Roman" w:cs="Times New Roman"/>
          <w:color w:val="auto"/>
          <w:kern w:val="2"/>
          <w:sz w:val="21"/>
          <w:szCs w:val="21"/>
        </w:rPr>
        <w:t xml:space="preserve">2.10.2.1  </w:t>
      </w:r>
      <w:r>
        <w:rPr>
          <w:rFonts w:ascii="Times New Roman" w:cs="Times New Roman"/>
          <w:color w:val="auto"/>
          <w:kern w:val="2"/>
          <w:sz w:val="21"/>
          <w:szCs w:val="21"/>
        </w:rPr>
        <w:t>甲板室</w:t>
      </w:r>
      <w:proofErr w:type="gramStart"/>
      <w:r>
        <w:rPr>
          <w:rFonts w:ascii="Times New Roman" w:cs="Times New Roman"/>
          <w:color w:val="auto"/>
          <w:kern w:val="2"/>
          <w:sz w:val="21"/>
          <w:szCs w:val="21"/>
        </w:rPr>
        <w:t>结构结构</w:t>
      </w:r>
      <w:proofErr w:type="gramEnd"/>
      <w:r>
        <w:rPr>
          <w:rFonts w:ascii="Times New Roman" w:cs="Times New Roman"/>
          <w:color w:val="auto"/>
          <w:kern w:val="2"/>
          <w:sz w:val="21"/>
          <w:szCs w:val="21"/>
        </w:rPr>
        <w:t>要求应符合本节</w:t>
      </w:r>
      <w:r>
        <w:rPr>
          <w:rFonts w:ascii="Times New Roman" w:cs="Times New Roman"/>
          <w:color w:val="auto"/>
          <w:kern w:val="2"/>
          <w:sz w:val="21"/>
          <w:szCs w:val="21"/>
        </w:rPr>
        <w:t>2.10.1</w:t>
      </w:r>
      <w:r>
        <w:rPr>
          <w:rFonts w:ascii="Times New Roman" w:cs="Times New Roman"/>
          <w:color w:val="auto"/>
          <w:kern w:val="2"/>
          <w:sz w:val="21"/>
          <w:szCs w:val="21"/>
        </w:rPr>
        <w:t>的规定。</w:t>
      </w:r>
    </w:p>
    <w:p w:rsidR="000245D2" w:rsidRDefault="00371A88">
      <w:pPr>
        <w:rPr>
          <w:rFonts w:cs="Times New Roman"/>
          <w:kern w:val="2"/>
        </w:rPr>
      </w:pPr>
      <w:r>
        <w:rPr>
          <w:rFonts w:cs="Times New Roman"/>
          <w:kern w:val="2"/>
        </w:rPr>
        <w:t xml:space="preserve">2.10.2.2  </w:t>
      </w:r>
      <w:r>
        <w:rPr>
          <w:rFonts w:cs="Times New Roman"/>
          <w:kern w:val="2"/>
        </w:rPr>
        <w:t>甲板室顶蓬甲板如采用</w:t>
      </w:r>
      <w:proofErr w:type="gramStart"/>
      <w:r>
        <w:rPr>
          <w:rFonts w:cs="Times New Roman"/>
          <w:kern w:val="2"/>
        </w:rPr>
        <w:t>纵</w:t>
      </w:r>
      <w:proofErr w:type="gramEnd"/>
      <w:r>
        <w:rPr>
          <w:rFonts w:cs="Times New Roman"/>
          <w:kern w:val="2"/>
        </w:rPr>
        <w:t>骨架时，</w:t>
      </w:r>
      <w:proofErr w:type="gramStart"/>
      <w:r>
        <w:rPr>
          <w:rFonts w:cs="Times New Roman"/>
          <w:kern w:val="2"/>
        </w:rPr>
        <w:t>其纵骨</w:t>
      </w:r>
      <w:proofErr w:type="gramEnd"/>
      <w:r>
        <w:rPr>
          <w:rFonts w:cs="Times New Roman"/>
          <w:kern w:val="2"/>
        </w:rPr>
        <w:t>的剖面模数应大于或等于按横梁计算的剖面模数的</w:t>
      </w:r>
      <w:r>
        <w:rPr>
          <w:rFonts w:cs="Times New Roman"/>
          <w:kern w:val="2"/>
        </w:rPr>
        <w:t>1.2</w:t>
      </w:r>
      <w:r>
        <w:rPr>
          <w:rFonts w:cs="Times New Roman"/>
          <w:kern w:val="2"/>
        </w:rPr>
        <w:t>倍，</w:t>
      </w:r>
      <w:proofErr w:type="gramStart"/>
      <w:r>
        <w:rPr>
          <w:rFonts w:cs="Times New Roman"/>
          <w:kern w:val="2"/>
        </w:rPr>
        <w:t>如纵骨</w:t>
      </w:r>
      <w:proofErr w:type="gramEnd"/>
      <w:r>
        <w:rPr>
          <w:rFonts w:cs="Times New Roman"/>
          <w:kern w:val="2"/>
        </w:rPr>
        <w:t>跨距超过</w:t>
      </w:r>
      <w:r>
        <w:rPr>
          <w:rFonts w:cs="Times New Roman"/>
          <w:kern w:val="2"/>
        </w:rPr>
        <w:t>3m</w:t>
      </w:r>
      <w:r>
        <w:rPr>
          <w:rFonts w:cs="Times New Roman"/>
          <w:kern w:val="2"/>
        </w:rPr>
        <w:t>，尚应加强横梁或每</w:t>
      </w:r>
      <w:r>
        <w:rPr>
          <w:rFonts w:cs="Times New Roman"/>
          <w:kern w:val="2"/>
        </w:rPr>
        <w:t>1m</w:t>
      </w:r>
      <w:r>
        <w:rPr>
          <w:rFonts w:cs="Times New Roman"/>
          <w:kern w:val="2"/>
        </w:rPr>
        <w:t>增设一道</w:t>
      </w:r>
      <w:proofErr w:type="gramStart"/>
      <w:r>
        <w:rPr>
          <w:rFonts w:cs="Times New Roman"/>
          <w:kern w:val="2"/>
        </w:rPr>
        <w:t>与纵骨尺寸</w:t>
      </w:r>
      <w:proofErr w:type="gramEnd"/>
      <w:r>
        <w:rPr>
          <w:rFonts w:cs="Times New Roman"/>
          <w:kern w:val="2"/>
        </w:rPr>
        <w:t>相同的横梁。</w:t>
      </w:r>
    </w:p>
    <w:p w:rsidR="000245D2" w:rsidRDefault="000245D2">
      <w:pPr>
        <w:rPr>
          <w:rFonts w:cs="Times New Roman"/>
          <w:kern w:val="2"/>
        </w:rPr>
      </w:pPr>
    </w:p>
    <w:p w:rsidR="000245D2" w:rsidRDefault="00371A88">
      <w:pPr>
        <w:pStyle w:val="3"/>
        <w:spacing w:before="240"/>
        <w:rPr>
          <w:rFonts w:cs="Times New Roman"/>
        </w:rPr>
      </w:pPr>
      <w:bookmarkStart w:id="72" w:name="_Toc488140507"/>
      <w:bookmarkStart w:id="73" w:name="_Toc503878245"/>
      <w:bookmarkStart w:id="74" w:name="_Toc489536317"/>
      <w:bookmarkStart w:id="75" w:name="_Toc459643403"/>
      <w:bookmarkStart w:id="76" w:name="_Toc31271"/>
      <w:r>
        <w:rPr>
          <w:rFonts w:cs="Times New Roman"/>
        </w:rPr>
        <w:t>第</w:t>
      </w:r>
      <w:r>
        <w:rPr>
          <w:rFonts w:cs="Times New Roman"/>
        </w:rPr>
        <w:t>11</w:t>
      </w:r>
      <w:r>
        <w:rPr>
          <w:rFonts w:cs="Times New Roman"/>
        </w:rPr>
        <w:t>节</w:t>
      </w:r>
      <w:r>
        <w:rPr>
          <w:rFonts w:cs="Times New Roman"/>
        </w:rPr>
        <w:t xml:space="preserve">  </w:t>
      </w:r>
      <w:r>
        <w:rPr>
          <w:rFonts w:cs="Times New Roman"/>
        </w:rPr>
        <w:t>舷墙、栏杆及护舷材</w:t>
      </w:r>
      <w:bookmarkEnd w:id="72"/>
      <w:bookmarkEnd w:id="73"/>
      <w:bookmarkEnd w:id="74"/>
      <w:bookmarkEnd w:id="75"/>
      <w:bookmarkEnd w:id="76"/>
    </w:p>
    <w:p w:rsidR="000245D2" w:rsidRDefault="00371A88">
      <w:pPr>
        <w:pStyle w:val="4"/>
        <w:rPr>
          <w:rFonts w:ascii="Times New Roman" w:hAnsi="Times New Roman" w:cs="Times New Roman"/>
        </w:rPr>
      </w:pPr>
      <w:r>
        <w:rPr>
          <w:rFonts w:ascii="Times New Roman" w:hAnsi="Times New Roman" w:cs="Times New Roman"/>
        </w:rPr>
        <w:t xml:space="preserve">2.11.1  </w:t>
      </w:r>
      <w:r>
        <w:rPr>
          <w:rFonts w:ascii="Times New Roman" w:hAnsi="Times New Roman" w:cs="Times New Roman"/>
        </w:rPr>
        <w:t>舷墙及栏杆</w:t>
      </w:r>
    </w:p>
    <w:p w:rsidR="000245D2" w:rsidRDefault="00371A88">
      <w:pPr>
        <w:rPr>
          <w:rFonts w:cs="Times New Roman"/>
        </w:rPr>
      </w:pPr>
      <w:r>
        <w:rPr>
          <w:rFonts w:cs="Times New Roman"/>
        </w:rPr>
        <w:t xml:space="preserve">2.11.1.1  </w:t>
      </w:r>
      <w:r>
        <w:rPr>
          <w:rFonts w:cs="Times New Roman"/>
        </w:rPr>
        <w:t>每层甲板的边缘均应设置舷墙</w:t>
      </w:r>
      <w:r w:rsidR="00C70F86">
        <w:rPr>
          <w:rFonts w:cs="Times New Roman" w:hint="eastAsia"/>
        </w:rPr>
        <w:t>、</w:t>
      </w:r>
      <w:r>
        <w:rPr>
          <w:rFonts w:cs="Times New Roman"/>
        </w:rPr>
        <w:t>栏杆</w:t>
      </w:r>
      <w:r w:rsidR="00C70F86">
        <w:rPr>
          <w:rFonts w:cs="Times New Roman" w:hint="eastAsia"/>
        </w:rPr>
        <w:t>或</w:t>
      </w:r>
      <w:r w:rsidR="00C70F86">
        <w:rPr>
          <w:rFonts w:cs="Times New Roman"/>
        </w:rPr>
        <w:t>防滑挡板</w:t>
      </w:r>
      <w:r>
        <w:rPr>
          <w:rFonts w:cs="Times New Roman"/>
        </w:rPr>
        <w:t>，顶蓬甲板及非机动船可适当免除。</w:t>
      </w:r>
    </w:p>
    <w:p w:rsidR="000245D2" w:rsidRDefault="00371A88">
      <w:pPr>
        <w:rPr>
          <w:rFonts w:cs="Times New Roman"/>
        </w:rPr>
      </w:pPr>
      <w:r>
        <w:rPr>
          <w:rFonts w:cs="Times New Roman"/>
        </w:rPr>
        <w:t xml:space="preserve">2.11.1.2  </w:t>
      </w:r>
      <w:r>
        <w:rPr>
          <w:rFonts w:cs="Times New Roman"/>
        </w:rPr>
        <w:t>舷墙的高度应大于或等于</w:t>
      </w:r>
      <w:r>
        <w:rPr>
          <w:rFonts w:cs="Times New Roman"/>
        </w:rPr>
        <w:t>0.35m</w:t>
      </w:r>
      <w:r>
        <w:rPr>
          <w:rFonts w:cs="Times New Roman"/>
        </w:rPr>
        <w:t>，厚度</w:t>
      </w:r>
      <w:r w:rsidR="008F31E0">
        <w:rPr>
          <w:rFonts w:cs="Times New Roman" w:hint="eastAsia"/>
        </w:rPr>
        <w:t>应</w:t>
      </w:r>
      <w:r>
        <w:rPr>
          <w:rFonts w:cs="Times New Roman"/>
        </w:rPr>
        <w:t>大于或等于</w:t>
      </w:r>
      <w:r>
        <w:rPr>
          <w:rFonts w:cs="Times New Roman"/>
        </w:rPr>
        <w:t>3.5mm</w:t>
      </w:r>
      <w:r>
        <w:rPr>
          <w:rFonts w:cs="Times New Roman"/>
        </w:rPr>
        <w:t>。舷墙上缘应有面板，每隔一档肋距</w:t>
      </w:r>
      <w:proofErr w:type="gramStart"/>
      <w:r>
        <w:rPr>
          <w:rFonts w:cs="Times New Roman"/>
        </w:rPr>
        <w:t>应设带折边</w:t>
      </w:r>
      <w:proofErr w:type="gramEnd"/>
      <w:r>
        <w:rPr>
          <w:rFonts w:cs="Times New Roman"/>
        </w:rPr>
        <w:t>的肘板，肘板应焊在甲板、舷墙及其面板上，肘板底角应开设流水孔。</w:t>
      </w:r>
    </w:p>
    <w:p w:rsidR="000245D2" w:rsidRDefault="00371A88">
      <w:pPr>
        <w:rPr>
          <w:rFonts w:cs="Times New Roman"/>
        </w:rPr>
      </w:pPr>
      <w:r>
        <w:rPr>
          <w:rFonts w:cs="Times New Roman"/>
        </w:rPr>
        <w:t xml:space="preserve">2.11.1.3  </w:t>
      </w:r>
      <w:r>
        <w:rPr>
          <w:rFonts w:cs="Times New Roman"/>
        </w:rPr>
        <w:t>栏杆的高度应不低于</w:t>
      </w:r>
      <w:r>
        <w:rPr>
          <w:rFonts w:cs="Times New Roman"/>
        </w:rPr>
        <w:t>0.8m</w:t>
      </w:r>
      <w:r>
        <w:rPr>
          <w:rFonts w:cs="Times New Roman"/>
        </w:rPr>
        <w:t>。横杆距甲板的空档应小于或等于</w:t>
      </w:r>
      <w:r>
        <w:rPr>
          <w:rFonts w:cs="Times New Roman"/>
        </w:rPr>
        <w:t>230mm</w:t>
      </w:r>
      <w:r>
        <w:rPr>
          <w:rFonts w:cs="Times New Roman"/>
        </w:rPr>
        <w:t>，横杆之间的空档应小于或等于</w:t>
      </w:r>
      <w:r>
        <w:rPr>
          <w:rFonts w:cs="Times New Roman"/>
        </w:rPr>
        <w:t>380mm</w:t>
      </w:r>
      <w:r>
        <w:rPr>
          <w:rFonts w:cs="Times New Roman"/>
        </w:rPr>
        <w:t>，栏杆柱的间距应小于或等于</w:t>
      </w:r>
      <w:r>
        <w:rPr>
          <w:rFonts w:cs="Times New Roman"/>
        </w:rPr>
        <w:t>1.5m</w:t>
      </w:r>
      <w:r>
        <w:rPr>
          <w:rFonts w:cs="Times New Roman"/>
        </w:rPr>
        <w:t>。</w:t>
      </w:r>
    </w:p>
    <w:p w:rsidR="000245D2" w:rsidRDefault="00371A88">
      <w:pPr>
        <w:rPr>
          <w:rFonts w:cs="Times New Roman"/>
        </w:rPr>
      </w:pPr>
      <w:r>
        <w:rPr>
          <w:rFonts w:cs="Times New Roman"/>
        </w:rPr>
        <w:t xml:space="preserve">2.11.1.4  </w:t>
      </w:r>
      <w:r>
        <w:rPr>
          <w:rFonts w:cs="Times New Roman"/>
        </w:rPr>
        <w:t>对设置栏杆有困难的船舶，应设有风暴扶手。</w:t>
      </w:r>
    </w:p>
    <w:p w:rsidR="00C70F86" w:rsidRPr="00C70F86" w:rsidRDefault="00C70F86">
      <w:pPr>
        <w:rPr>
          <w:rFonts w:cs="Times New Roman"/>
        </w:rPr>
      </w:pPr>
      <w:r>
        <w:rPr>
          <w:rFonts w:cs="Times New Roman"/>
        </w:rPr>
        <w:t xml:space="preserve">2.11.1.5  </w:t>
      </w:r>
      <w:r>
        <w:rPr>
          <w:rFonts w:cs="Times New Roman" w:hint="eastAsia"/>
        </w:rPr>
        <w:t>船舶</w:t>
      </w:r>
      <w:r>
        <w:rPr>
          <w:rFonts w:cs="Times New Roman"/>
        </w:rPr>
        <w:t>设置防滑</w:t>
      </w:r>
      <w:r>
        <w:rPr>
          <w:rFonts w:cs="Times New Roman" w:hint="eastAsia"/>
        </w:rPr>
        <w:t>挡板时</w:t>
      </w:r>
      <w:r>
        <w:rPr>
          <w:rFonts w:cs="Times New Roman"/>
        </w:rPr>
        <w:t>，其高度应大于或等于</w:t>
      </w:r>
      <w:r>
        <w:rPr>
          <w:rFonts w:cs="Times New Roman" w:hint="eastAsia"/>
        </w:rPr>
        <w:t>0.05</w:t>
      </w:r>
      <w:r>
        <w:rPr>
          <w:rFonts w:cs="Times New Roman"/>
        </w:rPr>
        <w:t>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2.11.2  </w:t>
      </w:r>
      <w:r>
        <w:rPr>
          <w:rFonts w:ascii="Times New Roman" w:hAnsi="Times New Roman" w:cs="Times New Roman"/>
        </w:rPr>
        <w:t>护舷材</w:t>
      </w:r>
    </w:p>
    <w:p w:rsidR="000245D2" w:rsidRDefault="00371A88">
      <w:pPr>
        <w:rPr>
          <w:rFonts w:cs="Times New Roman"/>
        </w:rPr>
      </w:pPr>
      <w:r>
        <w:rPr>
          <w:rFonts w:cs="Times New Roman"/>
        </w:rPr>
        <w:t xml:space="preserve">2.11.2.1  </w:t>
      </w:r>
      <w:r>
        <w:rPr>
          <w:rFonts w:cs="Times New Roman"/>
        </w:rPr>
        <w:t>船舶两舷均应设置护舷材，钢质</w:t>
      </w:r>
      <w:proofErr w:type="gramStart"/>
      <w:r>
        <w:rPr>
          <w:rFonts w:cs="Times New Roman"/>
        </w:rPr>
        <w:t>护舷材可为</w:t>
      </w:r>
      <w:proofErr w:type="gramEnd"/>
      <w:r>
        <w:rPr>
          <w:rFonts w:cs="Times New Roman"/>
        </w:rPr>
        <w:t>半圆材</w:t>
      </w:r>
      <w:r w:rsidR="00FD323C">
        <w:rPr>
          <w:rFonts w:cs="Times New Roman" w:hint="eastAsia"/>
        </w:rPr>
        <w:t>、</w:t>
      </w:r>
      <w:r w:rsidR="00FD323C">
        <w:rPr>
          <w:rFonts w:cs="Times New Roman"/>
        </w:rPr>
        <w:t>槽钢</w:t>
      </w:r>
      <w:r>
        <w:rPr>
          <w:rFonts w:cs="Times New Roman"/>
        </w:rPr>
        <w:t>或加厚板。</w:t>
      </w:r>
    </w:p>
    <w:p w:rsidR="000245D2" w:rsidRDefault="00371A88">
      <w:pPr>
        <w:rPr>
          <w:rFonts w:cs="Times New Roman"/>
        </w:rPr>
      </w:pPr>
      <w:r>
        <w:rPr>
          <w:rFonts w:cs="Times New Roman"/>
        </w:rPr>
        <w:t xml:space="preserve">2.11.2.2  </w:t>
      </w:r>
      <w:r>
        <w:rPr>
          <w:rFonts w:cs="Times New Roman"/>
        </w:rPr>
        <w:t>半圆</w:t>
      </w:r>
      <w:proofErr w:type="gramStart"/>
      <w:r>
        <w:rPr>
          <w:rFonts w:cs="Times New Roman"/>
        </w:rPr>
        <w:t>型护舷材</w:t>
      </w:r>
      <w:proofErr w:type="gramEnd"/>
      <w:r>
        <w:rPr>
          <w:rFonts w:cs="Times New Roman"/>
        </w:rPr>
        <w:t>的板厚应大于或等于舷顶列板的厚度，其内部应设水平加强筋及垂直肘板，加强筋及肘板的厚度</w:t>
      </w:r>
      <w:proofErr w:type="gramStart"/>
      <w:r>
        <w:rPr>
          <w:rFonts w:cs="Times New Roman"/>
        </w:rPr>
        <w:t>同护舷材的</w:t>
      </w:r>
      <w:proofErr w:type="gramEnd"/>
      <w:r>
        <w:rPr>
          <w:rFonts w:cs="Times New Roman"/>
        </w:rPr>
        <w:t>厚度。</w:t>
      </w:r>
      <w:r w:rsidR="00FD323C">
        <w:rPr>
          <w:rFonts w:cs="Times New Roman" w:hint="eastAsia"/>
        </w:rPr>
        <w:t>槽钢</w:t>
      </w:r>
      <w:r w:rsidR="00FD323C">
        <w:rPr>
          <w:rFonts w:cs="Times New Roman"/>
        </w:rPr>
        <w:t>的</w:t>
      </w:r>
      <w:r w:rsidR="00FD323C">
        <w:rPr>
          <w:rFonts w:cs="Times New Roman" w:hint="eastAsia"/>
        </w:rPr>
        <w:t>高度</w:t>
      </w:r>
      <w:r w:rsidR="00FD323C">
        <w:rPr>
          <w:rFonts w:cs="Times New Roman"/>
        </w:rPr>
        <w:t>一般</w:t>
      </w:r>
      <w:r w:rsidR="00FD323C">
        <w:rPr>
          <w:rFonts w:cs="Times New Roman" w:hint="eastAsia"/>
        </w:rPr>
        <w:t>应</w:t>
      </w:r>
      <w:r w:rsidR="00FD323C">
        <w:rPr>
          <w:rFonts w:cs="Times New Roman"/>
        </w:rPr>
        <w:t>大于或等于</w:t>
      </w:r>
      <w:r w:rsidR="00FD323C">
        <w:rPr>
          <w:rFonts w:cs="Times New Roman" w:hint="eastAsia"/>
        </w:rPr>
        <w:t>100mm</w:t>
      </w:r>
      <w:r w:rsidR="00FD323C">
        <w:rPr>
          <w:rFonts w:cs="Times New Roman" w:hint="eastAsia"/>
        </w:rPr>
        <w:t>。</w:t>
      </w:r>
    </w:p>
    <w:p w:rsidR="000245D2" w:rsidRDefault="00371A88">
      <w:pPr>
        <w:rPr>
          <w:rFonts w:cs="Times New Roman"/>
        </w:rPr>
      </w:pPr>
      <w:r>
        <w:rPr>
          <w:rFonts w:cs="Times New Roman"/>
        </w:rPr>
        <w:t xml:space="preserve">2.11.2.3  </w:t>
      </w:r>
      <w:r>
        <w:rPr>
          <w:rFonts w:cs="Times New Roman"/>
        </w:rPr>
        <w:t>如果舷顶列板增厚</w:t>
      </w:r>
      <w:r>
        <w:rPr>
          <w:rFonts w:cs="Times New Roman"/>
        </w:rPr>
        <w:t>0.05</w:t>
      </w:r>
      <w:r>
        <w:rPr>
          <w:rFonts w:cs="Times New Roman"/>
          <w:i/>
        </w:rPr>
        <w:t>L</w:t>
      </w:r>
      <w:r>
        <w:rPr>
          <w:rFonts w:cs="Times New Roman"/>
        </w:rPr>
        <w:t>mm</w:t>
      </w:r>
      <w:r>
        <w:rPr>
          <w:rFonts w:cs="Times New Roman"/>
        </w:rPr>
        <w:t>，则可免设半圆</w:t>
      </w:r>
      <w:proofErr w:type="gramStart"/>
      <w:r>
        <w:rPr>
          <w:rFonts w:cs="Times New Roman"/>
        </w:rPr>
        <w:t>型护舷</w:t>
      </w:r>
      <w:proofErr w:type="gramEnd"/>
      <w:r>
        <w:rPr>
          <w:rFonts w:cs="Times New Roman"/>
        </w:rPr>
        <w:t>材。</w:t>
      </w:r>
    </w:p>
    <w:p w:rsidR="007D7D93" w:rsidRDefault="007D7D93">
      <w:pPr>
        <w:rPr>
          <w:rFonts w:cs="Times New Roman"/>
        </w:rPr>
      </w:pPr>
    </w:p>
    <w:p w:rsidR="007D7D93" w:rsidRPr="007D7D93" w:rsidRDefault="007D7D93" w:rsidP="007D7D93">
      <w:pPr>
        <w:pStyle w:val="3"/>
        <w:spacing w:before="240"/>
        <w:rPr>
          <w:rFonts w:cs="Times New Roman"/>
        </w:rPr>
      </w:pPr>
      <w:bookmarkStart w:id="77" w:name="_Toc459643404"/>
      <w:bookmarkStart w:id="78" w:name="_Toc488140508"/>
      <w:bookmarkStart w:id="79" w:name="_Toc489536318"/>
      <w:bookmarkStart w:id="80" w:name="_Toc503878246"/>
      <w:r w:rsidRPr="007D7D93">
        <w:rPr>
          <w:rFonts w:cs="Times New Roman"/>
        </w:rPr>
        <w:t>第</w:t>
      </w:r>
      <w:r w:rsidRPr="007D7D93">
        <w:rPr>
          <w:rFonts w:cs="Times New Roman"/>
        </w:rPr>
        <w:t>12</w:t>
      </w:r>
      <w:r w:rsidRPr="007D7D93">
        <w:rPr>
          <w:rFonts w:cs="Times New Roman"/>
        </w:rPr>
        <w:t>节</w:t>
      </w:r>
      <w:r w:rsidRPr="007D7D93">
        <w:rPr>
          <w:rFonts w:cs="Times New Roman"/>
        </w:rPr>
        <w:t xml:space="preserve">  </w:t>
      </w:r>
      <w:r w:rsidRPr="007D7D93">
        <w:rPr>
          <w:rFonts w:cs="Times New Roman"/>
        </w:rPr>
        <w:t>舱口</w:t>
      </w:r>
      <w:bookmarkEnd w:id="77"/>
      <w:r w:rsidRPr="007D7D93">
        <w:rPr>
          <w:rFonts w:cs="Times New Roman"/>
        </w:rPr>
        <w:t>围板</w:t>
      </w:r>
      <w:bookmarkEnd w:id="78"/>
      <w:bookmarkEnd w:id="79"/>
      <w:bookmarkEnd w:id="80"/>
    </w:p>
    <w:p w:rsidR="007D7D93" w:rsidRPr="007D7D93" w:rsidRDefault="007D7D93" w:rsidP="007D7D93">
      <w:pPr>
        <w:pStyle w:val="4"/>
        <w:rPr>
          <w:rFonts w:ascii="Times New Roman" w:hAnsi="Times New Roman" w:cs="Times New Roman"/>
        </w:rPr>
      </w:pPr>
      <w:r w:rsidRPr="007D7D93">
        <w:rPr>
          <w:rFonts w:ascii="Times New Roman" w:hAnsi="Times New Roman" w:cs="Times New Roman"/>
        </w:rPr>
        <w:t xml:space="preserve">2.12.1  </w:t>
      </w:r>
      <w:r w:rsidRPr="007D7D93">
        <w:rPr>
          <w:rFonts w:ascii="Times New Roman" w:hAnsi="Times New Roman" w:cs="Times New Roman"/>
        </w:rPr>
        <w:t>一般要求</w:t>
      </w:r>
    </w:p>
    <w:p w:rsidR="007D7D93" w:rsidRPr="007D7D93" w:rsidRDefault="007D7D93" w:rsidP="007D7D93">
      <w:pPr>
        <w:adjustRightInd/>
        <w:spacing w:line="320" w:lineRule="exact"/>
        <w:jc w:val="both"/>
        <w:textAlignment w:val="auto"/>
        <w:rPr>
          <w:rFonts w:cs="Times New Roman"/>
          <w:kern w:val="2"/>
        </w:rPr>
      </w:pPr>
      <w:r w:rsidRPr="007D7D93">
        <w:rPr>
          <w:rFonts w:cs="Times New Roman"/>
          <w:kern w:val="2"/>
        </w:rPr>
        <w:t xml:space="preserve">2.12.1.1  </w:t>
      </w:r>
      <w:r w:rsidRPr="007D7D93">
        <w:rPr>
          <w:rFonts w:cs="Times New Roman"/>
          <w:kern w:val="2"/>
        </w:rPr>
        <w:t>因特殊需要而开设与甲板基本平齐的小舱口时，必须装设水密舱口盖。</w:t>
      </w:r>
    </w:p>
    <w:p w:rsidR="007D7D93" w:rsidRPr="007D7D93" w:rsidRDefault="007D7D93" w:rsidP="007D7D93">
      <w:pPr>
        <w:adjustRightInd/>
        <w:spacing w:line="320" w:lineRule="exact"/>
        <w:jc w:val="both"/>
        <w:textAlignment w:val="auto"/>
        <w:rPr>
          <w:rFonts w:cs="Times New Roman"/>
          <w:kern w:val="2"/>
        </w:rPr>
      </w:pPr>
      <w:r w:rsidRPr="007D7D93">
        <w:rPr>
          <w:rFonts w:cs="Times New Roman"/>
          <w:kern w:val="2"/>
        </w:rPr>
        <w:t xml:space="preserve">2.12.1.2  </w:t>
      </w:r>
      <w:r w:rsidRPr="007D7D93">
        <w:rPr>
          <w:rFonts w:cs="Times New Roman"/>
          <w:kern w:val="2"/>
        </w:rPr>
        <w:t>有舱口围板的露天舱口均应装设风雨密舱口盖。</w:t>
      </w:r>
    </w:p>
    <w:p w:rsidR="007D7D93" w:rsidRPr="007D7D93" w:rsidRDefault="007D7D93" w:rsidP="007D7D93">
      <w:pPr>
        <w:adjustRightInd/>
        <w:spacing w:line="320" w:lineRule="exact"/>
        <w:jc w:val="both"/>
        <w:textAlignment w:val="auto"/>
        <w:rPr>
          <w:rFonts w:cs="Times New Roman"/>
          <w:kern w:val="2"/>
        </w:rPr>
      </w:pPr>
      <w:r w:rsidRPr="007D7D93">
        <w:rPr>
          <w:rFonts w:cs="Times New Roman"/>
          <w:kern w:val="2"/>
        </w:rPr>
        <w:t xml:space="preserve">2.12.1.3  </w:t>
      </w:r>
      <w:r w:rsidRPr="007D7D93">
        <w:rPr>
          <w:rFonts w:cs="Times New Roman"/>
          <w:kern w:val="2"/>
        </w:rPr>
        <w:t>封闭上层建筑与甲板室围壁上的所有出入口应装设钢质或其它相当材料的门，其结构能保持</w:t>
      </w:r>
      <w:proofErr w:type="gramStart"/>
      <w:r w:rsidRPr="007D7D93">
        <w:rPr>
          <w:rFonts w:cs="Times New Roman"/>
          <w:kern w:val="2"/>
        </w:rPr>
        <w:t>该围壁强度</w:t>
      </w:r>
      <w:proofErr w:type="gramEnd"/>
      <w:r w:rsidRPr="007D7D93">
        <w:rPr>
          <w:rFonts w:cs="Times New Roman"/>
          <w:kern w:val="2"/>
        </w:rPr>
        <w:t>的完整性，且内外均能启闭。</w:t>
      </w:r>
    </w:p>
    <w:p w:rsidR="007D7D93" w:rsidRPr="007D7D93" w:rsidRDefault="007D7D93" w:rsidP="007D7D93">
      <w:pPr>
        <w:pStyle w:val="4"/>
        <w:rPr>
          <w:rFonts w:ascii="Times New Roman" w:hAnsi="Times New Roman" w:cs="Times New Roman"/>
        </w:rPr>
      </w:pPr>
      <w:r w:rsidRPr="007D7D93">
        <w:rPr>
          <w:rFonts w:ascii="Times New Roman" w:hAnsi="Times New Roman" w:cs="Times New Roman"/>
        </w:rPr>
        <w:t xml:space="preserve">2.12.2  </w:t>
      </w:r>
      <w:r w:rsidRPr="007D7D93">
        <w:rPr>
          <w:rFonts w:ascii="Times New Roman" w:hAnsi="Times New Roman" w:cs="Times New Roman"/>
        </w:rPr>
        <w:t>舱口围板</w:t>
      </w:r>
    </w:p>
    <w:p w:rsidR="007D7D93" w:rsidRPr="007D7D93" w:rsidRDefault="007D7D93" w:rsidP="007D7D93">
      <w:pPr>
        <w:adjustRightInd/>
        <w:spacing w:line="320" w:lineRule="exact"/>
        <w:jc w:val="both"/>
        <w:textAlignment w:val="auto"/>
        <w:rPr>
          <w:rFonts w:cs="Times New Roman"/>
        </w:rPr>
      </w:pPr>
      <w:r w:rsidRPr="007D7D93">
        <w:rPr>
          <w:rFonts w:cs="Times New Roman"/>
          <w:kern w:val="2"/>
        </w:rPr>
        <w:t xml:space="preserve">2.12.2.1  </w:t>
      </w:r>
      <w:r w:rsidRPr="007D7D93">
        <w:rPr>
          <w:rFonts w:cs="Times New Roman"/>
          <w:kern w:val="2"/>
        </w:rPr>
        <w:t>露天舱口围板的厚度</w:t>
      </w:r>
      <w:r w:rsidRPr="007D7D93">
        <w:rPr>
          <w:rFonts w:cs="Times New Roman"/>
          <w:kern w:val="2"/>
        </w:rPr>
        <w:t>t</w:t>
      </w:r>
      <w:r w:rsidRPr="007D7D93">
        <w:rPr>
          <w:rFonts w:cs="Times New Roman"/>
          <w:kern w:val="2"/>
        </w:rPr>
        <w:t>应</w:t>
      </w:r>
      <w:r w:rsidR="00C7615D">
        <w:rPr>
          <w:rFonts w:cs="Times New Roman" w:hint="eastAsia"/>
          <w:kern w:val="2"/>
        </w:rPr>
        <w:t>大于或等于</w:t>
      </w:r>
      <w:bookmarkStart w:id="81" w:name="_GoBack"/>
      <w:bookmarkEnd w:id="81"/>
      <w:r w:rsidRPr="007D7D93">
        <w:rPr>
          <w:rFonts w:cs="Times New Roman"/>
          <w:kern w:val="2"/>
        </w:rPr>
        <w:t>该处甲板厚度。</w:t>
      </w:r>
    </w:p>
    <w:p w:rsidR="007D7D93" w:rsidRPr="00484D2F" w:rsidRDefault="007D7D93" w:rsidP="007D7D93">
      <w:pPr>
        <w:adjustRightInd/>
        <w:spacing w:line="320" w:lineRule="exact"/>
        <w:jc w:val="both"/>
        <w:textAlignment w:val="auto"/>
        <w:rPr>
          <w:rFonts w:cs="Times New Roman"/>
          <w:kern w:val="2"/>
        </w:rPr>
      </w:pPr>
      <w:r w:rsidRPr="007D7D93">
        <w:rPr>
          <w:rFonts w:cs="Times New Roman"/>
          <w:kern w:val="2"/>
        </w:rPr>
        <w:t xml:space="preserve">2.12.2.2  </w:t>
      </w:r>
      <w:r w:rsidRPr="007D7D93">
        <w:rPr>
          <w:rFonts w:cs="Times New Roman"/>
          <w:kern w:val="2"/>
        </w:rPr>
        <w:t>舱口围板上缘应用半圆钢或其它能保证围板刚性的圆滑型材加强。围板角隅的圆角半径应与甲板开口相同。</w:t>
      </w:r>
    </w:p>
    <w:p w:rsidR="007D7D93" w:rsidRDefault="007D7D93">
      <w:pPr>
        <w:rPr>
          <w:rFonts w:cs="Times New Roman"/>
        </w:rPr>
      </w:pPr>
    </w:p>
    <w:p w:rsidR="007D7D93" w:rsidRPr="007D7D93" w:rsidRDefault="007D7D93" w:rsidP="007D7D93">
      <w:pPr>
        <w:pStyle w:val="3"/>
        <w:spacing w:before="240"/>
        <w:rPr>
          <w:rFonts w:cs="Times New Roman"/>
        </w:rPr>
      </w:pPr>
      <w:r w:rsidRPr="007D7D93">
        <w:rPr>
          <w:rFonts w:cs="Times New Roman"/>
        </w:rPr>
        <w:lastRenderedPageBreak/>
        <w:t>第</w:t>
      </w:r>
      <w:r w:rsidRPr="007D7D93">
        <w:rPr>
          <w:rFonts w:cs="Times New Roman"/>
        </w:rPr>
        <w:t>1</w:t>
      </w:r>
      <w:r>
        <w:rPr>
          <w:rFonts w:cs="Times New Roman"/>
        </w:rPr>
        <w:t>3</w:t>
      </w:r>
      <w:r w:rsidRPr="007D7D93">
        <w:rPr>
          <w:rFonts w:cs="Times New Roman"/>
        </w:rPr>
        <w:t>节</w:t>
      </w:r>
      <w:r w:rsidRPr="007D7D93">
        <w:rPr>
          <w:rFonts w:cs="Times New Roman"/>
        </w:rPr>
        <w:t xml:space="preserve">  </w:t>
      </w:r>
      <w:proofErr w:type="gramStart"/>
      <w:r>
        <w:rPr>
          <w:rFonts w:cs="Times New Roman" w:hint="eastAsia"/>
        </w:rPr>
        <w:t>假尾结构</w:t>
      </w:r>
      <w:proofErr w:type="gramEnd"/>
    </w:p>
    <w:p w:rsidR="007D7D93" w:rsidRPr="007D7D93" w:rsidRDefault="007D7D93" w:rsidP="007D7D93">
      <w:pPr>
        <w:pStyle w:val="4"/>
        <w:rPr>
          <w:rFonts w:ascii="Times New Roman" w:hAnsi="Times New Roman" w:cs="Times New Roman"/>
        </w:rPr>
      </w:pPr>
      <w:r w:rsidRPr="007D7D93">
        <w:rPr>
          <w:rFonts w:ascii="Times New Roman" w:hAnsi="Times New Roman" w:cs="Times New Roman"/>
        </w:rPr>
        <w:t>2.1</w:t>
      </w:r>
      <w:r>
        <w:rPr>
          <w:rFonts w:ascii="Times New Roman" w:hAnsi="Times New Roman" w:cs="Times New Roman"/>
        </w:rPr>
        <w:t>3</w:t>
      </w:r>
      <w:r w:rsidRPr="007D7D93">
        <w:rPr>
          <w:rFonts w:ascii="Times New Roman" w:hAnsi="Times New Roman" w:cs="Times New Roman"/>
        </w:rPr>
        <w:t xml:space="preserve">.1  </w:t>
      </w:r>
      <w:proofErr w:type="gramStart"/>
      <w:r>
        <w:rPr>
          <w:rFonts w:ascii="Times New Roman" w:hAnsi="Times New Roman" w:cs="Times New Roman" w:hint="eastAsia"/>
        </w:rPr>
        <w:t>假尾甲板</w:t>
      </w:r>
      <w:proofErr w:type="gramEnd"/>
    </w:p>
    <w:p w:rsidR="007D7D93" w:rsidRPr="007D7D93" w:rsidRDefault="007D7D93" w:rsidP="007D7D93">
      <w:pPr>
        <w:adjustRightInd/>
        <w:spacing w:line="320" w:lineRule="exact"/>
        <w:jc w:val="both"/>
        <w:textAlignment w:val="auto"/>
        <w:rPr>
          <w:rFonts w:cs="Times New Roman"/>
          <w:kern w:val="2"/>
        </w:rPr>
      </w:pPr>
      <w:r>
        <w:rPr>
          <w:rFonts w:cs="Times New Roman"/>
          <w:kern w:val="2"/>
        </w:rPr>
        <w:t>2.13</w:t>
      </w:r>
      <w:r w:rsidRPr="007D7D93">
        <w:rPr>
          <w:rFonts w:cs="Times New Roman"/>
          <w:kern w:val="2"/>
        </w:rPr>
        <w:t xml:space="preserve">.1.1  </w:t>
      </w:r>
      <w:proofErr w:type="gramStart"/>
      <w:r>
        <w:rPr>
          <w:rFonts w:cs="Times New Roman" w:hint="eastAsia"/>
          <w:kern w:val="2"/>
        </w:rPr>
        <w:t>假尾</w:t>
      </w:r>
      <w:r>
        <w:rPr>
          <w:rFonts w:cs="Times New Roman"/>
          <w:kern w:val="2"/>
        </w:rPr>
        <w:t>甲板</w:t>
      </w:r>
      <w:proofErr w:type="gramEnd"/>
      <w:r>
        <w:rPr>
          <w:rFonts w:cs="Times New Roman"/>
          <w:kern w:val="2"/>
        </w:rPr>
        <w:t>厚度应与</w:t>
      </w:r>
      <w:r>
        <w:rPr>
          <w:rFonts w:cs="Times New Roman" w:hint="eastAsia"/>
          <w:kern w:val="2"/>
        </w:rPr>
        <w:t>强力</w:t>
      </w:r>
      <w:r>
        <w:rPr>
          <w:rFonts w:cs="Times New Roman"/>
          <w:kern w:val="2"/>
        </w:rPr>
        <w:t>甲板</w:t>
      </w:r>
      <w:r>
        <w:rPr>
          <w:rFonts w:cs="Times New Roman" w:hint="eastAsia"/>
          <w:kern w:val="2"/>
        </w:rPr>
        <w:t>厚度</w:t>
      </w:r>
      <w:r>
        <w:rPr>
          <w:rFonts w:cs="Times New Roman"/>
          <w:kern w:val="2"/>
        </w:rPr>
        <w:t>相同</w:t>
      </w:r>
      <w:r w:rsidRPr="007D7D93">
        <w:rPr>
          <w:rFonts w:cs="Times New Roman"/>
          <w:kern w:val="2"/>
        </w:rPr>
        <w:t>。</w:t>
      </w:r>
    </w:p>
    <w:p w:rsidR="007D7D93" w:rsidRPr="007D7D93" w:rsidRDefault="007D7D93" w:rsidP="007D7D93">
      <w:pPr>
        <w:pStyle w:val="4"/>
        <w:rPr>
          <w:rFonts w:ascii="Times New Roman" w:hAnsi="Times New Roman" w:cs="Times New Roman"/>
        </w:rPr>
      </w:pPr>
      <w:r w:rsidRPr="007D7D93">
        <w:rPr>
          <w:rFonts w:ascii="Times New Roman" w:hAnsi="Times New Roman" w:cs="Times New Roman"/>
        </w:rPr>
        <w:t>2.1</w:t>
      </w:r>
      <w:r>
        <w:rPr>
          <w:rFonts w:ascii="Times New Roman" w:hAnsi="Times New Roman" w:cs="Times New Roman"/>
        </w:rPr>
        <w:t>3.2</w:t>
      </w:r>
      <w:r w:rsidRPr="007D7D93">
        <w:rPr>
          <w:rFonts w:ascii="Times New Roman" w:hAnsi="Times New Roman" w:cs="Times New Roman"/>
        </w:rPr>
        <w:t xml:space="preserve">  </w:t>
      </w:r>
      <w:proofErr w:type="gramStart"/>
      <w:r>
        <w:rPr>
          <w:rFonts w:ascii="Times New Roman" w:hAnsi="Times New Roman" w:cs="Times New Roman" w:hint="eastAsia"/>
        </w:rPr>
        <w:t>假尾甲板</w:t>
      </w:r>
      <w:proofErr w:type="gramEnd"/>
      <w:r>
        <w:rPr>
          <w:rFonts w:ascii="Times New Roman" w:hAnsi="Times New Roman" w:cs="Times New Roman" w:hint="eastAsia"/>
        </w:rPr>
        <w:t>骨架</w:t>
      </w:r>
    </w:p>
    <w:p w:rsidR="007D7D93" w:rsidRPr="007D7D93" w:rsidRDefault="007D7D93" w:rsidP="007D7D93">
      <w:pPr>
        <w:adjustRightInd/>
        <w:spacing w:line="320" w:lineRule="exact"/>
        <w:jc w:val="both"/>
        <w:textAlignment w:val="auto"/>
        <w:rPr>
          <w:rFonts w:eastAsiaTheme="minorEastAsia" w:cs="Times New Roman"/>
          <w:kern w:val="2"/>
        </w:rPr>
      </w:pPr>
      <w:r>
        <w:rPr>
          <w:rFonts w:cs="Times New Roman"/>
          <w:kern w:val="2"/>
        </w:rPr>
        <w:t>2.13.2</w:t>
      </w:r>
      <w:r w:rsidRPr="007D7D93">
        <w:rPr>
          <w:rFonts w:cs="Times New Roman"/>
          <w:kern w:val="2"/>
        </w:rPr>
        <w:t xml:space="preserve">.1  </w:t>
      </w:r>
      <w:proofErr w:type="gramStart"/>
      <w:r>
        <w:rPr>
          <w:rFonts w:cs="Times New Roman" w:hint="eastAsia"/>
          <w:kern w:val="2"/>
        </w:rPr>
        <w:t>假</w:t>
      </w:r>
      <w:r>
        <w:rPr>
          <w:rFonts w:cs="Times New Roman"/>
          <w:kern w:val="2"/>
        </w:rPr>
        <w:t>尾</w:t>
      </w:r>
      <w:r w:rsidRPr="007D7D93">
        <w:rPr>
          <w:rFonts w:cs="Times New Roman" w:hint="eastAsia"/>
          <w:kern w:val="2"/>
        </w:rPr>
        <w:t>甲板的</w:t>
      </w:r>
      <w:r>
        <w:rPr>
          <w:rFonts w:cs="Times New Roman" w:hint="eastAsia"/>
          <w:kern w:val="2"/>
        </w:rPr>
        <w:t>假尾</w:t>
      </w:r>
      <w:r w:rsidRPr="007D7D93">
        <w:rPr>
          <w:rFonts w:cs="Times New Roman" w:hint="eastAsia"/>
          <w:kern w:val="2"/>
        </w:rPr>
        <w:t>梁</w:t>
      </w:r>
      <w:proofErr w:type="gramEnd"/>
      <w:r w:rsidRPr="007D7D93">
        <w:rPr>
          <w:rFonts w:cs="Times New Roman" w:hint="eastAsia"/>
          <w:kern w:val="2"/>
        </w:rPr>
        <w:t>间距应小于</w:t>
      </w:r>
      <w:r w:rsidR="00A513AE">
        <w:rPr>
          <w:rFonts w:cs="Times New Roman" w:hint="eastAsia"/>
          <w:kern w:val="2"/>
        </w:rPr>
        <w:t>或</w:t>
      </w:r>
      <w:r w:rsidRPr="007D7D93">
        <w:rPr>
          <w:rFonts w:cs="Times New Roman" w:hint="eastAsia"/>
          <w:kern w:val="2"/>
        </w:rPr>
        <w:t>等于</w:t>
      </w:r>
      <w:r w:rsidR="00A513AE">
        <w:rPr>
          <w:rFonts w:cs="Times New Roman" w:hint="eastAsia"/>
          <w:kern w:val="2"/>
        </w:rPr>
        <w:t>2</w:t>
      </w:r>
      <w:r w:rsidRPr="007D7D93">
        <w:rPr>
          <w:rFonts w:cs="Times New Roman" w:hint="eastAsia"/>
          <w:kern w:val="2"/>
        </w:rPr>
        <w:t>个肋骨间距</w:t>
      </w:r>
      <w:r w:rsidR="00A513AE">
        <w:rPr>
          <w:rFonts w:ascii="Microsoft Yi Baiti" w:eastAsiaTheme="minorEastAsia" w:hAnsi="Microsoft Yi Baiti" w:cs="Microsoft Yi Baiti" w:hint="eastAsia"/>
          <w:kern w:val="2"/>
        </w:rPr>
        <w:t>，</w:t>
      </w:r>
      <w:r w:rsidRPr="007D7D93">
        <w:rPr>
          <w:rFonts w:ascii="宋体" w:hAnsi="宋体" w:hint="eastAsia"/>
          <w:kern w:val="2"/>
        </w:rPr>
        <w:t>在</w:t>
      </w:r>
      <w:proofErr w:type="gramStart"/>
      <w:r>
        <w:rPr>
          <w:rFonts w:ascii="宋体" w:hAnsi="宋体" w:hint="eastAsia"/>
          <w:kern w:val="2"/>
        </w:rPr>
        <w:t>假尾</w:t>
      </w:r>
      <w:r w:rsidRPr="007D7D93">
        <w:rPr>
          <w:rFonts w:ascii="宋体" w:hAnsi="宋体" w:hint="eastAsia"/>
          <w:kern w:val="2"/>
        </w:rPr>
        <w:t>梁之间的肋位</w:t>
      </w:r>
      <w:proofErr w:type="gramEnd"/>
      <w:r w:rsidRPr="007D7D93">
        <w:rPr>
          <w:rFonts w:ascii="宋体" w:hAnsi="宋体" w:hint="eastAsia"/>
          <w:kern w:val="2"/>
        </w:rPr>
        <w:t>上应设置普通梁</w:t>
      </w:r>
      <w:r>
        <w:rPr>
          <w:rFonts w:ascii="宋体" w:hAnsi="宋体" w:hint="eastAsia"/>
          <w:kern w:val="2"/>
        </w:rPr>
        <w:t>，</w:t>
      </w:r>
      <w:r w:rsidRPr="007D7D93">
        <w:rPr>
          <w:rFonts w:cs="Times New Roman" w:hint="eastAsia"/>
          <w:kern w:val="2"/>
        </w:rPr>
        <w:t>其尺寸与甲板横梁相同</w:t>
      </w:r>
      <w:r>
        <w:rPr>
          <w:rFonts w:ascii="Microsoft Yi Baiti" w:eastAsiaTheme="minorEastAsia" w:hAnsi="Microsoft Yi Baiti" w:cs="Microsoft Yi Baiti" w:hint="eastAsia"/>
          <w:kern w:val="2"/>
        </w:rPr>
        <w:t>。</w:t>
      </w:r>
    </w:p>
    <w:p w:rsidR="007D7D93" w:rsidRPr="007D7D93" w:rsidRDefault="007D7D93" w:rsidP="007D7D93">
      <w:pPr>
        <w:adjustRightInd/>
        <w:spacing w:line="320" w:lineRule="exact"/>
        <w:jc w:val="both"/>
        <w:textAlignment w:val="auto"/>
        <w:rPr>
          <w:rFonts w:cs="Times New Roman"/>
          <w:kern w:val="2"/>
        </w:rPr>
      </w:pPr>
      <w:r>
        <w:rPr>
          <w:rFonts w:cs="Times New Roman" w:hint="eastAsia"/>
          <w:kern w:val="2"/>
        </w:rPr>
        <w:t>2</w:t>
      </w:r>
      <w:r>
        <w:rPr>
          <w:rFonts w:cs="Times New Roman"/>
          <w:kern w:val="2"/>
        </w:rPr>
        <w:t xml:space="preserve">.13.2.2  </w:t>
      </w:r>
      <w:proofErr w:type="gramStart"/>
      <w:r>
        <w:rPr>
          <w:rFonts w:cs="Times New Roman" w:hint="eastAsia"/>
          <w:kern w:val="2"/>
        </w:rPr>
        <w:t>假尾</w:t>
      </w:r>
      <w:r w:rsidRPr="007D7D93">
        <w:rPr>
          <w:rFonts w:cs="Times New Roman" w:hint="eastAsia"/>
          <w:kern w:val="2"/>
        </w:rPr>
        <w:t>梁</w:t>
      </w:r>
      <w:proofErr w:type="gramEnd"/>
      <w:r w:rsidRPr="007D7D93">
        <w:rPr>
          <w:rFonts w:cs="Times New Roman" w:hint="eastAsia"/>
          <w:kern w:val="2"/>
        </w:rPr>
        <w:t>在舷侧连接处的腹板高度</w:t>
      </w:r>
      <w:r w:rsidR="00A513AE">
        <w:rPr>
          <w:rFonts w:cs="Times New Roman" w:hint="eastAsia"/>
          <w:kern w:val="2"/>
        </w:rPr>
        <w:t>应</w:t>
      </w:r>
      <w:r w:rsidRPr="007D7D93">
        <w:rPr>
          <w:rFonts w:cs="Times New Roman" w:hint="eastAsia"/>
          <w:kern w:val="2"/>
        </w:rPr>
        <w:t>大于</w:t>
      </w:r>
      <w:r w:rsidR="00A513AE">
        <w:rPr>
          <w:rFonts w:cs="Times New Roman" w:hint="eastAsia"/>
          <w:kern w:val="2"/>
        </w:rPr>
        <w:t>或</w:t>
      </w:r>
      <w:proofErr w:type="gramStart"/>
      <w:r w:rsidRPr="007D7D93">
        <w:rPr>
          <w:rFonts w:cs="Times New Roman" w:hint="eastAsia"/>
          <w:kern w:val="2"/>
        </w:rPr>
        <w:t>等于</w:t>
      </w:r>
      <w:r>
        <w:rPr>
          <w:rFonts w:cs="Times New Roman" w:hint="eastAsia"/>
          <w:kern w:val="2"/>
        </w:rPr>
        <w:t>假尾</w:t>
      </w:r>
      <w:proofErr w:type="gramEnd"/>
      <w:r w:rsidRPr="007D7D93">
        <w:rPr>
          <w:rFonts w:cs="Times New Roman" w:hint="eastAsia"/>
          <w:kern w:val="2"/>
        </w:rPr>
        <w:t>甲板宽度的</w:t>
      </w:r>
      <w:r>
        <w:rPr>
          <w:rFonts w:cs="Times New Roman" w:hint="eastAsia"/>
          <w:kern w:val="2"/>
        </w:rPr>
        <w:t>1</w:t>
      </w:r>
      <w:r>
        <w:rPr>
          <w:rFonts w:cs="Times New Roman"/>
          <w:kern w:val="2"/>
        </w:rPr>
        <w:t>/3</w:t>
      </w:r>
      <w:r>
        <w:rPr>
          <w:rFonts w:cs="Times New Roman" w:hint="eastAsia"/>
          <w:kern w:val="2"/>
        </w:rPr>
        <w:t>，</w:t>
      </w:r>
      <w:r w:rsidRPr="007D7D93">
        <w:rPr>
          <w:rFonts w:ascii="宋体" w:hAnsi="宋体" w:hint="eastAsia"/>
          <w:kern w:val="2"/>
        </w:rPr>
        <w:t>其厚度应大于</w:t>
      </w:r>
      <w:r w:rsidR="00A513AE">
        <w:rPr>
          <w:rFonts w:ascii="宋体" w:hAnsi="宋体" w:hint="eastAsia"/>
          <w:kern w:val="2"/>
        </w:rPr>
        <w:t>或</w:t>
      </w:r>
      <w:r w:rsidRPr="007D7D93">
        <w:rPr>
          <w:rFonts w:ascii="宋体" w:hAnsi="宋体" w:hint="eastAsia"/>
          <w:kern w:val="2"/>
        </w:rPr>
        <w:t>等于上述</w:t>
      </w:r>
      <w:r w:rsidRPr="007D7D93">
        <w:rPr>
          <w:rFonts w:cs="Times New Roman" w:hint="eastAsia"/>
          <w:kern w:val="2"/>
        </w:rPr>
        <w:t>高度的</w:t>
      </w:r>
      <w:r w:rsidR="00A513AE">
        <w:rPr>
          <w:rFonts w:cs="Times New Roman" w:hint="eastAsia"/>
          <w:kern w:val="2"/>
        </w:rPr>
        <w:t>1</w:t>
      </w:r>
      <w:r w:rsidR="00A513AE">
        <w:rPr>
          <w:rFonts w:cs="Times New Roman"/>
          <w:kern w:val="2"/>
        </w:rPr>
        <w:t>/100</w:t>
      </w:r>
      <w:r w:rsidR="00A513AE">
        <w:rPr>
          <w:rFonts w:cs="Times New Roman" w:hint="eastAsia"/>
          <w:kern w:val="2"/>
        </w:rPr>
        <w:t>，</w:t>
      </w:r>
      <w:r w:rsidRPr="007D7D93">
        <w:rPr>
          <w:rFonts w:ascii="宋体" w:hAnsi="宋体" w:hint="eastAsia"/>
          <w:kern w:val="2"/>
        </w:rPr>
        <w:t>且应大于</w:t>
      </w:r>
      <w:r w:rsidR="00A513AE">
        <w:rPr>
          <w:rFonts w:ascii="宋体" w:hAnsi="宋体" w:hint="eastAsia"/>
          <w:kern w:val="2"/>
        </w:rPr>
        <w:t>或</w:t>
      </w:r>
      <w:r w:rsidRPr="007D7D93">
        <w:rPr>
          <w:rFonts w:ascii="宋体" w:hAnsi="宋体" w:hint="eastAsia"/>
          <w:kern w:val="2"/>
        </w:rPr>
        <w:t>等于</w:t>
      </w:r>
      <w:r w:rsidR="00A513AE">
        <w:rPr>
          <w:rFonts w:ascii="宋体" w:hAnsi="宋体" w:hint="eastAsia"/>
          <w:kern w:val="2"/>
        </w:rPr>
        <w:t>3</w:t>
      </w:r>
      <w:r w:rsidR="00A513AE">
        <w:rPr>
          <w:rFonts w:ascii="宋体" w:hAnsi="宋体"/>
          <w:kern w:val="2"/>
        </w:rPr>
        <w:t>mm</w:t>
      </w:r>
      <w:r w:rsidR="00A513AE">
        <w:rPr>
          <w:rFonts w:ascii="宋体" w:hAnsi="宋体" w:hint="eastAsia"/>
          <w:kern w:val="2"/>
        </w:rPr>
        <w:t>。</w:t>
      </w:r>
      <w:proofErr w:type="gramStart"/>
      <w:r>
        <w:rPr>
          <w:rFonts w:cs="Times New Roman" w:hint="eastAsia"/>
          <w:kern w:val="2"/>
        </w:rPr>
        <w:t>假尾</w:t>
      </w:r>
      <w:r w:rsidRPr="007D7D93">
        <w:rPr>
          <w:rFonts w:cs="Times New Roman" w:hint="eastAsia"/>
          <w:kern w:val="2"/>
        </w:rPr>
        <w:t>梁</w:t>
      </w:r>
      <w:proofErr w:type="gramEnd"/>
      <w:r w:rsidRPr="007D7D93">
        <w:rPr>
          <w:rFonts w:cs="Times New Roman" w:hint="eastAsia"/>
          <w:kern w:val="2"/>
        </w:rPr>
        <w:t>面板的厚度应大于</w:t>
      </w:r>
      <w:r w:rsidR="00A513AE">
        <w:rPr>
          <w:rFonts w:cs="Times New Roman" w:hint="eastAsia"/>
          <w:kern w:val="2"/>
        </w:rPr>
        <w:t>或</w:t>
      </w:r>
      <w:r w:rsidRPr="007D7D93">
        <w:rPr>
          <w:rFonts w:cs="Times New Roman" w:hint="eastAsia"/>
          <w:kern w:val="2"/>
        </w:rPr>
        <w:t>等于腹板厚度</w:t>
      </w:r>
      <w:r w:rsidR="00A513AE">
        <w:rPr>
          <w:rFonts w:cs="Times New Roman" w:hint="eastAsia"/>
          <w:kern w:val="2"/>
        </w:rPr>
        <w:t>1</w:t>
      </w:r>
      <w:r w:rsidR="00A513AE">
        <w:rPr>
          <w:rFonts w:cs="Times New Roman"/>
          <w:kern w:val="2"/>
        </w:rPr>
        <w:t>.3</w:t>
      </w:r>
      <w:r w:rsidRPr="007D7D93">
        <w:rPr>
          <w:rFonts w:cs="Times New Roman" w:hint="eastAsia"/>
          <w:kern w:val="2"/>
        </w:rPr>
        <w:t>倍</w:t>
      </w:r>
      <w:r w:rsidR="00A513AE">
        <w:rPr>
          <w:rFonts w:ascii="Microsoft Yi Baiti" w:eastAsiaTheme="minorEastAsia" w:hAnsi="Microsoft Yi Baiti" w:cs="Microsoft Yi Baiti" w:hint="eastAsia"/>
          <w:kern w:val="2"/>
        </w:rPr>
        <w:t>，</w:t>
      </w:r>
      <w:r w:rsidRPr="007D7D93">
        <w:rPr>
          <w:rFonts w:ascii="宋体" w:hAnsi="宋体" w:hint="eastAsia"/>
          <w:kern w:val="2"/>
        </w:rPr>
        <w:t>宽度大于</w:t>
      </w:r>
      <w:r w:rsidR="00A513AE">
        <w:rPr>
          <w:rFonts w:ascii="宋体" w:hAnsi="宋体" w:hint="eastAsia"/>
          <w:kern w:val="2"/>
        </w:rPr>
        <w:t>或</w:t>
      </w:r>
      <w:r w:rsidRPr="007D7D93">
        <w:rPr>
          <w:rFonts w:ascii="宋体" w:hAnsi="宋体" w:hint="eastAsia"/>
          <w:kern w:val="2"/>
        </w:rPr>
        <w:t>等于</w:t>
      </w:r>
      <w:r w:rsidR="00A513AE">
        <w:rPr>
          <w:rFonts w:ascii="宋体" w:hAnsi="宋体" w:hint="eastAsia"/>
          <w:kern w:val="2"/>
        </w:rPr>
        <w:t>5</w:t>
      </w:r>
      <w:r w:rsidR="00A513AE">
        <w:rPr>
          <w:rFonts w:ascii="宋体" w:hAnsi="宋体"/>
          <w:kern w:val="2"/>
        </w:rPr>
        <w:t>0mm</w:t>
      </w:r>
      <w:r w:rsidRPr="007D7D93">
        <w:rPr>
          <w:rFonts w:cs="Times New Roman" w:hint="eastAsia"/>
          <w:kern w:val="2"/>
        </w:rPr>
        <w:t>且小于</w:t>
      </w:r>
      <w:r w:rsidR="00A513AE">
        <w:rPr>
          <w:rFonts w:cs="Times New Roman" w:hint="eastAsia"/>
          <w:kern w:val="2"/>
        </w:rPr>
        <w:t>或</w:t>
      </w:r>
      <w:r w:rsidRPr="007D7D93">
        <w:rPr>
          <w:rFonts w:cs="Times New Roman" w:hint="eastAsia"/>
          <w:kern w:val="2"/>
        </w:rPr>
        <w:t>等于面板厚度的</w:t>
      </w:r>
      <w:r w:rsidR="00A513AE">
        <w:rPr>
          <w:rFonts w:cs="Times New Roman" w:hint="eastAsia"/>
          <w:kern w:val="2"/>
        </w:rPr>
        <w:t>2</w:t>
      </w:r>
      <w:r w:rsidR="00A513AE">
        <w:rPr>
          <w:rFonts w:cs="Times New Roman"/>
          <w:kern w:val="2"/>
        </w:rPr>
        <w:t>0</w:t>
      </w:r>
      <w:r w:rsidR="00A513AE">
        <w:rPr>
          <w:rFonts w:cs="Times New Roman" w:hint="eastAsia"/>
          <w:kern w:val="2"/>
        </w:rPr>
        <w:t>倍。</w:t>
      </w:r>
    </w:p>
    <w:p w:rsidR="007D7D93" w:rsidRPr="00A513AE" w:rsidRDefault="00A513AE" w:rsidP="007D7D93">
      <w:pPr>
        <w:adjustRightInd/>
        <w:spacing w:line="320" w:lineRule="exact"/>
        <w:jc w:val="both"/>
        <w:textAlignment w:val="auto"/>
        <w:rPr>
          <w:rFonts w:eastAsiaTheme="minorEastAsia" w:cs="Times New Roman"/>
          <w:kern w:val="2"/>
        </w:rPr>
      </w:pPr>
      <w:r>
        <w:rPr>
          <w:rFonts w:cs="Times New Roman" w:hint="eastAsia"/>
          <w:kern w:val="2"/>
        </w:rPr>
        <w:t>2</w:t>
      </w:r>
      <w:r>
        <w:rPr>
          <w:rFonts w:cs="Times New Roman"/>
          <w:kern w:val="2"/>
        </w:rPr>
        <w:t>.13.2.3</w:t>
      </w:r>
      <w:r w:rsidR="007D7D93" w:rsidRPr="007D7D93">
        <w:rPr>
          <w:rFonts w:cs="Times New Roman" w:hint="eastAsia"/>
          <w:kern w:val="2"/>
        </w:rPr>
        <w:t xml:space="preserve">　</w:t>
      </w:r>
      <w:proofErr w:type="gramStart"/>
      <w:r w:rsidR="007D7D93">
        <w:rPr>
          <w:rFonts w:cs="Times New Roman" w:hint="eastAsia"/>
          <w:kern w:val="2"/>
        </w:rPr>
        <w:t>假尾</w:t>
      </w:r>
      <w:r w:rsidR="007D7D93" w:rsidRPr="007D7D93">
        <w:rPr>
          <w:rFonts w:cs="Times New Roman" w:hint="eastAsia"/>
          <w:kern w:val="2"/>
        </w:rPr>
        <w:t>梁</w:t>
      </w:r>
      <w:proofErr w:type="gramEnd"/>
      <w:r w:rsidR="007D7D93" w:rsidRPr="007D7D93">
        <w:rPr>
          <w:rFonts w:cs="Times New Roman" w:hint="eastAsia"/>
          <w:kern w:val="2"/>
        </w:rPr>
        <w:t>下方若设置底封板</w:t>
      </w:r>
      <w:r>
        <w:rPr>
          <w:rFonts w:ascii="Microsoft Yi Baiti" w:eastAsiaTheme="minorEastAsia" w:hAnsi="Microsoft Yi Baiti" w:cs="Microsoft Yi Baiti" w:hint="eastAsia"/>
          <w:kern w:val="2"/>
        </w:rPr>
        <w:t>，</w:t>
      </w:r>
      <w:r w:rsidR="007D7D93" w:rsidRPr="007D7D93">
        <w:rPr>
          <w:rFonts w:ascii="宋体" w:hAnsi="宋体" w:hint="eastAsia"/>
          <w:kern w:val="2"/>
        </w:rPr>
        <w:t>其厚度应大于等于舷侧外</w:t>
      </w:r>
      <w:r w:rsidR="007D7D93" w:rsidRPr="007D7D93">
        <w:rPr>
          <w:rFonts w:cs="Times New Roman" w:hint="eastAsia"/>
          <w:kern w:val="2"/>
        </w:rPr>
        <w:t>板厚度的</w:t>
      </w:r>
      <w:r>
        <w:rPr>
          <w:rFonts w:cs="Times New Roman" w:hint="eastAsia"/>
          <w:kern w:val="2"/>
        </w:rPr>
        <w:t>0</w:t>
      </w:r>
      <w:r>
        <w:rPr>
          <w:rFonts w:cs="Times New Roman"/>
          <w:kern w:val="2"/>
        </w:rPr>
        <w:t>.8</w:t>
      </w:r>
      <w:r w:rsidR="007D7D93" w:rsidRPr="007D7D93">
        <w:rPr>
          <w:rFonts w:cs="Times New Roman" w:hint="eastAsia"/>
          <w:kern w:val="2"/>
        </w:rPr>
        <w:t>倍</w:t>
      </w:r>
      <w:r>
        <w:rPr>
          <w:rFonts w:ascii="Microsoft Yi Baiti" w:eastAsiaTheme="minorEastAsia" w:hAnsi="Microsoft Yi Baiti" w:cs="Microsoft Yi Baiti" w:hint="eastAsia"/>
          <w:kern w:val="2"/>
        </w:rPr>
        <w:t>，</w:t>
      </w:r>
      <w:r w:rsidR="007D7D93" w:rsidRPr="007D7D93">
        <w:rPr>
          <w:rFonts w:ascii="宋体" w:hAnsi="宋体" w:hint="eastAsia"/>
          <w:kern w:val="2"/>
        </w:rPr>
        <w:t>且大于</w:t>
      </w:r>
      <w:r w:rsidR="004233A3">
        <w:rPr>
          <w:rFonts w:ascii="宋体" w:hAnsi="宋体" w:hint="eastAsia"/>
          <w:kern w:val="2"/>
        </w:rPr>
        <w:t>或</w:t>
      </w:r>
      <w:r w:rsidR="007D7D93" w:rsidRPr="007D7D93">
        <w:rPr>
          <w:rFonts w:ascii="宋体" w:hAnsi="宋体" w:hint="eastAsia"/>
          <w:kern w:val="2"/>
        </w:rPr>
        <w:t>等于</w:t>
      </w:r>
      <w:r>
        <w:rPr>
          <w:rFonts w:ascii="宋体" w:hAnsi="宋体" w:hint="eastAsia"/>
          <w:kern w:val="2"/>
        </w:rPr>
        <w:t>2</w:t>
      </w:r>
      <w:r>
        <w:rPr>
          <w:rFonts w:ascii="宋体" w:hAnsi="宋体"/>
          <w:kern w:val="2"/>
        </w:rPr>
        <w:t>mm</w:t>
      </w:r>
      <w:r>
        <w:rPr>
          <w:rFonts w:ascii="宋体" w:hAnsi="宋体" w:hint="eastAsia"/>
          <w:kern w:val="2"/>
        </w:rPr>
        <w:t>。</w:t>
      </w:r>
      <w:proofErr w:type="gramStart"/>
      <w:r w:rsidR="007D7D93" w:rsidRPr="007D7D93">
        <w:rPr>
          <w:rFonts w:cs="Times New Roman" w:hint="eastAsia"/>
          <w:kern w:val="2"/>
        </w:rPr>
        <w:t>在</w:t>
      </w:r>
      <w:r w:rsidR="007D7D93">
        <w:rPr>
          <w:rFonts w:cs="Times New Roman" w:hint="eastAsia"/>
          <w:kern w:val="2"/>
        </w:rPr>
        <w:t>假尾</w:t>
      </w:r>
      <w:r w:rsidR="007D7D93" w:rsidRPr="007D7D93">
        <w:rPr>
          <w:rFonts w:cs="Times New Roman" w:hint="eastAsia"/>
          <w:kern w:val="2"/>
        </w:rPr>
        <w:t>梁</w:t>
      </w:r>
      <w:proofErr w:type="gramEnd"/>
      <w:r w:rsidR="007D7D93" w:rsidRPr="007D7D93">
        <w:rPr>
          <w:rFonts w:cs="Times New Roman" w:hint="eastAsia"/>
          <w:kern w:val="2"/>
        </w:rPr>
        <w:t>的底角处应开有流水孔</w:t>
      </w:r>
      <w:r>
        <w:rPr>
          <w:rFonts w:ascii="Microsoft Yi Baiti" w:eastAsiaTheme="minorEastAsia" w:hAnsi="Microsoft Yi Baiti" w:cs="Microsoft Yi Baiti" w:hint="eastAsia"/>
          <w:kern w:val="2"/>
        </w:rPr>
        <w:t>，</w:t>
      </w:r>
      <w:r w:rsidR="007D7D93" w:rsidRPr="007D7D93">
        <w:rPr>
          <w:rFonts w:ascii="宋体" w:hAnsi="宋体" w:hint="eastAsia"/>
          <w:kern w:val="2"/>
        </w:rPr>
        <w:t>且在底封板上适当布置带有水密栓塞的泄水孔</w:t>
      </w:r>
      <w:r>
        <w:rPr>
          <w:rFonts w:ascii="宋体" w:hAnsi="宋体" w:hint="eastAsia"/>
          <w:kern w:val="2"/>
        </w:rPr>
        <w:t>。</w:t>
      </w:r>
      <w:r w:rsidR="007D7D93" w:rsidRPr="007D7D93">
        <w:rPr>
          <w:rFonts w:cs="Times New Roman" w:hint="eastAsia"/>
          <w:kern w:val="2"/>
        </w:rPr>
        <w:t>水密栓塞应采用不锈材料制作</w:t>
      </w:r>
      <w:r>
        <w:rPr>
          <w:rFonts w:ascii="Microsoft Yi Baiti" w:eastAsiaTheme="minorEastAsia" w:hAnsi="Microsoft Yi Baiti" w:cs="Microsoft Yi Baiti" w:hint="eastAsia"/>
          <w:kern w:val="2"/>
        </w:rPr>
        <w:t>。</w:t>
      </w:r>
    </w:p>
    <w:p w:rsidR="007D7D93" w:rsidRPr="00A513AE" w:rsidRDefault="00A513AE" w:rsidP="007D7D93">
      <w:pPr>
        <w:adjustRightInd/>
        <w:spacing w:line="320" w:lineRule="exact"/>
        <w:jc w:val="both"/>
        <w:textAlignment w:val="auto"/>
        <w:rPr>
          <w:rFonts w:eastAsiaTheme="minorEastAsia" w:cs="Times New Roman"/>
          <w:kern w:val="2"/>
        </w:rPr>
      </w:pPr>
      <w:r>
        <w:rPr>
          <w:rFonts w:cs="Times New Roman" w:hint="eastAsia"/>
          <w:kern w:val="2"/>
        </w:rPr>
        <w:t>2</w:t>
      </w:r>
      <w:r>
        <w:rPr>
          <w:rFonts w:cs="Times New Roman"/>
          <w:kern w:val="2"/>
        </w:rPr>
        <w:t xml:space="preserve">.13.2.4  </w:t>
      </w:r>
      <w:proofErr w:type="gramStart"/>
      <w:r w:rsidR="007D7D93">
        <w:rPr>
          <w:rFonts w:cs="Times New Roman" w:hint="eastAsia"/>
          <w:kern w:val="2"/>
        </w:rPr>
        <w:t>假尾</w:t>
      </w:r>
      <w:r w:rsidR="007D7D93" w:rsidRPr="007D7D93">
        <w:rPr>
          <w:rFonts w:cs="Times New Roman" w:hint="eastAsia"/>
          <w:kern w:val="2"/>
        </w:rPr>
        <w:t>梁</w:t>
      </w:r>
      <w:proofErr w:type="gramEnd"/>
      <w:r w:rsidR="007D7D93" w:rsidRPr="007D7D93">
        <w:rPr>
          <w:rFonts w:cs="Times New Roman" w:hint="eastAsia"/>
          <w:kern w:val="2"/>
        </w:rPr>
        <w:t>的腹板可以开圆形减轻孔</w:t>
      </w:r>
      <w:r>
        <w:rPr>
          <w:rFonts w:ascii="Microsoft Yi Baiti" w:eastAsiaTheme="minorEastAsia" w:hAnsi="Microsoft Yi Baiti" w:cs="Microsoft Yi Baiti" w:hint="eastAsia"/>
          <w:kern w:val="2"/>
        </w:rPr>
        <w:t>，</w:t>
      </w:r>
      <w:r w:rsidR="007D7D93" w:rsidRPr="007D7D93">
        <w:rPr>
          <w:rFonts w:ascii="宋体" w:hAnsi="宋体" w:hint="eastAsia"/>
          <w:kern w:val="2"/>
        </w:rPr>
        <w:t>但开孔直径应小于</w:t>
      </w:r>
      <w:r w:rsidR="007D7D93" w:rsidRPr="007D7D93">
        <w:rPr>
          <w:rFonts w:cs="Times New Roman" w:hint="eastAsia"/>
          <w:kern w:val="2"/>
        </w:rPr>
        <w:t>等于该处腹板高度的</w:t>
      </w:r>
      <w:r>
        <w:rPr>
          <w:rFonts w:cs="Times New Roman" w:hint="eastAsia"/>
          <w:kern w:val="2"/>
        </w:rPr>
        <w:t>0</w:t>
      </w:r>
      <w:r>
        <w:rPr>
          <w:rFonts w:cs="Times New Roman"/>
          <w:kern w:val="2"/>
        </w:rPr>
        <w:t>.5</w:t>
      </w:r>
      <w:r w:rsidR="007D7D93" w:rsidRPr="007D7D93">
        <w:rPr>
          <w:rFonts w:cs="Times New Roman" w:hint="eastAsia"/>
          <w:kern w:val="2"/>
        </w:rPr>
        <w:t>倍</w:t>
      </w:r>
      <w:r>
        <w:rPr>
          <w:rFonts w:ascii="Microsoft Yi Baiti" w:eastAsiaTheme="minorEastAsia" w:hAnsi="Microsoft Yi Baiti" w:cs="Microsoft Yi Baiti" w:hint="eastAsia"/>
          <w:kern w:val="2"/>
        </w:rPr>
        <w:t>。</w:t>
      </w:r>
    </w:p>
    <w:p w:rsidR="007D7D93" w:rsidRPr="00A513AE" w:rsidRDefault="00A513AE" w:rsidP="007D7D93">
      <w:pPr>
        <w:adjustRightInd/>
        <w:spacing w:line="320" w:lineRule="exact"/>
        <w:jc w:val="both"/>
        <w:textAlignment w:val="auto"/>
        <w:rPr>
          <w:rFonts w:eastAsiaTheme="minorEastAsia" w:cs="Times New Roman"/>
          <w:kern w:val="2"/>
        </w:rPr>
      </w:pPr>
      <w:r>
        <w:rPr>
          <w:rFonts w:cs="Times New Roman" w:hint="eastAsia"/>
          <w:kern w:val="2"/>
        </w:rPr>
        <w:t xml:space="preserve">2.13.2.5  </w:t>
      </w:r>
      <w:proofErr w:type="gramStart"/>
      <w:r w:rsidR="007D7D93">
        <w:rPr>
          <w:rFonts w:cs="Times New Roman" w:hint="eastAsia"/>
          <w:kern w:val="2"/>
        </w:rPr>
        <w:t>假尾</w:t>
      </w:r>
      <w:r w:rsidR="007D7D93" w:rsidRPr="007D7D93">
        <w:rPr>
          <w:rFonts w:cs="Times New Roman" w:hint="eastAsia"/>
          <w:kern w:val="2"/>
        </w:rPr>
        <w:t>甲板</w:t>
      </w:r>
      <w:proofErr w:type="gramEnd"/>
      <w:r w:rsidR="007D7D93" w:rsidRPr="007D7D93">
        <w:rPr>
          <w:rFonts w:cs="Times New Roman" w:hint="eastAsia"/>
          <w:kern w:val="2"/>
        </w:rPr>
        <w:t>上不应设置上层建筑或甲板室</w:t>
      </w:r>
      <w:r>
        <w:rPr>
          <w:rFonts w:ascii="Microsoft Yi Baiti" w:eastAsiaTheme="minorEastAsia" w:hAnsi="Microsoft Yi Baiti" w:cs="Microsoft Yi Baiti" w:hint="eastAsia"/>
          <w:kern w:val="2"/>
        </w:rPr>
        <w:t>。</w:t>
      </w:r>
    </w:p>
    <w:p w:rsidR="000245D2" w:rsidRDefault="00371A88">
      <w:pPr>
        <w:pStyle w:val="2"/>
        <w:spacing w:before="480"/>
        <w:rPr>
          <w:rFonts w:cs="Times New Roman"/>
        </w:rPr>
      </w:pPr>
      <w:r>
        <w:rPr>
          <w:rFonts w:cs="Times New Roman"/>
        </w:rPr>
        <w:br w:type="page"/>
      </w:r>
      <w:bookmarkStart w:id="82" w:name="_Toc459643408"/>
      <w:bookmarkStart w:id="83" w:name="_Toc489536322"/>
      <w:bookmarkStart w:id="84" w:name="_Toc488140512"/>
      <w:bookmarkStart w:id="85" w:name="_Toc503878247"/>
      <w:bookmarkStart w:id="86" w:name="_Toc4218"/>
      <w:r>
        <w:rPr>
          <w:rFonts w:cs="Times New Roman"/>
        </w:rPr>
        <w:lastRenderedPageBreak/>
        <w:t>第</w:t>
      </w:r>
      <w:r>
        <w:rPr>
          <w:rFonts w:cs="Times New Roman"/>
        </w:rPr>
        <w:t>3</w:t>
      </w:r>
      <w:r>
        <w:rPr>
          <w:rFonts w:cs="Times New Roman"/>
        </w:rPr>
        <w:t>章</w:t>
      </w:r>
      <w:r>
        <w:rPr>
          <w:rFonts w:cs="Times New Roman"/>
        </w:rPr>
        <w:t xml:space="preserve">  </w:t>
      </w:r>
      <w:proofErr w:type="gramStart"/>
      <w:r>
        <w:rPr>
          <w:rFonts w:cs="Times New Roman"/>
        </w:rPr>
        <w:t>舾</w:t>
      </w:r>
      <w:proofErr w:type="gramEnd"/>
      <w:r>
        <w:rPr>
          <w:rFonts w:cs="Times New Roman"/>
        </w:rPr>
        <w:t xml:space="preserve">  </w:t>
      </w:r>
      <w:r>
        <w:rPr>
          <w:rFonts w:cs="Times New Roman"/>
        </w:rPr>
        <w:t>装</w:t>
      </w:r>
      <w:bookmarkEnd w:id="82"/>
      <w:bookmarkEnd w:id="83"/>
      <w:bookmarkEnd w:id="84"/>
      <w:bookmarkEnd w:id="85"/>
      <w:bookmarkEnd w:id="86"/>
    </w:p>
    <w:p w:rsidR="000245D2" w:rsidRDefault="00371A88">
      <w:pPr>
        <w:pStyle w:val="3"/>
        <w:spacing w:before="240"/>
        <w:rPr>
          <w:rFonts w:cs="Times New Roman"/>
        </w:rPr>
      </w:pPr>
      <w:bookmarkStart w:id="87" w:name="_Toc488140513"/>
      <w:bookmarkStart w:id="88" w:name="_Toc459643409"/>
      <w:bookmarkStart w:id="89" w:name="_Toc489536323"/>
      <w:bookmarkStart w:id="90" w:name="_Toc503878248"/>
      <w:bookmarkStart w:id="91" w:name="_Toc318"/>
      <w:r>
        <w:rPr>
          <w:rFonts w:cs="Times New Roman"/>
        </w:rPr>
        <w:t>第</w:t>
      </w:r>
      <w:r>
        <w:rPr>
          <w:rFonts w:cs="Times New Roman"/>
        </w:rPr>
        <w:t>1</w:t>
      </w:r>
      <w:r>
        <w:rPr>
          <w:rFonts w:cs="Times New Roman"/>
        </w:rPr>
        <w:t>节</w:t>
      </w:r>
      <w:r>
        <w:rPr>
          <w:rFonts w:cs="Times New Roman"/>
        </w:rPr>
        <w:t xml:space="preserve">  </w:t>
      </w:r>
      <w:proofErr w:type="gramStart"/>
      <w:r>
        <w:rPr>
          <w:rFonts w:cs="Times New Roman"/>
        </w:rPr>
        <w:t>舵</w:t>
      </w:r>
      <w:bookmarkEnd w:id="87"/>
      <w:bookmarkEnd w:id="88"/>
      <w:bookmarkEnd w:id="89"/>
      <w:proofErr w:type="gramEnd"/>
      <w:r>
        <w:rPr>
          <w:rFonts w:cs="Times New Roman"/>
        </w:rPr>
        <w:t>设备</w:t>
      </w:r>
      <w:bookmarkEnd w:id="90"/>
      <w:bookmarkEnd w:id="91"/>
    </w:p>
    <w:p w:rsidR="000245D2" w:rsidRDefault="00371A88">
      <w:pPr>
        <w:pStyle w:val="4"/>
        <w:rPr>
          <w:rFonts w:ascii="Times New Roman" w:hAnsi="Times New Roman" w:cs="Times New Roman"/>
        </w:rPr>
      </w:pPr>
      <w:r>
        <w:rPr>
          <w:rFonts w:ascii="Times New Roman" w:hAnsi="Times New Roman" w:cs="Times New Roman"/>
        </w:rPr>
        <w:t xml:space="preserve">3.1.1  </w:t>
      </w:r>
      <w:r>
        <w:rPr>
          <w:rFonts w:ascii="Times New Roman" w:hAnsi="Times New Roman" w:cs="Times New Roman"/>
        </w:rPr>
        <w:t>一般要求</w:t>
      </w:r>
    </w:p>
    <w:p w:rsidR="000245D2" w:rsidRDefault="00371A88">
      <w:pPr>
        <w:jc w:val="both"/>
        <w:textAlignment w:val="baseline"/>
        <w:rPr>
          <w:rFonts w:cs="Times New Roman"/>
        </w:rPr>
      </w:pPr>
      <w:bookmarkStart w:id="92" w:name="_Toc446331955"/>
      <w:bookmarkStart w:id="93" w:name="_Toc459643410"/>
      <w:r>
        <w:rPr>
          <w:rFonts w:cs="Times New Roman"/>
        </w:rPr>
        <w:t xml:space="preserve">3.1.1.1  </w:t>
      </w:r>
      <w:r>
        <w:rPr>
          <w:rFonts w:cs="Times New Roman"/>
        </w:rPr>
        <w:t>本节规定适用于普通流线型舵和单板舵。</w:t>
      </w:r>
    </w:p>
    <w:p w:rsidR="000245D2" w:rsidRDefault="00371A88">
      <w:pPr>
        <w:jc w:val="both"/>
        <w:textAlignment w:val="baseline"/>
        <w:rPr>
          <w:rFonts w:cs="Times New Roman"/>
        </w:rPr>
      </w:pPr>
      <w:r>
        <w:rPr>
          <w:rFonts w:cs="Times New Roman"/>
        </w:rPr>
        <w:t xml:space="preserve">3.1.1.2  </w:t>
      </w:r>
      <w:r>
        <w:rPr>
          <w:rFonts w:cs="Times New Roman"/>
        </w:rPr>
        <w:t>操舵装置应符合本规范第三篇第</w:t>
      </w:r>
      <w:r>
        <w:rPr>
          <w:rFonts w:cs="Times New Roman"/>
        </w:rPr>
        <w:t>7</w:t>
      </w:r>
      <w:r>
        <w:rPr>
          <w:rFonts w:cs="Times New Roman"/>
        </w:rPr>
        <w:t>章的有关规定。</w:t>
      </w:r>
    </w:p>
    <w:p w:rsidR="000245D2" w:rsidRDefault="00371A88">
      <w:pPr>
        <w:jc w:val="both"/>
        <w:textAlignment w:val="baseline"/>
        <w:rPr>
          <w:rFonts w:cs="Times New Roman"/>
        </w:rPr>
      </w:pPr>
      <w:r>
        <w:rPr>
          <w:rFonts w:cs="Times New Roman"/>
        </w:rPr>
        <w:t xml:space="preserve">3.1.1.3  </w:t>
      </w:r>
      <w:r>
        <w:rPr>
          <w:rFonts w:cs="Times New Roman"/>
        </w:rPr>
        <w:t>制造舵杆、舵销、连接螺栓、键和</w:t>
      </w:r>
      <w:proofErr w:type="gramStart"/>
      <w:r>
        <w:rPr>
          <w:rFonts w:cs="Times New Roman"/>
        </w:rPr>
        <w:t>舵的</w:t>
      </w:r>
      <w:proofErr w:type="gramEnd"/>
      <w:r>
        <w:rPr>
          <w:rFonts w:cs="Times New Roman"/>
        </w:rPr>
        <w:t>铸钢件，其材料应符合《钢质国内海洋渔船建造规范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》第七篇的有关规定。</w:t>
      </w:r>
    </w:p>
    <w:p w:rsidR="000245D2" w:rsidRDefault="00371A88">
      <w:pPr>
        <w:jc w:val="both"/>
        <w:textAlignment w:val="baseline"/>
        <w:rPr>
          <w:rFonts w:cs="Times New Roman"/>
        </w:rPr>
      </w:pPr>
      <w:r>
        <w:rPr>
          <w:rFonts w:cs="Times New Roman"/>
        </w:rPr>
        <w:t xml:space="preserve">3.1.1.4  </w:t>
      </w:r>
      <w:r>
        <w:rPr>
          <w:rFonts w:cs="Times New Roman"/>
        </w:rPr>
        <w:t>操舵装置应灵活可靠，不应发生</w:t>
      </w:r>
      <w:proofErr w:type="gramStart"/>
      <w:r>
        <w:rPr>
          <w:rFonts w:cs="Times New Roman"/>
        </w:rPr>
        <w:t>滑脱走链及</w:t>
      </w:r>
      <w:proofErr w:type="gramEnd"/>
      <w:r>
        <w:rPr>
          <w:rFonts w:cs="Times New Roman"/>
        </w:rPr>
        <w:t>振动等异常现象，最大舵角应限制在</w:t>
      </w:r>
      <w:r>
        <w:rPr>
          <w:rFonts w:cs="Times New Roman"/>
        </w:rPr>
        <w:t>35°</w:t>
      </w:r>
      <w:r>
        <w:rPr>
          <w:rFonts w:cs="Times New Roman"/>
        </w:rPr>
        <w:t>～</w:t>
      </w:r>
      <w:r>
        <w:rPr>
          <w:rFonts w:cs="Times New Roman"/>
        </w:rPr>
        <w:t>40°</w:t>
      </w:r>
      <w:r>
        <w:rPr>
          <w:rFonts w:cs="Times New Roman"/>
        </w:rPr>
        <w:t>范围以内。</w:t>
      </w:r>
    </w:p>
    <w:p w:rsidR="000245D2" w:rsidRDefault="00371A88">
      <w:pPr>
        <w:pStyle w:val="4"/>
        <w:rPr>
          <w:rFonts w:ascii="Times New Roman" w:hAnsi="Times New Roman" w:cs="Times New Roman"/>
        </w:rPr>
      </w:pPr>
      <w:r>
        <w:rPr>
          <w:rFonts w:ascii="Times New Roman" w:hAnsi="Times New Roman" w:cs="Times New Roman"/>
        </w:rPr>
        <w:t xml:space="preserve">3.1.2  </w:t>
      </w:r>
      <w:r>
        <w:rPr>
          <w:rFonts w:ascii="Times New Roman" w:hAnsi="Times New Roman" w:cs="Times New Roman"/>
        </w:rPr>
        <w:t>舵杆</w:t>
      </w:r>
    </w:p>
    <w:p w:rsidR="000245D2" w:rsidRDefault="00371A88">
      <w:pPr>
        <w:pStyle w:val="Default"/>
        <w:rPr>
          <w:rFonts w:ascii="Times New Roman" w:cs="Times New Roman"/>
          <w:color w:val="auto"/>
          <w:sz w:val="21"/>
          <w:szCs w:val="21"/>
        </w:rPr>
      </w:pPr>
      <w:r>
        <w:rPr>
          <w:rFonts w:ascii="Times New Roman" w:cs="Times New Roman"/>
          <w:color w:val="auto"/>
          <w:sz w:val="21"/>
          <w:szCs w:val="21"/>
        </w:rPr>
        <w:t xml:space="preserve">3.1.2.1  </w:t>
      </w:r>
      <w:r>
        <w:rPr>
          <w:rFonts w:ascii="Times New Roman" w:cs="Times New Roman"/>
          <w:color w:val="auto"/>
          <w:sz w:val="21"/>
          <w:szCs w:val="21"/>
        </w:rPr>
        <w:t>应设有防止</w:t>
      </w:r>
      <w:proofErr w:type="gramStart"/>
      <w:r>
        <w:rPr>
          <w:rFonts w:ascii="Times New Roman" w:cs="Times New Roman"/>
          <w:color w:val="auto"/>
          <w:sz w:val="21"/>
          <w:szCs w:val="21"/>
        </w:rPr>
        <w:t>舵杆沿轴向</w:t>
      </w:r>
      <w:proofErr w:type="gramEnd"/>
      <w:r>
        <w:rPr>
          <w:rFonts w:ascii="Times New Roman" w:cs="Times New Roman"/>
          <w:color w:val="auto"/>
          <w:sz w:val="21"/>
          <w:szCs w:val="21"/>
        </w:rPr>
        <w:t>移动的装置。</w:t>
      </w:r>
    </w:p>
    <w:p w:rsidR="000245D2" w:rsidRDefault="00371A88">
      <w:pPr>
        <w:jc w:val="both"/>
        <w:textAlignment w:val="baseline"/>
        <w:rPr>
          <w:rFonts w:cs="Times New Roman"/>
        </w:rPr>
      </w:pPr>
      <w:r>
        <w:rPr>
          <w:rFonts w:cs="Times New Roman"/>
        </w:rPr>
        <w:t xml:space="preserve">3.1.2.2  </w:t>
      </w:r>
      <w:r>
        <w:rPr>
          <w:rFonts w:cs="Times New Roman"/>
        </w:rPr>
        <w:t>舵杆在</w:t>
      </w:r>
      <w:proofErr w:type="gramStart"/>
      <w:r>
        <w:rPr>
          <w:rFonts w:cs="Times New Roman"/>
        </w:rPr>
        <w:t>下舵承处</w:t>
      </w:r>
      <w:proofErr w:type="gramEnd"/>
      <w:r>
        <w:rPr>
          <w:rFonts w:cs="Times New Roman"/>
        </w:rPr>
        <w:t>的直径应大于或等于按下式计算所得之值：</w:t>
      </w:r>
    </w:p>
    <w:p w:rsidR="000245D2" w:rsidRDefault="00371A88">
      <w:pPr>
        <w:pStyle w:val="aff3"/>
      </w:pPr>
      <w:r>
        <w:tab/>
      </w:r>
      <w:r>
        <w:object w:dxaOrig="1890" w:dyaOrig="780">
          <v:shape id="_x0000_i1032" type="#_x0000_t75" style="width:94.5pt;height:39.75pt" o:ole="">
            <v:imagedata r:id="rId41" o:title=""/>
          </v:shape>
          <o:OLEObject Type="Embed" ProgID="Equation.DSMT4" ShapeID="_x0000_i1032" DrawAspect="Content" ObjectID="_1631626980" r:id="rId42"/>
        </w:object>
      </w:r>
      <w:r>
        <w:t xml:space="preserve">    </w:t>
      </w:r>
      <w:proofErr w:type="gramStart"/>
      <w:r>
        <w:t>mm</w:t>
      </w:r>
      <w:proofErr w:type="gramEnd"/>
      <w:r>
        <w:tab/>
        <w:t>(3.1.2.2)</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 xml:space="preserve">c </w:t>
      </w:r>
      <w:r>
        <w:rPr>
          <w:rFonts w:cs="Times New Roman"/>
        </w:rPr>
        <w:t>——</w:t>
      </w:r>
      <w:proofErr w:type="gramStart"/>
      <w:r>
        <w:rPr>
          <w:rFonts w:cs="Times New Roman"/>
        </w:rPr>
        <w:t>舵展舷比</w:t>
      </w:r>
      <w:proofErr w:type="gramEnd"/>
      <w:r>
        <w:rPr>
          <w:rFonts w:cs="Times New Roman" w:hint="eastAsia"/>
          <w:i/>
        </w:rPr>
        <w:t>λ</w:t>
      </w:r>
      <w:r>
        <w:rPr>
          <w:rFonts w:cs="Times New Roman"/>
        </w:rPr>
        <w:t>决定的系数，</w:t>
      </w:r>
      <w:r>
        <w:rPr>
          <w:rFonts w:cs="Times New Roman" w:hint="eastAsia"/>
        </w:rPr>
        <w:t>c</w:t>
      </w:r>
      <w:r>
        <w:rPr>
          <w:rFonts w:cs="Times New Roman"/>
        </w:rPr>
        <w:t xml:space="preserve"> </w:t>
      </w:r>
      <w:r>
        <w:rPr>
          <w:rFonts w:cs="Times New Roman" w:hint="eastAsia"/>
        </w:rPr>
        <w:t>=</w:t>
      </w:r>
      <w:r>
        <w:rPr>
          <w:rFonts w:cs="Times New Roman" w:hint="eastAsia"/>
          <w:i/>
        </w:rPr>
        <w:t>λ</w:t>
      </w:r>
      <w:r>
        <w:rPr>
          <w:rFonts w:cs="Times New Roman"/>
        </w:rPr>
        <w:t>+3.5</w:t>
      </w:r>
      <w:r>
        <w:rPr>
          <w:rFonts w:cs="Times New Roman"/>
        </w:rPr>
        <w:t>；</w:t>
      </w:r>
    </w:p>
    <w:p w:rsidR="000245D2" w:rsidRDefault="00371A88">
      <w:pPr>
        <w:ind w:firstLineChars="350" w:firstLine="735"/>
        <w:jc w:val="both"/>
        <w:textAlignment w:val="baseline"/>
        <w:rPr>
          <w:rFonts w:cs="Times New Roman"/>
        </w:rPr>
      </w:pPr>
      <w:r>
        <w:rPr>
          <w:rFonts w:cs="Times New Roman"/>
          <w:i/>
        </w:rPr>
        <w:t xml:space="preserve">A </w:t>
      </w:r>
      <w:r>
        <w:rPr>
          <w:rFonts w:cs="Times New Roman"/>
        </w:rPr>
        <w:t>——</w:t>
      </w:r>
      <w:proofErr w:type="gramStart"/>
      <w:r>
        <w:rPr>
          <w:rFonts w:cs="Times New Roman"/>
        </w:rPr>
        <w:t>舵</w:t>
      </w:r>
      <w:proofErr w:type="gramEnd"/>
      <w:r>
        <w:rPr>
          <w:rFonts w:cs="Times New Roman"/>
        </w:rPr>
        <w:t>叶面积，</w:t>
      </w:r>
      <w:r>
        <w:rPr>
          <w:rFonts w:cs="Times New Roman"/>
        </w:rPr>
        <w:t>m</w:t>
      </w:r>
      <w:r>
        <w:rPr>
          <w:rFonts w:cs="Times New Roman"/>
          <w:vertAlign w:val="superscript"/>
        </w:rPr>
        <w:t>2</w:t>
      </w:r>
      <w:r>
        <w:rPr>
          <w:rFonts w:cs="Times New Roman"/>
        </w:rPr>
        <w:t>；</w:t>
      </w:r>
    </w:p>
    <w:p w:rsidR="000245D2" w:rsidRDefault="00371A88">
      <w:pPr>
        <w:ind w:firstLineChars="350" w:firstLine="735"/>
        <w:jc w:val="both"/>
        <w:textAlignment w:val="baseline"/>
        <w:rPr>
          <w:rFonts w:cs="Times New Roman"/>
        </w:rPr>
      </w:pPr>
      <w:r>
        <w:rPr>
          <w:rFonts w:cs="Times New Roman"/>
          <w:i/>
        </w:rPr>
        <w:t xml:space="preserve">V </w:t>
      </w:r>
      <w:r>
        <w:rPr>
          <w:rFonts w:cs="Times New Roman"/>
        </w:rPr>
        <w:t>——</w:t>
      </w:r>
      <w:r>
        <w:rPr>
          <w:rFonts w:cs="Times New Roman"/>
        </w:rPr>
        <w:t>计算航速，机动船取大于或等于</w:t>
      </w:r>
      <w:r>
        <w:rPr>
          <w:rFonts w:cs="Times New Roman"/>
        </w:rPr>
        <w:t>10km/h</w:t>
      </w:r>
      <w:r>
        <w:rPr>
          <w:rFonts w:cs="Times New Roman"/>
        </w:rPr>
        <w:t>，非机动船取大于或等于</w:t>
      </w:r>
      <w:r>
        <w:rPr>
          <w:rFonts w:cs="Times New Roman"/>
        </w:rPr>
        <w:t>8km/h</w:t>
      </w:r>
      <w:r>
        <w:rPr>
          <w:rFonts w:cs="Times New Roman"/>
        </w:rPr>
        <w:t>；</w:t>
      </w:r>
    </w:p>
    <w:p w:rsidR="000245D2" w:rsidRDefault="00371A88">
      <w:pPr>
        <w:ind w:firstLineChars="200" w:firstLine="560"/>
        <w:jc w:val="both"/>
        <w:textAlignment w:val="baseline"/>
        <w:rPr>
          <w:rFonts w:cs="Times New Roman"/>
        </w:rPr>
      </w:pPr>
      <w:r>
        <w:rPr>
          <w:rFonts w:cs="Times New Roman" w:hint="eastAsia"/>
          <w:i/>
          <w:sz w:val="28"/>
          <w:szCs w:val="28"/>
        </w:rPr>
        <w:t>σ</w:t>
      </w:r>
      <w:r>
        <w:rPr>
          <w:rFonts w:cs="Times New Roman"/>
          <w:vertAlign w:val="subscript"/>
        </w:rPr>
        <w:t xml:space="preserve">b </w:t>
      </w:r>
      <w:r>
        <w:rPr>
          <w:rFonts w:cs="Times New Roman"/>
        </w:rPr>
        <w:t>——</w:t>
      </w:r>
      <w:r>
        <w:rPr>
          <w:rFonts w:cs="Times New Roman"/>
        </w:rPr>
        <w:t>材料抗拉强度，</w:t>
      </w:r>
      <w:r>
        <w:rPr>
          <w:rFonts w:cs="Times New Roman"/>
        </w:rPr>
        <w:t>N/mm</w:t>
      </w:r>
      <w:r>
        <w:rPr>
          <w:rFonts w:cs="Times New Roman"/>
          <w:vertAlign w:val="superscript"/>
        </w:rPr>
        <w:t>2</w:t>
      </w:r>
      <w:r>
        <w:rPr>
          <w:rFonts w:cs="Times New Roman"/>
        </w:rPr>
        <w:t>；</w:t>
      </w:r>
    </w:p>
    <w:p w:rsidR="000245D2" w:rsidRDefault="00371A88">
      <w:pPr>
        <w:ind w:firstLineChars="350" w:firstLine="735"/>
        <w:jc w:val="both"/>
        <w:textAlignment w:val="baseline"/>
        <w:rPr>
          <w:rFonts w:cs="Times New Roman"/>
        </w:rPr>
      </w:pPr>
      <w:r>
        <w:rPr>
          <w:rFonts w:cs="Times New Roman"/>
          <w:i/>
        </w:rPr>
        <w:t xml:space="preserve">R </w:t>
      </w:r>
      <w:r>
        <w:rPr>
          <w:rFonts w:cs="Times New Roman"/>
        </w:rPr>
        <w:t>——</w:t>
      </w:r>
      <w:proofErr w:type="gramStart"/>
      <w:r>
        <w:rPr>
          <w:rFonts w:cs="Times New Roman"/>
        </w:rPr>
        <w:t>舵形力臂</w:t>
      </w:r>
      <w:proofErr w:type="gramEnd"/>
      <w:r>
        <w:rPr>
          <w:rFonts w:cs="Times New Roman"/>
        </w:rPr>
        <w:t>，</w:t>
      </w:r>
      <w:r>
        <w:rPr>
          <w:rFonts w:cs="Times New Roman"/>
        </w:rPr>
        <w:t>m</w:t>
      </w:r>
      <w:r>
        <w:rPr>
          <w:rFonts w:cs="Times New Roman" w:hint="eastAsia"/>
        </w:rPr>
        <w:t>，</w:t>
      </w:r>
      <w:r>
        <w:rPr>
          <w:rFonts w:cs="Times New Roman"/>
        </w:rPr>
        <w:t>对悬挂舵，</w:t>
      </w:r>
      <m:oMath>
        <m:r>
          <w:rPr>
            <w:rFonts w:ascii="Cambria Math" w:hAnsi="Cambria Math" w:cs="Times New Roman"/>
          </w:rPr>
          <m:t>R</m:t>
        </m:r>
        <m:r>
          <m:rPr>
            <m:sty m:val="p"/>
          </m:rPr>
          <w:rPr>
            <w:rFonts w:ascii="Cambria Math" w:hAnsi="Cambria Math" w:cs="Times New Roman"/>
          </w:rPr>
          <m:t>=0.57</m:t>
        </m:r>
        <m:rad>
          <m:radPr>
            <m:degHide m:val="1"/>
            <m:ctrlPr>
              <w:rPr>
                <w:rFonts w:ascii="Cambria Math" w:hAnsi="Cambria Math" w:cs="Times New Roman"/>
              </w:rPr>
            </m:ctrlPr>
          </m:radPr>
          <m:deg/>
          <m:e>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e>
        </m:rad>
      </m:oMath>
      <w:r>
        <w:rPr>
          <w:rFonts w:cs="Times New Roman"/>
        </w:rPr>
        <w:t>；</w:t>
      </w:r>
    </w:p>
    <w:p w:rsidR="000245D2" w:rsidRDefault="00371A88">
      <w:pPr>
        <w:ind w:firstLineChars="1250" w:firstLine="2625"/>
        <w:jc w:val="both"/>
        <w:textAlignment w:val="baseline"/>
        <w:rPr>
          <w:rFonts w:cs="Times New Roman"/>
        </w:rPr>
      </w:pPr>
      <w:r>
        <w:rPr>
          <w:rFonts w:cs="Times New Roman"/>
        </w:rPr>
        <w:t>对双支点舵，</w:t>
      </w:r>
      <m:oMath>
        <m:r>
          <w:rPr>
            <w:rFonts w:ascii="Cambria Math" w:hAnsi="Cambria Math" w:cs="Times New Roman"/>
          </w:rPr>
          <m:t>R</m:t>
        </m:r>
        <m:r>
          <m:rPr>
            <m:sty m:val="p"/>
          </m:rPr>
          <w:rPr>
            <w:rFonts w:ascii="Cambria Math" w:hAnsi="Cambria Math" w:cs="Times New Roman"/>
          </w:rPr>
          <m:t>=0.14</m:t>
        </m:r>
        <m:rad>
          <m:radPr>
            <m:degHide m:val="1"/>
            <m:ctrlPr>
              <w:rPr>
                <w:rFonts w:ascii="Cambria Math" w:hAnsi="Cambria Math" w:cs="Times New Roman"/>
              </w:rPr>
            </m:ctrlPr>
          </m:radPr>
          <m:deg/>
          <m:e>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2</m:t>
                </m:r>
              </m:sup>
            </m:sSup>
            <m:r>
              <w:rPr>
                <w:rFonts w:ascii="Cambria Math" w:hAnsi="Cambria Math" w:cs="Times New Roman"/>
              </w:rPr>
              <m:t>+16</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e>
        </m:rad>
      </m:oMath>
      <w:r>
        <w:rPr>
          <w:rFonts w:cs="Times New Roman"/>
        </w:rPr>
        <w:t>；</w:t>
      </w:r>
    </w:p>
    <w:p w:rsidR="000245D2" w:rsidRDefault="00371A88">
      <w:pPr>
        <w:ind w:firstLineChars="300" w:firstLine="630"/>
        <w:jc w:val="both"/>
        <w:textAlignment w:val="baseline"/>
        <w:rPr>
          <w:rFonts w:cs="Times New Roman"/>
        </w:rPr>
      </w:pPr>
      <w:r>
        <w:rPr>
          <w:rFonts w:cs="Times New Roman"/>
        </w:rPr>
        <w:t>其中：</w:t>
      </w:r>
      <w:r>
        <w:rPr>
          <w:rFonts w:cs="Times New Roman"/>
        </w:rPr>
        <w:t xml:space="preserve"> </w:t>
      </w:r>
      <w:r>
        <w:rPr>
          <w:rFonts w:cs="Times New Roman"/>
          <w:i/>
        </w:rPr>
        <w:t xml:space="preserve">h </w:t>
      </w:r>
      <w:r>
        <w:rPr>
          <w:rFonts w:cs="Times New Roman"/>
        </w:rPr>
        <w:t>——</w:t>
      </w:r>
      <w:proofErr w:type="gramStart"/>
      <w:r>
        <w:rPr>
          <w:rFonts w:cs="Times New Roman"/>
        </w:rPr>
        <w:t>舵</w:t>
      </w:r>
      <w:proofErr w:type="gramEnd"/>
      <w:r>
        <w:rPr>
          <w:rFonts w:cs="Times New Roman"/>
        </w:rPr>
        <w:t>面积形心至</w:t>
      </w:r>
      <w:proofErr w:type="gramStart"/>
      <w:r>
        <w:rPr>
          <w:rFonts w:cs="Times New Roman"/>
        </w:rPr>
        <w:t>下舵承</w:t>
      </w:r>
      <w:proofErr w:type="gramEnd"/>
      <w:r>
        <w:rPr>
          <w:rFonts w:cs="Times New Roman"/>
        </w:rPr>
        <w:t>中点的垂向距离，</w:t>
      </w:r>
      <w:r>
        <w:rPr>
          <w:rFonts w:cs="Times New Roman"/>
        </w:rPr>
        <w:t>m</w:t>
      </w:r>
      <w:r>
        <w:rPr>
          <w:rFonts w:cs="Times New Roman"/>
        </w:rPr>
        <w:t>；</w:t>
      </w:r>
    </w:p>
    <w:p w:rsidR="000245D2" w:rsidRDefault="00371A88">
      <w:pPr>
        <w:ind w:firstLineChars="650" w:firstLine="1365"/>
        <w:jc w:val="both"/>
        <w:textAlignment w:val="baseline"/>
        <w:rPr>
          <w:rFonts w:cs="Times New Roman"/>
        </w:rPr>
      </w:pPr>
      <w:r>
        <w:rPr>
          <w:rFonts w:cs="Times New Roman"/>
          <w:i/>
        </w:rPr>
        <w:t xml:space="preserve">r </w:t>
      </w:r>
      <w:r>
        <w:rPr>
          <w:rFonts w:cs="Times New Roman"/>
        </w:rPr>
        <w:t>——</w:t>
      </w:r>
      <w:proofErr w:type="gramStart"/>
      <w:r>
        <w:rPr>
          <w:rFonts w:cs="Times New Roman"/>
        </w:rPr>
        <w:t>舵</w:t>
      </w:r>
      <w:proofErr w:type="gramEnd"/>
      <w:r>
        <w:rPr>
          <w:rFonts w:cs="Times New Roman"/>
        </w:rPr>
        <w:t>面积形心</w:t>
      </w:r>
      <w:proofErr w:type="gramStart"/>
      <w:r>
        <w:rPr>
          <w:rFonts w:cs="Times New Roman"/>
        </w:rPr>
        <w:t>至舵杆</w:t>
      </w:r>
      <w:proofErr w:type="gramEnd"/>
      <w:r>
        <w:rPr>
          <w:rFonts w:cs="Times New Roman"/>
        </w:rPr>
        <w:t>中心线的水平距离，</w:t>
      </w:r>
      <w:r>
        <w:rPr>
          <w:rFonts w:cs="Times New Roman"/>
        </w:rPr>
        <w:t>m</w:t>
      </w:r>
      <w:r>
        <w:rPr>
          <w:rFonts w:cs="Times New Roman"/>
        </w:rPr>
        <w:t>。</w:t>
      </w:r>
    </w:p>
    <w:p w:rsidR="000245D2" w:rsidRDefault="00371A88">
      <w:pPr>
        <w:jc w:val="both"/>
        <w:textAlignment w:val="baseline"/>
        <w:rPr>
          <w:rFonts w:cs="Times New Roman"/>
        </w:rPr>
      </w:pPr>
      <w:r>
        <w:rPr>
          <w:rFonts w:cs="Times New Roman"/>
        </w:rPr>
        <w:t xml:space="preserve">3.1.2.3  </w:t>
      </w:r>
      <w:r>
        <w:rPr>
          <w:rFonts w:cs="Times New Roman"/>
        </w:rPr>
        <w:t>舵柄在上</w:t>
      </w:r>
      <w:proofErr w:type="gramStart"/>
      <w:r>
        <w:rPr>
          <w:rFonts w:cs="Times New Roman"/>
        </w:rPr>
        <w:t>舵承以上</w:t>
      </w:r>
      <w:proofErr w:type="gramEnd"/>
      <w:r>
        <w:rPr>
          <w:rFonts w:cs="Times New Roman"/>
        </w:rPr>
        <w:t>时，该处舵杆直径应大于或等于</w:t>
      </w:r>
      <w:proofErr w:type="gramStart"/>
      <w:r>
        <w:rPr>
          <w:rFonts w:cs="Times New Roman"/>
        </w:rPr>
        <w:t>下舵承处</w:t>
      </w:r>
      <w:proofErr w:type="gramEnd"/>
      <w:r>
        <w:rPr>
          <w:rFonts w:cs="Times New Roman"/>
        </w:rPr>
        <w:t>直径的</w:t>
      </w:r>
      <w:r>
        <w:rPr>
          <w:rFonts w:cs="Times New Roman"/>
        </w:rPr>
        <w:t>75%</w:t>
      </w:r>
      <w:r>
        <w:rPr>
          <w:rFonts w:cs="Times New Roman"/>
        </w:rPr>
        <w:t>。</w:t>
      </w:r>
    </w:p>
    <w:p w:rsidR="000245D2" w:rsidRDefault="00371A88">
      <w:pPr>
        <w:jc w:val="both"/>
        <w:textAlignment w:val="baseline"/>
        <w:rPr>
          <w:rFonts w:cs="Times New Roman"/>
        </w:rPr>
      </w:pPr>
      <w:r>
        <w:rPr>
          <w:rFonts w:cs="Times New Roman"/>
        </w:rPr>
        <w:t xml:space="preserve">3.1.2.4  </w:t>
      </w:r>
      <w:r>
        <w:rPr>
          <w:rFonts w:cs="Times New Roman"/>
        </w:rPr>
        <w:t>由</w:t>
      </w:r>
      <w:proofErr w:type="gramStart"/>
      <w:r>
        <w:rPr>
          <w:rFonts w:cs="Times New Roman"/>
        </w:rPr>
        <w:t>下舵承至舵叶</w:t>
      </w:r>
      <w:proofErr w:type="gramEnd"/>
      <w:r>
        <w:rPr>
          <w:rFonts w:cs="Times New Roman"/>
        </w:rPr>
        <w:t>顶板间应保持舵杆直径不变，</w:t>
      </w:r>
      <w:proofErr w:type="gramStart"/>
      <w:r>
        <w:rPr>
          <w:rFonts w:cs="Times New Roman"/>
        </w:rPr>
        <w:t>至舵叶</w:t>
      </w:r>
      <w:proofErr w:type="gramEnd"/>
      <w:r>
        <w:rPr>
          <w:rFonts w:cs="Times New Roman"/>
        </w:rPr>
        <w:t>底部可逐渐减小到</w:t>
      </w:r>
      <w:r>
        <w:rPr>
          <w:rFonts w:cs="Times New Roman"/>
        </w:rPr>
        <w:t>50%</w:t>
      </w:r>
      <w:r>
        <w:rPr>
          <w:rFonts w:cs="Times New Roman"/>
        </w:rPr>
        <w:t>，但不得小于</w:t>
      </w:r>
      <w:r>
        <w:rPr>
          <w:rFonts w:cs="Times New Roman"/>
        </w:rPr>
        <w:t>30 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3.1.3  </w:t>
      </w:r>
      <w:r>
        <w:rPr>
          <w:rFonts w:ascii="Times New Roman" w:hAnsi="Times New Roman" w:cs="Times New Roman"/>
        </w:rPr>
        <w:t>舵杆的轴承</w:t>
      </w:r>
    </w:p>
    <w:p w:rsidR="000245D2" w:rsidRDefault="00371A88">
      <w:pPr>
        <w:jc w:val="both"/>
        <w:textAlignment w:val="baseline"/>
        <w:rPr>
          <w:rFonts w:cs="Times New Roman"/>
        </w:rPr>
      </w:pPr>
      <w:r>
        <w:rPr>
          <w:rFonts w:cs="Times New Roman"/>
        </w:rPr>
        <w:t xml:space="preserve">3.1.3.1  </w:t>
      </w:r>
      <w:r>
        <w:rPr>
          <w:rFonts w:cs="Times New Roman"/>
        </w:rPr>
        <w:t>舵杆支撑可为滑动轴承或滚动轴承。</w:t>
      </w:r>
    </w:p>
    <w:p w:rsidR="000245D2" w:rsidRDefault="00371A88">
      <w:pPr>
        <w:jc w:val="both"/>
        <w:textAlignment w:val="baseline"/>
        <w:rPr>
          <w:rFonts w:cs="Times New Roman"/>
        </w:rPr>
      </w:pPr>
      <w:r>
        <w:rPr>
          <w:rFonts w:cs="Times New Roman"/>
        </w:rPr>
        <w:t xml:space="preserve">3.1.3.2  </w:t>
      </w:r>
      <w:r>
        <w:rPr>
          <w:rFonts w:cs="Times New Roman"/>
        </w:rPr>
        <w:t>轴承套的高度应大于或等于支撑处的舵杆直径。</w:t>
      </w:r>
    </w:p>
    <w:p w:rsidR="000245D2" w:rsidRDefault="00371A88">
      <w:pPr>
        <w:jc w:val="both"/>
        <w:textAlignment w:val="baseline"/>
        <w:rPr>
          <w:rFonts w:cs="Times New Roman"/>
        </w:rPr>
      </w:pPr>
      <w:r>
        <w:rPr>
          <w:rFonts w:cs="Times New Roman"/>
        </w:rPr>
        <w:t xml:space="preserve">3.1.3.3  </w:t>
      </w:r>
      <w:r>
        <w:rPr>
          <w:rFonts w:cs="Times New Roman"/>
        </w:rPr>
        <w:t>悬挂舵</w:t>
      </w:r>
      <w:proofErr w:type="gramStart"/>
      <w:r>
        <w:rPr>
          <w:rFonts w:cs="Times New Roman"/>
        </w:rPr>
        <w:t>的下轴承应</w:t>
      </w:r>
      <w:proofErr w:type="gramEnd"/>
      <w:r>
        <w:rPr>
          <w:rFonts w:cs="Times New Roman"/>
        </w:rPr>
        <w:t>通过纵向和横向支架牢固地与船体连接。</w:t>
      </w:r>
    </w:p>
    <w:p w:rsidR="000245D2" w:rsidRDefault="00371A88">
      <w:pPr>
        <w:jc w:val="both"/>
        <w:textAlignment w:val="baseline"/>
        <w:rPr>
          <w:rFonts w:cs="Times New Roman"/>
        </w:rPr>
      </w:pPr>
      <w:r>
        <w:rPr>
          <w:rFonts w:cs="Times New Roman"/>
        </w:rPr>
        <w:t xml:space="preserve">3.1.3.4  </w:t>
      </w:r>
      <w:proofErr w:type="gramStart"/>
      <w:r>
        <w:rPr>
          <w:rFonts w:cs="Times New Roman"/>
        </w:rPr>
        <w:t>舵承间隙</w:t>
      </w:r>
      <w:proofErr w:type="gramEnd"/>
      <w:r>
        <w:rPr>
          <w:rFonts w:cs="Times New Roman"/>
        </w:rPr>
        <w:t>应能防止舵和</w:t>
      </w:r>
      <w:proofErr w:type="gramStart"/>
      <w:r>
        <w:rPr>
          <w:rFonts w:cs="Times New Roman"/>
        </w:rPr>
        <w:t>舵销</w:t>
      </w:r>
      <w:proofErr w:type="gramEnd"/>
      <w:r>
        <w:rPr>
          <w:rFonts w:cs="Times New Roman"/>
        </w:rPr>
        <w:t>产生意外的松动和脱落。</w:t>
      </w:r>
    </w:p>
    <w:p w:rsidR="000245D2" w:rsidRDefault="00371A88">
      <w:pPr>
        <w:jc w:val="both"/>
        <w:textAlignment w:val="baseline"/>
        <w:rPr>
          <w:rFonts w:cs="Times New Roman"/>
        </w:rPr>
      </w:pPr>
      <w:r>
        <w:rPr>
          <w:rFonts w:cs="Times New Roman"/>
        </w:rPr>
        <w:t xml:space="preserve">3.1.3.5  </w:t>
      </w:r>
      <w:r>
        <w:rPr>
          <w:rFonts w:cs="Times New Roman"/>
        </w:rPr>
        <w:t>舵杆套筒的结构应能够防止舱外水浸入船内。</w:t>
      </w:r>
    </w:p>
    <w:p w:rsidR="000245D2" w:rsidRDefault="00371A88">
      <w:pPr>
        <w:pStyle w:val="4"/>
        <w:rPr>
          <w:rFonts w:ascii="Times New Roman" w:hAnsi="Times New Roman" w:cs="Times New Roman"/>
        </w:rPr>
      </w:pPr>
      <w:r>
        <w:rPr>
          <w:rFonts w:ascii="Times New Roman" w:hAnsi="Times New Roman" w:cs="Times New Roman"/>
        </w:rPr>
        <w:t xml:space="preserve">3.1.4  </w:t>
      </w:r>
      <w:r>
        <w:rPr>
          <w:rFonts w:ascii="Times New Roman" w:hAnsi="Times New Roman" w:cs="Times New Roman"/>
        </w:rPr>
        <w:t>舵叶</w:t>
      </w:r>
    </w:p>
    <w:p w:rsidR="000245D2" w:rsidRDefault="00371A88">
      <w:pPr>
        <w:jc w:val="both"/>
        <w:textAlignment w:val="baseline"/>
        <w:rPr>
          <w:rFonts w:cs="Times New Roman"/>
        </w:rPr>
      </w:pPr>
      <w:r>
        <w:rPr>
          <w:rFonts w:cs="Times New Roman"/>
        </w:rPr>
        <w:t xml:space="preserve">3.1.4.1  </w:t>
      </w:r>
      <w:proofErr w:type="gramStart"/>
      <w:r>
        <w:rPr>
          <w:rFonts w:cs="Times New Roman"/>
        </w:rPr>
        <w:t>流线型舵板的</w:t>
      </w:r>
      <w:proofErr w:type="gramEnd"/>
      <w:r>
        <w:rPr>
          <w:rFonts w:cs="Times New Roman"/>
        </w:rPr>
        <w:t>厚度应大于或等于</w:t>
      </w:r>
      <w:r>
        <w:rPr>
          <w:rFonts w:cs="Times New Roman"/>
        </w:rPr>
        <w:t>3mm</w:t>
      </w:r>
      <w:r>
        <w:rPr>
          <w:rFonts w:cs="Times New Roman"/>
        </w:rPr>
        <w:t>。</w:t>
      </w:r>
      <w:proofErr w:type="gramStart"/>
      <w:r>
        <w:rPr>
          <w:rFonts w:cs="Times New Roman"/>
        </w:rPr>
        <w:t>舵</w:t>
      </w:r>
      <w:proofErr w:type="gramEnd"/>
      <w:r>
        <w:rPr>
          <w:rFonts w:cs="Times New Roman"/>
        </w:rPr>
        <w:t>叶内垂向隔板、水平隔板间距</w:t>
      </w:r>
      <w:r>
        <w:rPr>
          <w:rFonts w:cs="Times New Roman" w:hint="eastAsia"/>
        </w:rPr>
        <w:t>应小于</w:t>
      </w:r>
      <w:r>
        <w:rPr>
          <w:rFonts w:cs="Times New Roman"/>
        </w:rPr>
        <w:t>或等于</w:t>
      </w:r>
      <w:r>
        <w:rPr>
          <w:rFonts w:cs="Times New Roman"/>
        </w:rPr>
        <w:t>450mm</w:t>
      </w:r>
      <w:r>
        <w:rPr>
          <w:rFonts w:cs="Times New Roman"/>
        </w:rPr>
        <w:t>，其厚度应大于或</w:t>
      </w:r>
      <w:proofErr w:type="gramStart"/>
      <w:r>
        <w:rPr>
          <w:rFonts w:cs="Times New Roman"/>
        </w:rPr>
        <w:t>等于舵叶板厚</w:t>
      </w:r>
      <w:proofErr w:type="gramEnd"/>
      <w:r>
        <w:rPr>
          <w:rFonts w:cs="Times New Roman"/>
        </w:rPr>
        <w:t>度。代替</w:t>
      </w:r>
      <w:proofErr w:type="gramStart"/>
      <w:r>
        <w:rPr>
          <w:rFonts w:cs="Times New Roman"/>
        </w:rPr>
        <w:t>下舵杆</w:t>
      </w:r>
      <w:proofErr w:type="gramEnd"/>
      <w:r>
        <w:rPr>
          <w:rFonts w:cs="Times New Roman"/>
        </w:rPr>
        <w:t>的垂向隔板及与其相连的舵板厚度应大于或等于</w:t>
      </w:r>
      <w:r>
        <w:rPr>
          <w:rFonts w:cs="Times New Roman"/>
        </w:rPr>
        <w:t>6mm</w:t>
      </w:r>
      <w:r>
        <w:rPr>
          <w:rFonts w:cs="Times New Roman"/>
        </w:rPr>
        <w:t>。</w:t>
      </w:r>
    </w:p>
    <w:p w:rsidR="000245D2" w:rsidRDefault="00371A88">
      <w:pPr>
        <w:jc w:val="both"/>
        <w:textAlignment w:val="baseline"/>
        <w:rPr>
          <w:rFonts w:cs="Times New Roman"/>
        </w:rPr>
      </w:pPr>
      <w:r>
        <w:rPr>
          <w:rFonts w:cs="Times New Roman"/>
        </w:rPr>
        <w:t xml:space="preserve">3.1.4.2  </w:t>
      </w:r>
      <w:r>
        <w:rPr>
          <w:rFonts w:cs="Times New Roman"/>
        </w:rPr>
        <w:t>单板舵的厚度应大于或等于</w:t>
      </w:r>
      <w:r>
        <w:rPr>
          <w:rFonts w:cs="Times New Roman"/>
        </w:rPr>
        <w:t>5mm</w:t>
      </w:r>
      <w:r>
        <w:rPr>
          <w:rFonts w:cs="Times New Roman"/>
        </w:rPr>
        <w:t>。水平加强筋的厚度</w:t>
      </w:r>
      <w:r>
        <w:rPr>
          <w:rFonts w:cs="Times New Roman" w:hint="eastAsia"/>
        </w:rPr>
        <w:t>应</w:t>
      </w:r>
      <w:r>
        <w:rPr>
          <w:rFonts w:cs="Times New Roman"/>
        </w:rPr>
        <w:t>大于或等于</w:t>
      </w:r>
      <w:r>
        <w:rPr>
          <w:rFonts w:cs="Times New Roman"/>
        </w:rPr>
        <w:t>5mm</w:t>
      </w:r>
      <w:r>
        <w:rPr>
          <w:rFonts w:cs="Times New Roman"/>
        </w:rPr>
        <w:t>，高度</w:t>
      </w:r>
      <w:r>
        <w:rPr>
          <w:rFonts w:cs="Times New Roman" w:hint="eastAsia"/>
        </w:rPr>
        <w:t>应</w:t>
      </w:r>
      <w:r>
        <w:rPr>
          <w:rFonts w:cs="Times New Roman"/>
        </w:rPr>
        <w:t>大于或等于</w:t>
      </w:r>
      <w:r>
        <w:rPr>
          <w:rFonts w:cs="Times New Roman"/>
        </w:rPr>
        <w:t>40mm</w:t>
      </w:r>
      <w:r>
        <w:rPr>
          <w:rFonts w:cs="Times New Roman"/>
        </w:rPr>
        <w:t>，间距</w:t>
      </w:r>
      <w:r>
        <w:rPr>
          <w:rFonts w:cs="Times New Roman" w:hint="eastAsia"/>
        </w:rPr>
        <w:t>应小于</w:t>
      </w:r>
      <w:r>
        <w:rPr>
          <w:rFonts w:cs="Times New Roman"/>
        </w:rPr>
        <w:t>或等于</w:t>
      </w:r>
      <w:r>
        <w:rPr>
          <w:rFonts w:cs="Times New Roman"/>
        </w:rPr>
        <w:t>0.5m</w:t>
      </w:r>
      <w:r>
        <w:rPr>
          <w:rFonts w:cs="Times New Roman"/>
        </w:rPr>
        <w:t>；在舵</w:t>
      </w:r>
      <w:proofErr w:type="gramStart"/>
      <w:r>
        <w:rPr>
          <w:rFonts w:cs="Times New Roman"/>
        </w:rPr>
        <w:t>杆至舵叶</w:t>
      </w:r>
      <w:proofErr w:type="gramEnd"/>
      <w:r>
        <w:rPr>
          <w:rFonts w:cs="Times New Roman"/>
        </w:rPr>
        <w:t>后缘的</w:t>
      </w:r>
      <w:r>
        <w:rPr>
          <w:rFonts w:cs="Times New Roman"/>
        </w:rPr>
        <w:t>1/2</w:t>
      </w:r>
      <w:r>
        <w:rPr>
          <w:rFonts w:cs="Times New Roman"/>
        </w:rPr>
        <w:t>处，其高度不变，再向后缘可逐渐减小至消失。</w:t>
      </w:r>
    </w:p>
    <w:p w:rsidR="000245D2" w:rsidRDefault="00371A88">
      <w:pPr>
        <w:pStyle w:val="4"/>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rPr>
        <w:t>舵销</w:t>
      </w:r>
    </w:p>
    <w:p w:rsidR="000245D2" w:rsidRDefault="00371A88">
      <w:pPr>
        <w:rPr>
          <w:rFonts w:cs="Times New Roman"/>
        </w:rPr>
      </w:pPr>
      <w:r>
        <w:rPr>
          <w:rFonts w:cs="Times New Roman"/>
        </w:rPr>
        <w:t xml:space="preserve">3.1.5.1  </w:t>
      </w:r>
      <w:proofErr w:type="gramStart"/>
      <w:r>
        <w:rPr>
          <w:rFonts w:cs="Times New Roman"/>
        </w:rPr>
        <w:t>舵销的</w:t>
      </w:r>
      <w:proofErr w:type="gramEnd"/>
      <w:r>
        <w:rPr>
          <w:rFonts w:cs="Times New Roman"/>
        </w:rPr>
        <w:t>直径及插入深度均应大于或等于</w:t>
      </w:r>
      <w:r>
        <w:rPr>
          <w:rFonts w:cs="Times New Roman"/>
        </w:rPr>
        <w:t>30 mm</w:t>
      </w:r>
      <w:r>
        <w:rPr>
          <w:rFonts w:cs="Times New Roman"/>
        </w:rPr>
        <w:t>。</w:t>
      </w:r>
    </w:p>
    <w:p w:rsidR="000245D2" w:rsidRDefault="00371A88">
      <w:pPr>
        <w:rPr>
          <w:rFonts w:cs="Times New Roman"/>
        </w:rPr>
      </w:pPr>
      <w:r>
        <w:rPr>
          <w:rFonts w:cs="Times New Roman"/>
        </w:rPr>
        <w:lastRenderedPageBreak/>
        <w:t xml:space="preserve">3.1.5.2  </w:t>
      </w:r>
      <w:r>
        <w:rPr>
          <w:rFonts w:cs="Times New Roman"/>
        </w:rPr>
        <w:t>应有</w:t>
      </w:r>
      <w:proofErr w:type="gramStart"/>
      <w:r>
        <w:rPr>
          <w:rFonts w:cs="Times New Roman"/>
        </w:rPr>
        <w:t>防止舵销自动</w:t>
      </w:r>
      <w:proofErr w:type="gramEnd"/>
      <w:r>
        <w:rPr>
          <w:rFonts w:cs="Times New Roman"/>
        </w:rPr>
        <w:t>脱臼的设施。</w:t>
      </w:r>
    </w:p>
    <w:p w:rsidR="000245D2" w:rsidRDefault="00371A88">
      <w:pPr>
        <w:pStyle w:val="4"/>
        <w:rPr>
          <w:rFonts w:ascii="Times New Roman" w:hAnsi="Times New Roman" w:cs="Times New Roman"/>
        </w:rPr>
      </w:pPr>
      <w:r>
        <w:rPr>
          <w:rFonts w:ascii="Times New Roman" w:hAnsi="Times New Roman" w:cs="Times New Roman"/>
        </w:rPr>
        <w:t xml:space="preserve">3.1.6  </w:t>
      </w:r>
      <w:r>
        <w:rPr>
          <w:rFonts w:ascii="Times New Roman" w:hAnsi="Times New Roman" w:cs="Times New Roman"/>
        </w:rPr>
        <w:t>传动部件</w:t>
      </w:r>
    </w:p>
    <w:p w:rsidR="000245D2" w:rsidRDefault="00371A88">
      <w:pPr>
        <w:jc w:val="both"/>
        <w:textAlignment w:val="baseline"/>
        <w:rPr>
          <w:rFonts w:cs="Times New Roman"/>
        </w:rPr>
      </w:pPr>
      <w:r>
        <w:rPr>
          <w:rFonts w:cs="Times New Roman"/>
        </w:rPr>
        <w:t xml:space="preserve">3.1.6.1  </w:t>
      </w:r>
      <w:r>
        <w:rPr>
          <w:rFonts w:cs="Times New Roman"/>
        </w:rPr>
        <w:t>舵柄</w:t>
      </w:r>
      <w:proofErr w:type="gramStart"/>
      <w:r>
        <w:rPr>
          <w:rFonts w:cs="Times New Roman"/>
        </w:rPr>
        <w:t>或舵扇</w:t>
      </w:r>
      <w:proofErr w:type="gramEnd"/>
      <w:r>
        <w:rPr>
          <w:rFonts w:cs="Times New Roman"/>
        </w:rPr>
        <w:t>应有足够的强度和刚度。</w:t>
      </w:r>
    </w:p>
    <w:p w:rsidR="000245D2" w:rsidRDefault="00371A88">
      <w:pPr>
        <w:jc w:val="both"/>
        <w:textAlignment w:val="baseline"/>
        <w:rPr>
          <w:rFonts w:cs="Times New Roman"/>
        </w:rPr>
      </w:pPr>
      <w:r>
        <w:rPr>
          <w:rFonts w:cs="Times New Roman"/>
        </w:rPr>
        <w:t xml:space="preserve">3.1.6.2  </w:t>
      </w:r>
      <w:r>
        <w:rPr>
          <w:rFonts w:cs="Times New Roman"/>
        </w:rPr>
        <w:t>矩形舵柄在</w:t>
      </w:r>
      <w:proofErr w:type="gramStart"/>
      <w:r>
        <w:rPr>
          <w:rFonts w:cs="Times New Roman"/>
        </w:rPr>
        <w:t>距舵杆</w:t>
      </w:r>
      <w:proofErr w:type="gramEnd"/>
      <w:r>
        <w:rPr>
          <w:rFonts w:cs="Times New Roman"/>
        </w:rPr>
        <w:t>中心线</w:t>
      </w:r>
      <w:r>
        <w:rPr>
          <w:rFonts w:cs="Times New Roman"/>
        </w:rPr>
        <w:t>1.5</w:t>
      </w:r>
      <w:r>
        <w:rPr>
          <w:rFonts w:cs="Times New Roman"/>
        </w:rPr>
        <w:t>倍的舵杆直径处，其剖面模数</w:t>
      </w:r>
      <w:r>
        <w:rPr>
          <w:rFonts w:cs="Times New Roman"/>
          <w:i/>
        </w:rPr>
        <w:t>W</w:t>
      </w:r>
      <w:r>
        <w:rPr>
          <w:rFonts w:cs="Times New Roman"/>
        </w:rPr>
        <w:t>应大于或等于按下式计算所得之值：</w:t>
      </w:r>
    </w:p>
    <w:p w:rsidR="000245D2" w:rsidRDefault="00371A88">
      <w:pPr>
        <w:pStyle w:val="aff3"/>
      </w:pPr>
      <w:r>
        <w:tab/>
      </w:r>
      <w:r>
        <w:rPr>
          <w:i/>
        </w:rPr>
        <w:t>W</w:t>
      </w:r>
      <w:r>
        <w:t xml:space="preserve"> = 0.13</w:t>
      </w:r>
      <w:r>
        <w:rPr>
          <w:i/>
        </w:rPr>
        <w:t>D</w:t>
      </w:r>
      <w:r>
        <w:rPr>
          <w:vertAlign w:val="subscript"/>
        </w:rPr>
        <w:t>1</w:t>
      </w:r>
      <w:r>
        <w:rPr>
          <w:vertAlign w:val="superscript"/>
        </w:rPr>
        <w:t>3</w:t>
      </w:r>
      <w:r>
        <w:t xml:space="preserve">    cm</w:t>
      </w:r>
      <w:r>
        <w:rPr>
          <w:vertAlign w:val="superscript"/>
        </w:rPr>
        <w:t>3</w:t>
      </w:r>
      <w:r>
        <w:tab/>
        <w:t>(3.1.6.2)</w:t>
      </w:r>
    </w:p>
    <w:p w:rsidR="000245D2" w:rsidRDefault="00371A88">
      <w:pPr>
        <w:jc w:val="both"/>
        <w:textAlignment w:val="baseline"/>
        <w:rPr>
          <w:rFonts w:cs="Times New Roman"/>
        </w:rPr>
      </w:pPr>
      <w:r>
        <w:rPr>
          <w:rFonts w:cs="Times New Roman"/>
        </w:rPr>
        <w:t>式中：</w:t>
      </w:r>
      <w:r>
        <w:rPr>
          <w:rFonts w:cs="Times New Roman"/>
        </w:rPr>
        <w:t xml:space="preserve"> </w:t>
      </w:r>
      <w:r>
        <w:rPr>
          <w:rFonts w:cs="Times New Roman"/>
          <w:i/>
        </w:rPr>
        <w:t>D</w:t>
      </w:r>
      <w:r>
        <w:rPr>
          <w:rFonts w:cs="Times New Roman"/>
          <w:vertAlign w:val="subscript"/>
        </w:rPr>
        <w:t xml:space="preserve">1 </w:t>
      </w:r>
      <w:r>
        <w:rPr>
          <w:rFonts w:cs="Times New Roman"/>
        </w:rPr>
        <w:t>——</w:t>
      </w:r>
      <w:r>
        <w:rPr>
          <w:rFonts w:cs="Times New Roman"/>
        </w:rPr>
        <w:t>舵柄</w:t>
      </w:r>
      <w:proofErr w:type="gramStart"/>
      <w:r>
        <w:rPr>
          <w:rFonts w:cs="Times New Roman"/>
        </w:rPr>
        <w:t>处舵杆</w:t>
      </w:r>
      <w:proofErr w:type="gramEnd"/>
      <w:r>
        <w:rPr>
          <w:rFonts w:cs="Times New Roman"/>
        </w:rPr>
        <w:t>直径，</w:t>
      </w:r>
      <w:r>
        <w:rPr>
          <w:rFonts w:cs="Times New Roman"/>
        </w:rPr>
        <w:t>cm</w:t>
      </w:r>
      <w:r>
        <w:rPr>
          <w:rFonts w:cs="Times New Roman"/>
        </w:rPr>
        <w:t>。</w:t>
      </w:r>
    </w:p>
    <w:p w:rsidR="000245D2" w:rsidRDefault="00371A88">
      <w:pPr>
        <w:ind w:firstLineChars="300" w:firstLine="630"/>
        <w:jc w:val="both"/>
        <w:textAlignment w:val="baseline"/>
        <w:rPr>
          <w:rFonts w:cs="Times New Roman"/>
        </w:rPr>
      </w:pPr>
      <w:r>
        <w:rPr>
          <w:rFonts w:cs="Times New Roman"/>
        </w:rPr>
        <w:t>舵柄的剖面模数，可从</w:t>
      </w:r>
      <w:proofErr w:type="gramStart"/>
      <w:r>
        <w:rPr>
          <w:rFonts w:cs="Times New Roman"/>
        </w:rPr>
        <w:t>毂</w:t>
      </w:r>
      <w:proofErr w:type="gramEnd"/>
      <w:r>
        <w:rPr>
          <w:rFonts w:cs="Times New Roman"/>
        </w:rPr>
        <w:t>部向端部逐渐减少至上</w:t>
      </w:r>
      <w:proofErr w:type="gramStart"/>
      <w:r>
        <w:rPr>
          <w:rFonts w:cs="Times New Roman"/>
        </w:rPr>
        <w:t>式要求</w:t>
      </w:r>
      <w:proofErr w:type="gramEnd"/>
      <w:r>
        <w:rPr>
          <w:rFonts w:cs="Times New Roman"/>
        </w:rPr>
        <w:t>的</w:t>
      </w:r>
      <w:r>
        <w:rPr>
          <w:rFonts w:cs="Times New Roman"/>
        </w:rPr>
        <w:t>40%</w:t>
      </w:r>
      <w:r>
        <w:rPr>
          <w:rFonts w:cs="Times New Roman"/>
        </w:rPr>
        <w:t>。舵柄</w:t>
      </w:r>
      <w:proofErr w:type="gramStart"/>
      <w:r>
        <w:rPr>
          <w:rFonts w:cs="Times New Roman"/>
        </w:rPr>
        <w:t>毂</w:t>
      </w:r>
      <w:proofErr w:type="gramEnd"/>
      <w:r>
        <w:rPr>
          <w:rFonts w:cs="Times New Roman"/>
        </w:rPr>
        <w:t>壳的高度应大于或等于</w:t>
      </w:r>
      <w:r>
        <w:rPr>
          <w:rFonts w:cs="Times New Roman"/>
        </w:rPr>
        <w:t>0.9</w:t>
      </w:r>
      <w:r>
        <w:rPr>
          <w:rFonts w:cs="Times New Roman"/>
          <w:i/>
        </w:rPr>
        <w:t xml:space="preserve"> D</w:t>
      </w:r>
      <w:r>
        <w:rPr>
          <w:rFonts w:cs="Times New Roman"/>
          <w:vertAlign w:val="subscript"/>
        </w:rPr>
        <w:t>1</w:t>
      </w:r>
      <w:r>
        <w:rPr>
          <w:rFonts w:cs="Times New Roman"/>
        </w:rPr>
        <w:t>，</w:t>
      </w:r>
      <w:proofErr w:type="gramStart"/>
      <w:r>
        <w:rPr>
          <w:rFonts w:cs="Times New Roman"/>
        </w:rPr>
        <w:t>毂</w:t>
      </w:r>
      <w:proofErr w:type="gramEnd"/>
      <w:r>
        <w:rPr>
          <w:rFonts w:cs="Times New Roman"/>
        </w:rPr>
        <w:t>壳的厚度应大于或等于</w:t>
      </w:r>
      <w:r>
        <w:rPr>
          <w:rFonts w:cs="Times New Roman"/>
        </w:rPr>
        <w:t>0.4</w:t>
      </w:r>
      <w:r>
        <w:rPr>
          <w:rFonts w:cs="Times New Roman"/>
          <w:i/>
        </w:rPr>
        <w:t xml:space="preserve"> D</w:t>
      </w:r>
      <w:r>
        <w:rPr>
          <w:rFonts w:cs="Times New Roman"/>
          <w:vertAlign w:val="subscript"/>
        </w:rPr>
        <w:t>1</w:t>
      </w:r>
      <w:r>
        <w:rPr>
          <w:rFonts w:cs="Times New Roman"/>
        </w:rPr>
        <w:t>。</w:t>
      </w:r>
    </w:p>
    <w:p w:rsidR="000245D2" w:rsidRDefault="00371A88">
      <w:pPr>
        <w:jc w:val="both"/>
        <w:textAlignment w:val="baseline"/>
        <w:rPr>
          <w:rFonts w:cs="Times New Roman"/>
        </w:rPr>
      </w:pPr>
      <w:r>
        <w:rPr>
          <w:rFonts w:cs="Times New Roman"/>
        </w:rPr>
        <w:t xml:space="preserve">3.1.6.3  </w:t>
      </w:r>
      <w:r>
        <w:rPr>
          <w:rFonts w:cs="Times New Roman"/>
        </w:rPr>
        <w:t>对有辐条</w:t>
      </w:r>
      <w:proofErr w:type="gramStart"/>
      <w:r>
        <w:rPr>
          <w:rFonts w:cs="Times New Roman"/>
        </w:rPr>
        <w:t>的舵扇的</w:t>
      </w:r>
      <w:proofErr w:type="gramEnd"/>
      <w:r>
        <w:rPr>
          <w:rFonts w:cs="Times New Roman"/>
        </w:rPr>
        <w:t>剖面模数要求与本</w:t>
      </w:r>
      <w:r>
        <w:rPr>
          <w:rFonts w:cs="Times New Roman" w:hint="eastAsia"/>
        </w:rPr>
        <w:t>节</w:t>
      </w:r>
      <w:r>
        <w:rPr>
          <w:rFonts w:cs="Times New Roman"/>
        </w:rPr>
        <w:t>3.1.6.2</w:t>
      </w:r>
      <w:r>
        <w:rPr>
          <w:rFonts w:cs="Times New Roman"/>
        </w:rPr>
        <w:t>相同，但其剖面模数为各辐条剖面模数的总和。</w:t>
      </w:r>
    </w:p>
    <w:p w:rsidR="000245D2" w:rsidRDefault="00371A88">
      <w:pPr>
        <w:jc w:val="both"/>
        <w:textAlignment w:val="baseline"/>
        <w:rPr>
          <w:rFonts w:cs="Times New Roman"/>
        </w:rPr>
      </w:pPr>
      <w:r>
        <w:rPr>
          <w:rFonts w:cs="Times New Roman"/>
        </w:rPr>
        <w:t xml:space="preserve">3.1.6.4  </w:t>
      </w:r>
      <w:proofErr w:type="gramStart"/>
      <w:r>
        <w:rPr>
          <w:rFonts w:cs="Times New Roman"/>
        </w:rPr>
        <w:t>舵链的</w:t>
      </w:r>
      <w:proofErr w:type="gramEnd"/>
      <w:r>
        <w:rPr>
          <w:rFonts w:cs="Times New Roman"/>
        </w:rPr>
        <w:t>直径应大于或等于</w:t>
      </w:r>
      <w:r>
        <w:rPr>
          <w:rFonts w:cs="Times New Roman"/>
        </w:rPr>
        <w:t>9 mm</w:t>
      </w:r>
      <w:r>
        <w:rPr>
          <w:rFonts w:cs="Times New Roman"/>
        </w:rPr>
        <w:t>，可用等强度镀锌钢丝绳代替；传动拉杆的直径应大于或等于</w:t>
      </w:r>
      <w:r>
        <w:rPr>
          <w:rFonts w:cs="Times New Roman"/>
        </w:rPr>
        <w:t>11mm</w:t>
      </w:r>
      <w:r>
        <w:rPr>
          <w:rFonts w:cs="Times New Roman"/>
        </w:rPr>
        <w:t>。</w:t>
      </w:r>
    </w:p>
    <w:p w:rsidR="000245D2" w:rsidRDefault="00371A88">
      <w:pPr>
        <w:jc w:val="both"/>
        <w:textAlignment w:val="baseline"/>
        <w:rPr>
          <w:rFonts w:cs="Times New Roman"/>
        </w:rPr>
      </w:pPr>
      <w:r>
        <w:rPr>
          <w:rFonts w:cs="Times New Roman"/>
        </w:rPr>
        <w:t xml:space="preserve">3.1.6.5  </w:t>
      </w:r>
      <w:proofErr w:type="gramStart"/>
      <w:r>
        <w:rPr>
          <w:rFonts w:cs="Times New Roman"/>
        </w:rPr>
        <w:t>舵链导向</w:t>
      </w:r>
      <w:proofErr w:type="gramEnd"/>
      <w:r>
        <w:rPr>
          <w:rFonts w:cs="Times New Roman"/>
        </w:rPr>
        <w:t>滑轮量自链环中心的直径应大于或</w:t>
      </w:r>
      <w:proofErr w:type="gramStart"/>
      <w:r>
        <w:rPr>
          <w:rFonts w:cs="Times New Roman"/>
        </w:rPr>
        <w:t>等于舵链直径</w:t>
      </w:r>
      <w:proofErr w:type="gramEnd"/>
      <w:r>
        <w:rPr>
          <w:rFonts w:cs="Times New Roman"/>
        </w:rPr>
        <w:t>的</w:t>
      </w:r>
      <w:r>
        <w:rPr>
          <w:rFonts w:cs="Times New Roman"/>
        </w:rPr>
        <w:t>12</w:t>
      </w:r>
      <w:r>
        <w:rPr>
          <w:rFonts w:cs="Times New Roman"/>
        </w:rPr>
        <w:t>倍，滑轮轴的直径应大于或</w:t>
      </w:r>
      <w:proofErr w:type="gramStart"/>
      <w:r>
        <w:rPr>
          <w:rFonts w:cs="Times New Roman"/>
        </w:rPr>
        <w:t>等于舵链直径</w:t>
      </w:r>
      <w:proofErr w:type="gramEnd"/>
      <w:r>
        <w:rPr>
          <w:rFonts w:cs="Times New Roman"/>
        </w:rPr>
        <w:t>的</w:t>
      </w:r>
      <w:r>
        <w:rPr>
          <w:rFonts w:cs="Times New Roman"/>
        </w:rPr>
        <w:t>2</w:t>
      </w:r>
      <w:r>
        <w:rPr>
          <w:rFonts w:cs="Times New Roman"/>
        </w:rPr>
        <w:t>倍。</w:t>
      </w:r>
    </w:p>
    <w:p w:rsidR="000245D2" w:rsidRDefault="00371A88">
      <w:pPr>
        <w:jc w:val="both"/>
        <w:textAlignment w:val="baseline"/>
      </w:pPr>
      <w:r>
        <w:rPr>
          <w:rFonts w:cs="Times New Roman"/>
        </w:rPr>
        <w:t xml:space="preserve">3.1.6.6  </w:t>
      </w:r>
      <w:r>
        <w:rPr>
          <w:rFonts w:hint="eastAsia"/>
        </w:rPr>
        <w:t>船长小于</w:t>
      </w:r>
      <w:r>
        <w:rPr>
          <w:rFonts w:cs="Times New Roman" w:hint="eastAsia"/>
        </w:rPr>
        <w:t>12 m</w:t>
      </w:r>
      <w:r>
        <w:rPr>
          <w:rFonts w:hint="eastAsia"/>
        </w:rPr>
        <w:t>时，可用</w:t>
      </w:r>
      <w:r>
        <w:rPr>
          <w:rFonts w:cs="Times New Roman" w:hint="eastAsia"/>
        </w:rPr>
        <w:t>5 mm</w:t>
      </w:r>
      <w:r>
        <w:rPr>
          <w:rFonts w:cs="Times New Roman" w:hint="eastAsia"/>
        </w:rPr>
        <w:t>～</w:t>
      </w:r>
      <w:r>
        <w:rPr>
          <w:rFonts w:cs="Times New Roman" w:hint="eastAsia"/>
        </w:rPr>
        <w:t>8.5 mm</w:t>
      </w:r>
      <w:r>
        <w:rPr>
          <w:rFonts w:hint="eastAsia"/>
        </w:rPr>
        <w:t>直径</w:t>
      </w:r>
      <w:proofErr w:type="gramStart"/>
      <w:r>
        <w:rPr>
          <w:rFonts w:hint="eastAsia"/>
        </w:rPr>
        <w:t>的舵索传动</w:t>
      </w:r>
      <w:proofErr w:type="gramEnd"/>
      <w:r>
        <w:rPr>
          <w:rFonts w:hint="eastAsia"/>
        </w:rPr>
        <w:t>，但两</w:t>
      </w:r>
      <w:proofErr w:type="gramStart"/>
      <w:r>
        <w:rPr>
          <w:rFonts w:hint="eastAsia"/>
        </w:rPr>
        <w:t>舷舵索</w:t>
      </w:r>
      <w:proofErr w:type="gramEnd"/>
      <w:r>
        <w:rPr>
          <w:rFonts w:hint="eastAsia"/>
        </w:rPr>
        <w:t>均应装有松紧器。</w:t>
      </w:r>
    </w:p>
    <w:p w:rsidR="000245D2" w:rsidRDefault="000245D2">
      <w:pPr>
        <w:jc w:val="both"/>
        <w:textAlignment w:val="baseline"/>
        <w:rPr>
          <w:rFonts w:cs="Times New Roman"/>
        </w:rPr>
      </w:pPr>
    </w:p>
    <w:p w:rsidR="000245D2" w:rsidRDefault="00371A88">
      <w:pPr>
        <w:pStyle w:val="3"/>
        <w:spacing w:before="240"/>
        <w:rPr>
          <w:rFonts w:cs="Times New Roman"/>
        </w:rPr>
      </w:pPr>
      <w:bookmarkStart w:id="94" w:name="_Toc503878249"/>
      <w:bookmarkStart w:id="95" w:name="_Toc488140514"/>
      <w:bookmarkStart w:id="96" w:name="_Toc489536324"/>
      <w:bookmarkStart w:id="97" w:name="_Toc31780"/>
      <w:r>
        <w:rPr>
          <w:rFonts w:cs="Times New Roman"/>
        </w:rPr>
        <w:t>第</w:t>
      </w:r>
      <w:r>
        <w:rPr>
          <w:rFonts w:cs="Times New Roman"/>
        </w:rPr>
        <w:t>2</w:t>
      </w:r>
      <w:r>
        <w:rPr>
          <w:rFonts w:cs="Times New Roman"/>
        </w:rPr>
        <w:t>节</w:t>
      </w:r>
      <w:r>
        <w:rPr>
          <w:rFonts w:cs="Times New Roman"/>
        </w:rPr>
        <w:t xml:space="preserve">  </w:t>
      </w:r>
      <w:r>
        <w:rPr>
          <w:rFonts w:cs="Times New Roman"/>
        </w:rPr>
        <w:t>锚泊与系泊设备</w:t>
      </w:r>
      <w:bookmarkEnd w:id="92"/>
      <w:bookmarkEnd w:id="93"/>
      <w:bookmarkEnd w:id="94"/>
      <w:bookmarkEnd w:id="95"/>
      <w:bookmarkEnd w:id="96"/>
      <w:bookmarkEnd w:id="97"/>
    </w:p>
    <w:p w:rsidR="000245D2" w:rsidRDefault="00371A88">
      <w:pPr>
        <w:pStyle w:val="4"/>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舾装数</w:t>
      </w:r>
    </w:p>
    <w:p w:rsidR="000245D2" w:rsidRDefault="00371A88">
      <w:pPr>
        <w:tabs>
          <w:tab w:val="left" w:pos="709"/>
        </w:tabs>
        <w:textAlignment w:val="baseline"/>
        <w:rPr>
          <w:rFonts w:cs="Times New Roman"/>
        </w:rPr>
      </w:pPr>
      <w:r>
        <w:rPr>
          <w:rFonts w:cs="Times New Roman"/>
        </w:rPr>
        <w:t xml:space="preserve">3.2.1.1  </w:t>
      </w:r>
      <w:r>
        <w:rPr>
          <w:rFonts w:cs="Times New Roman"/>
        </w:rPr>
        <w:t>船舶舾装数</w:t>
      </w:r>
      <w:r>
        <w:rPr>
          <w:rFonts w:cs="Times New Roman"/>
          <w:i/>
        </w:rPr>
        <w:t>N</w:t>
      </w:r>
      <w:r>
        <w:rPr>
          <w:rFonts w:cs="Times New Roman"/>
        </w:rPr>
        <w:t>按下式计算：</w:t>
      </w:r>
    </w:p>
    <w:p w:rsidR="000245D2" w:rsidRDefault="00371A88">
      <w:pPr>
        <w:pStyle w:val="aff3"/>
      </w:pPr>
      <w:r>
        <w:tab/>
      </w:r>
      <w:r>
        <w:rPr>
          <w:i/>
        </w:rPr>
        <w:t>N</w:t>
      </w:r>
      <w:r>
        <w:t xml:space="preserve"> = </w:t>
      </w:r>
      <w:r>
        <w:rPr>
          <w:i/>
        </w:rPr>
        <w:t>L</w:t>
      </w:r>
      <w:r>
        <w:t>(</w:t>
      </w:r>
      <w:r>
        <w:rPr>
          <w:i/>
        </w:rPr>
        <w:t>B</w:t>
      </w:r>
      <w:r>
        <w:t>+</w:t>
      </w:r>
      <w:r>
        <w:rPr>
          <w:i/>
        </w:rPr>
        <w:t>D</w:t>
      </w:r>
      <w:r>
        <w:t>)+0.8</w:t>
      </w:r>
      <w:r>
        <w:rPr>
          <w:rFonts w:hint="eastAsia"/>
        </w:rPr>
        <w:t>∑</w:t>
      </w:r>
      <w:r>
        <w:rPr>
          <w:i/>
        </w:rPr>
        <w:t>A</w:t>
      </w:r>
      <w:r>
        <w:tab/>
        <w:t>(3.2.1.1)</w:t>
      </w:r>
    </w:p>
    <w:p w:rsidR="000245D2" w:rsidRDefault="00371A88">
      <w:pPr>
        <w:tabs>
          <w:tab w:val="left" w:pos="709"/>
        </w:tabs>
        <w:textAlignment w:val="baseline"/>
        <w:rPr>
          <w:rFonts w:cs="Times New Roman"/>
        </w:rPr>
      </w:pPr>
      <w:r>
        <w:rPr>
          <w:rFonts w:cs="Times New Roman"/>
        </w:rPr>
        <w:t>式中：</w:t>
      </w:r>
      <w:r>
        <w:rPr>
          <w:rFonts w:hint="eastAsia"/>
        </w:rPr>
        <w:t>∑</w:t>
      </w:r>
      <w:r>
        <w:rPr>
          <w:i/>
        </w:rPr>
        <w:t xml:space="preserve">A </w:t>
      </w:r>
      <w:r>
        <w:rPr>
          <w:rFonts w:cs="Times New Roman"/>
        </w:rPr>
        <w:t>——</w:t>
      </w:r>
      <w:r>
        <w:rPr>
          <w:rFonts w:cs="Times New Roman"/>
        </w:rPr>
        <w:t>干舷甲板以上的上层建筑、甲板室等侧投影面积之和，但不计重叠的部分。</w:t>
      </w:r>
    </w:p>
    <w:p w:rsidR="000245D2" w:rsidRDefault="00371A88">
      <w:pPr>
        <w:pStyle w:val="4"/>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锚泊设备</w:t>
      </w:r>
    </w:p>
    <w:p w:rsidR="000245D2" w:rsidRDefault="00371A88">
      <w:pPr>
        <w:tabs>
          <w:tab w:val="left" w:pos="709"/>
        </w:tabs>
        <w:textAlignment w:val="baseline"/>
        <w:rPr>
          <w:rFonts w:cs="Times New Roman"/>
        </w:rPr>
      </w:pPr>
      <w:r>
        <w:rPr>
          <w:rFonts w:cs="Times New Roman"/>
        </w:rPr>
        <w:t xml:space="preserve">3.2.2.1  </w:t>
      </w:r>
      <w:r>
        <w:rPr>
          <w:rFonts w:cs="Times New Roman"/>
        </w:rPr>
        <w:t>锚及锚链应大于或等于按表</w:t>
      </w:r>
      <w:r>
        <w:rPr>
          <w:rFonts w:cs="Times New Roman"/>
        </w:rPr>
        <w:t>3.2.3.1</w:t>
      </w:r>
      <w:r>
        <w:rPr>
          <w:rFonts w:cs="Times New Roman"/>
        </w:rPr>
        <w:t>配备的规定。</w:t>
      </w:r>
    </w:p>
    <w:p w:rsidR="000245D2" w:rsidRDefault="00371A88">
      <w:pPr>
        <w:pStyle w:val="aff3"/>
        <w:jc w:val="left"/>
      </w:pPr>
      <w:r>
        <w:tab/>
      </w:r>
      <w:r>
        <w:rPr>
          <w:rFonts w:eastAsia="黑体"/>
        </w:rPr>
        <w:t>锚、锚链及</w:t>
      </w:r>
      <w:proofErr w:type="gramStart"/>
      <w:r>
        <w:rPr>
          <w:rFonts w:eastAsia="黑体"/>
        </w:rPr>
        <w:t>系船索的</w:t>
      </w:r>
      <w:proofErr w:type="gramEnd"/>
      <w:r>
        <w:rPr>
          <w:rFonts w:eastAsia="黑体"/>
        </w:rPr>
        <w:t>配备</w:t>
      </w:r>
      <w:r>
        <w:tab/>
        <w:t xml:space="preserve">      </w:t>
      </w:r>
      <w:r>
        <w:t>表</w:t>
      </w:r>
      <w:r>
        <w:t>3.2.2.1</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83"/>
        <w:gridCol w:w="1418"/>
        <w:gridCol w:w="1355"/>
        <w:gridCol w:w="1669"/>
        <w:gridCol w:w="1454"/>
        <w:gridCol w:w="1271"/>
      </w:tblGrid>
      <w:tr w:rsidR="000245D2">
        <w:trPr>
          <w:cantSplit/>
          <w:trHeight w:hRule="exact" w:val="360"/>
        </w:trPr>
        <w:tc>
          <w:tcPr>
            <w:tcW w:w="1702" w:type="dxa"/>
            <w:vMerge w:val="restart"/>
            <w:vAlign w:val="center"/>
          </w:tcPr>
          <w:p w:rsidR="000245D2" w:rsidRDefault="00371A88">
            <w:pPr>
              <w:jc w:val="center"/>
              <w:rPr>
                <w:rFonts w:eastAsiaTheme="minorEastAsia" w:cs="Times New Roman"/>
                <w:sz w:val="18"/>
              </w:rPr>
            </w:pPr>
            <w:r>
              <w:rPr>
                <w:rFonts w:eastAsiaTheme="minorEastAsia" w:cs="Times New Roman"/>
                <w:sz w:val="18"/>
              </w:rPr>
              <w:t>舾装数</w:t>
            </w:r>
            <w:r>
              <w:rPr>
                <w:rFonts w:eastAsiaTheme="minorEastAsia" w:cs="Times New Roman"/>
                <w:sz w:val="18"/>
              </w:rPr>
              <w:t>N</w:t>
            </w:r>
          </w:p>
        </w:tc>
        <w:tc>
          <w:tcPr>
            <w:tcW w:w="2801" w:type="dxa"/>
            <w:gridSpan w:val="2"/>
            <w:vAlign w:val="center"/>
          </w:tcPr>
          <w:p w:rsidR="000245D2" w:rsidRDefault="00371A88">
            <w:pPr>
              <w:jc w:val="center"/>
              <w:rPr>
                <w:rFonts w:eastAsiaTheme="minorEastAsia" w:cs="Times New Roman"/>
                <w:sz w:val="18"/>
              </w:rPr>
            </w:pPr>
            <w:r>
              <w:rPr>
                <w:rFonts w:eastAsiaTheme="minorEastAsia" w:cs="Times New Roman"/>
                <w:sz w:val="18"/>
              </w:rPr>
              <w:t>艏锚</w:t>
            </w:r>
          </w:p>
        </w:tc>
        <w:tc>
          <w:tcPr>
            <w:tcW w:w="3024" w:type="dxa"/>
            <w:gridSpan w:val="2"/>
            <w:vAlign w:val="center"/>
          </w:tcPr>
          <w:p w:rsidR="000245D2" w:rsidRDefault="00371A88">
            <w:pPr>
              <w:jc w:val="center"/>
              <w:rPr>
                <w:rFonts w:eastAsiaTheme="minorEastAsia" w:cs="Times New Roman"/>
                <w:sz w:val="18"/>
              </w:rPr>
            </w:pPr>
            <w:r>
              <w:rPr>
                <w:rFonts w:eastAsiaTheme="minorEastAsia" w:cs="Times New Roman"/>
                <w:sz w:val="18"/>
              </w:rPr>
              <w:t>锚链</w:t>
            </w:r>
          </w:p>
        </w:tc>
        <w:tc>
          <w:tcPr>
            <w:tcW w:w="2725" w:type="dxa"/>
            <w:gridSpan w:val="2"/>
            <w:vAlign w:val="center"/>
          </w:tcPr>
          <w:p w:rsidR="000245D2" w:rsidRDefault="00371A88">
            <w:pPr>
              <w:jc w:val="center"/>
              <w:rPr>
                <w:rFonts w:eastAsiaTheme="minorEastAsia" w:cs="Times New Roman"/>
                <w:sz w:val="18"/>
              </w:rPr>
            </w:pPr>
            <w:proofErr w:type="gramStart"/>
            <w:r>
              <w:rPr>
                <w:rFonts w:eastAsiaTheme="minorEastAsia" w:cs="Times New Roman"/>
                <w:sz w:val="18"/>
              </w:rPr>
              <w:t>系船索直径</w:t>
            </w:r>
            <w:proofErr w:type="gramEnd"/>
            <w:r>
              <w:rPr>
                <w:rFonts w:eastAsiaTheme="minorEastAsia" w:cs="Times New Roman"/>
                <w:sz w:val="18"/>
              </w:rPr>
              <w:t>（</w:t>
            </w:r>
            <w:r>
              <w:rPr>
                <w:rFonts w:eastAsiaTheme="minorEastAsia" w:cs="Times New Roman"/>
                <w:sz w:val="18"/>
              </w:rPr>
              <w:t>mm</w:t>
            </w:r>
            <w:r>
              <w:rPr>
                <w:rFonts w:eastAsiaTheme="minorEastAsia" w:cs="Times New Roman"/>
                <w:sz w:val="18"/>
              </w:rPr>
              <w:t>）</w:t>
            </w:r>
          </w:p>
        </w:tc>
      </w:tr>
      <w:tr w:rsidR="000245D2">
        <w:trPr>
          <w:cantSplit/>
        </w:trPr>
        <w:tc>
          <w:tcPr>
            <w:tcW w:w="1702" w:type="dxa"/>
            <w:vMerge/>
            <w:vAlign w:val="center"/>
          </w:tcPr>
          <w:p w:rsidR="000245D2" w:rsidRDefault="000245D2">
            <w:pPr>
              <w:jc w:val="center"/>
              <w:rPr>
                <w:rFonts w:eastAsiaTheme="minorEastAsia" w:cs="Times New Roman"/>
                <w:sz w:val="18"/>
              </w:rPr>
            </w:pP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个数</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总质量（</w:t>
            </w:r>
            <w:r>
              <w:rPr>
                <w:rFonts w:eastAsiaTheme="minorEastAsia" w:cs="Times New Roman"/>
                <w:sz w:val="18"/>
              </w:rPr>
              <w:t>kg</w:t>
            </w:r>
            <w:r>
              <w:rPr>
                <w:rFonts w:eastAsiaTheme="minorEastAsia" w:cs="Times New Roman"/>
                <w:sz w:val="18"/>
              </w:rPr>
              <w:t>）</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直径（</w:t>
            </w:r>
            <w:r>
              <w:rPr>
                <w:rFonts w:eastAsiaTheme="minorEastAsia" w:cs="Times New Roman"/>
                <w:sz w:val="18"/>
              </w:rPr>
              <w:t>mm</w:t>
            </w:r>
            <w:r>
              <w:rPr>
                <w:rFonts w:eastAsiaTheme="minorEastAsia" w:cs="Times New Roman"/>
                <w:sz w:val="18"/>
              </w:rPr>
              <w:t>）</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总长度（</w:t>
            </w:r>
            <w:r>
              <w:rPr>
                <w:rFonts w:eastAsiaTheme="minorEastAsia" w:cs="Times New Roman"/>
                <w:sz w:val="18"/>
              </w:rPr>
              <w:t>m</w:t>
            </w:r>
            <w:r>
              <w:rPr>
                <w:rFonts w:eastAsiaTheme="minorEastAsia" w:cs="Times New Roman"/>
                <w:sz w:val="18"/>
              </w:rPr>
              <w:t>）</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钢索</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纤维索</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N</w:t>
            </w:r>
            <w:r>
              <w:rPr>
                <w:rFonts w:eastAsiaTheme="minorEastAsia" w:cs="Times New Roman"/>
                <w:sz w:val="18"/>
              </w:rPr>
              <w:t>＜</w:t>
            </w:r>
            <w:r>
              <w:rPr>
                <w:rFonts w:eastAsiaTheme="minorEastAsia" w:cs="Times New Roman"/>
                <w:sz w:val="18"/>
              </w:rPr>
              <w:t>30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1</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15</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7</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50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8.5</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25</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30≤N</w:t>
            </w:r>
            <w:r>
              <w:rPr>
                <w:rFonts w:eastAsiaTheme="minorEastAsia" w:cs="Times New Roman"/>
                <w:sz w:val="18"/>
              </w:rPr>
              <w:t>＜</w:t>
            </w:r>
            <w:r>
              <w:rPr>
                <w:rFonts w:eastAsiaTheme="minorEastAsia" w:cs="Times New Roman"/>
                <w:sz w:val="18"/>
              </w:rPr>
              <w:t>50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1</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25</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7</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50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8.5</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25</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50≤N</w:t>
            </w:r>
            <w:r>
              <w:rPr>
                <w:rFonts w:eastAsiaTheme="minorEastAsia" w:cs="Times New Roman"/>
                <w:sz w:val="18"/>
              </w:rPr>
              <w:t>＜</w:t>
            </w:r>
            <w:r>
              <w:rPr>
                <w:rFonts w:eastAsiaTheme="minorEastAsia" w:cs="Times New Roman"/>
                <w:sz w:val="18"/>
              </w:rPr>
              <w:t>75</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1</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40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9</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75</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8.5</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25</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75≤N</w:t>
            </w:r>
            <w:r>
              <w:rPr>
                <w:rFonts w:eastAsiaTheme="minorEastAsia" w:cs="Times New Roman"/>
                <w:sz w:val="18"/>
              </w:rPr>
              <w:t>＜</w:t>
            </w:r>
            <w:r>
              <w:rPr>
                <w:rFonts w:eastAsiaTheme="minorEastAsia" w:cs="Times New Roman"/>
                <w:sz w:val="18"/>
              </w:rPr>
              <w:t>100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1</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60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11</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75</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8.5</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25</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100≤N</w:t>
            </w:r>
            <w:r>
              <w:rPr>
                <w:rFonts w:eastAsiaTheme="minorEastAsia" w:cs="Times New Roman"/>
                <w:sz w:val="18"/>
              </w:rPr>
              <w:t>＜</w:t>
            </w:r>
            <w:r>
              <w:rPr>
                <w:rFonts w:eastAsiaTheme="minorEastAsia" w:cs="Times New Roman"/>
                <w:sz w:val="18"/>
              </w:rPr>
              <w:t>125</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100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11</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75</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9.3</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27</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125≤N</w:t>
            </w:r>
            <w:r>
              <w:rPr>
                <w:rFonts w:eastAsiaTheme="minorEastAsia" w:cs="Times New Roman"/>
                <w:sz w:val="18"/>
              </w:rPr>
              <w:t>＜</w:t>
            </w:r>
            <w:r>
              <w:rPr>
                <w:rFonts w:eastAsiaTheme="minorEastAsia" w:cs="Times New Roman"/>
                <w:sz w:val="18"/>
              </w:rPr>
              <w:t>150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125</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12.5</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100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11</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29</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150≤N</w:t>
            </w:r>
            <w:r>
              <w:rPr>
                <w:rFonts w:eastAsiaTheme="minorEastAsia" w:cs="Times New Roman"/>
                <w:sz w:val="18"/>
              </w:rPr>
              <w:t>＜</w:t>
            </w:r>
            <w:r>
              <w:rPr>
                <w:rFonts w:eastAsiaTheme="minorEastAsia" w:cs="Times New Roman"/>
                <w:sz w:val="18"/>
              </w:rPr>
              <w:t>175</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150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12.5</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100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11</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29</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175≤N</w:t>
            </w:r>
            <w:r>
              <w:rPr>
                <w:rFonts w:eastAsiaTheme="minorEastAsia" w:cs="Times New Roman"/>
                <w:sz w:val="18"/>
              </w:rPr>
              <w:t>＜</w:t>
            </w:r>
            <w:r>
              <w:rPr>
                <w:rFonts w:eastAsiaTheme="minorEastAsia" w:cs="Times New Roman"/>
                <w:sz w:val="18"/>
              </w:rPr>
              <w:t>200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175</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14</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100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11</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29</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200≤N</w:t>
            </w:r>
            <w:r>
              <w:rPr>
                <w:rFonts w:eastAsiaTheme="minorEastAsia" w:cs="Times New Roman"/>
                <w:sz w:val="18"/>
              </w:rPr>
              <w:t>＜</w:t>
            </w:r>
            <w:r>
              <w:rPr>
                <w:rFonts w:eastAsiaTheme="minorEastAsia" w:cs="Times New Roman"/>
                <w:sz w:val="18"/>
              </w:rPr>
              <w:t>250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200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14</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150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13</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33</w:t>
            </w:r>
          </w:p>
        </w:tc>
      </w:tr>
      <w:tr w:rsidR="000245D2">
        <w:trPr>
          <w:trHeight w:hRule="exact" w:val="387"/>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250≤N</w:t>
            </w:r>
            <w:r>
              <w:rPr>
                <w:rFonts w:eastAsiaTheme="minorEastAsia" w:cs="Times New Roman"/>
                <w:sz w:val="18"/>
              </w:rPr>
              <w:t>＜</w:t>
            </w:r>
            <w:r>
              <w:rPr>
                <w:rFonts w:eastAsiaTheme="minorEastAsia" w:cs="Times New Roman"/>
                <w:sz w:val="18"/>
              </w:rPr>
              <w:t>300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250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w:t>
            </w:r>
            <w:r>
              <w:rPr>
                <w:rFonts w:eastAsiaTheme="minorEastAsia" w:cs="Times New Roman"/>
                <w:sz w:val="18"/>
              </w:rPr>
              <w:t>12.5</w:t>
            </w:r>
            <w:r>
              <w:rPr>
                <w:rFonts w:eastAsiaTheme="minorEastAsia" w:cs="Times New Roman"/>
                <w:sz w:val="18"/>
              </w:rPr>
              <w:t>）</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150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13</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33</w:t>
            </w:r>
          </w:p>
        </w:tc>
      </w:tr>
      <w:tr w:rsidR="000245D2">
        <w:trPr>
          <w:trHeight w:hRule="exact" w:val="360"/>
        </w:trPr>
        <w:tc>
          <w:tcPr>
            <w:tcW w:w="1702" w:type="dxa"/>
            <w:vAlign w:val="center"/>
          </w:tcPr>
          <w:p w:rsidR="000245D2" w:rsidRDefault="00371A88">
            <w:pPr>
              <w:jc w:val="center"/>
              <w:rPr>
                <w:rFonts w:eastAsiaTheme="minorEastAsia" w:cs="Times New Roman"/>
                <w:sz w:val="18"/>
              </w:rPr>
            </w:pPr>
            <w:r>
              <w:rPr>
                <w:rFonts w:eastAsiaTheme="minorEastAsia" w:cs="Times New Roman"/>
                <w:sz w:val="18"/>
              </w:rPr>
              <w:t>300≤N</w:t>
            </w:r>
            <w:r>
              <w:rPr>
                <w:rFonts w:eastAsiaTheme="minorEastAsia" w:cs="Times New Roman"/>
                <w:sz w:val="18"/>
              </w:rPr>
              <w:t>＜</w:t>
            </w:r>
            <w:r>
              <w:rPr>
                <w:rFonts w:eastAsiaTheme="minorEastAsia" w:cs="Times New Roman"/>
                <w:sz w:val="18"/>
              </w:rPr>
              <w:t>350</w:t>
            </w:r>
          </w:p>
        </w:tc>
        <w:tc>
          <w:tcPr>
            <w:tcW w:w="1383" w:type="dxa"/>
            <w:vAlign w:val="center"/>
          </w:tcPr>
          <w:p w:rsidR="000245D2" w:rsidRDefault="00371A88">
            <w:pPr>
              <w:jc w:val="center"/>
              <w:rPr>
                <w:rFonts w:eastAsiaTheme="minorEastAsia" w:cs="Times New Roman"/>
                <w:sz w:val="18"/>
              </w:rPr>
            </w:pPr>
            <w:r>
              <w:rPr>
                <w:rFonts w:eastAsiaTheme="minorEastAsia" w:cs="Times New Roman"/>
                <w:sz w:val="18"/>
              </w:rPr>
              <w:t>2</w:t>
            </w:r>
          </w:p>
        </w:tc>
        <w:tc>
          <w:tcPr>
            <w:tcW w:w="1418" w:type="dxa"/>
            <w:vAlign w:val="center"/>
          </w:tcPr>
          <w:p w:rsidR="000245D2" w:rsidRDefault="00371A88">
            <w:pPr>
              <w:jc w:val="center"/>
              <w:rPr>
                <w:rFonts w:eastAsiaTheme="minorEastAsia" w:cs="Times New Roman"/>
                <w:sz w:val="18"/>
              </w:rPr>
            </w:pPr>
            <w:r>
              <w:rPr>
                <w:rFonts w:eastAsiaTheme="minorEastAsia" w:cs="Times New Roman"/>
                <w:sz w:val="18"/>
              </w:rPr>
              <w:t>350</w:t>
            </w:r>
          </w:p>
        </w:tc>
        <w:tc>
          <w:tcPr>
            <w:tcW w:w="1355" w:type="dxa"/>
            <w:vAlign w:val="center"/>
          </w:tcPr>
          <w:p w:rsidR="000245D2" w:rsidRDefault="00371A88">
            <w:pPr>
              <w:jc w:val="center"/>
              <w:rPr>
                <w:rFonts w:eastAsiaTheme="minorEastAsia" w:cs="Times New Roman"/>
                <w:sz w:val="18"/>
              </w:rPr>
            </w:pPr>
            <w:r>
              <w:rPr>
                <w:rFonts w:eastAsiaTheme="minorEastAsia" w:cs="Times New Roman"/>
                <w:sz w:val="18"/>
              </w:rPr>
              <w:t>（</w:t>
            </w:r>
            <w:r>
              <w:rPr>
                <w:rFonts w:eastAsiaTheme="minorEastAsia" w:cs="Times New Roman"/>
                <w:sz w:val="18"/>
              </w:rPr>
              <w:t>12.5</w:t>
            </w:r>
            <w:r>
              <w:rPr>
                <w:rFonts w:eastAsiaTheme="minorEastAsia" w:cs="Times New Roman"/>
                <w:sz w:val="18"/>
              </w:rPr>
              <w:t>）</w:t>
            </w:r>
          </w:p>
        </w:tc>
        <w:tc>
          <w:tcPr>
            <w:tcW w:w="1669" w:type="dxa"/>
            <w:vAlign w:val="center"/>
          </w:tcPr>
          <w:p w:rsidR="000245D2" w:rsidRDefault="00371A88">
            <w:pPr>
              <w:jc w:val="center"/>
              <w:rPr>
                <w:rFonts w:eastAsiaTheme="minorEastAsia" w:cs="Times New Roman"/>
                <w:sz w:val="18"/>
              </w:rPr>
            </w:pPr>
            <w:r>
              <w:rPr>
                <w:rFonts w:eastAsiaTheme="minorEastAsia" w:cs="Times New Roman"/>
                <w:sz w:val="18"/>
              </w:rPr>
              <w:t>150</w:t>
            </w:r>
          </w:p>
        </w:tc>
        <w:tc>
          <w:tcPr>
            <w:tcW w:w="1454" w:type="dxa"/>
            <w:vAlign w:val="center"/>
          </w:tcPr>
          <w:p w:rsidR="000245D2" w:rsidRDefault="00371A88">
            <w:pPr>
              <w:jc w:val="center"/>
              <w:rPr>
                <w:rFonts w:eastAsiaTheme="minorEastAsia" w:cs="Times New Roman"/>
                <w:sz w:val="18"/>
              </w:rPr>
            </w:pPr>
            <w:r>
              <w:rPr>
                <w:rFonts w:eastAsiaTheme="minorEastAsia" w:cs="Times New Roman"/>
                <w:sz w:val="18"/>
              </w:rPr>
              <w:t>13</w:t>
            </w:r>
          </w:p>
        </w:tc>
        <w:tc>
          <w:tcPr>
            <w:tcW w:w="1271" w:type="dxa"/>
            <w:vAlign w:val="center"/>
          </w:tcPr>
          <w:p w:rsidR="000245D2" w:rsidRDefault="00371A88">
            <w:pPr>
              <w:jc w:val="center"/>
              <w:rPr>
                <w:rFonts w:eastAsiaTheme="minorEastAsia" w:cs="Times New Roman"/>
                <w:sz w:val="18"/>
              </w:rPr>
            </w:pPr>
            <w:r>
              <w:rPr>
                <w:rFonts w:eastAsiaTheme="minorEastAsia" w:cs="Times New Roman"/>
                <w:sz w:val="18"/>
              </w:rPr>
              <w:t>33</w:t>
            </w:r>
          </w:p>
        </w:tc>
      </w:tr>
      <w:tr w:rsidR="000245D2">
        <w:trPr>
          <w:cantSplit/>
        </w:trPr>
        <w:tc>
          <w:tcPr>
            <w:tcW w:w="10252" w:type="dxa"/>
            <w:gridSpan w:val="7"/>
          </w:tcPr>
          <w:p w:rsidR="000245D2" w:rsidRDefault="00371A88">
            <w:pPr>
              <w:rPr>
                <w:rFonts w:eastAsiaTheme="minorEastAsia" w:cs="Times New Roman"/>
                <w:sz w:val="18"/>
              </w:rPr>
            </w:pPr>
            <w:r>
              <w:rPr>
                <w:rFonts w:eastAsiaTheme="minorEastAsia" w:cs="Times New Roman"/>
                <w:sz w:val="18"/>
              </w:rPr>
              <w:t>注：</w:t>
            </w:r>
            <w:r>
              <w:rPr>
                <w:rFonts w:hint="eastAsia"/>
                <w:sz w:val="18"/>
              </w:rPr>
              <w:t>①</w:t>
            </w:r>
            <w:r>
              <w:rPr>
                <w:rFonts w:eastAsiaTheme="minorEastAsia" w:cs="Times New Roman"/>
                <w:sz w:val="18"/>
              </w:rPr>
              <w:t xml:space="preserve"> </w:t>
            </w:r>
            <w:r>
              <w:rPr>
                <w:rFonts w:eastAsiaTheme="minorEastAsia" w:cs="Times New Roman"/>
                <w:sz w:val="18"/>
              </w:rPr>
              <w:t>括号内数字指用有档锚链的直径；</w:t>
            </w:r>
          </w:p>
          <w:p w:rsidR="000245D2" w:rsidRDefault="00371A88">
            <w:pPr>
              <w:ind w:firstLineChars="200" w:firstLine="360"/>
              <w:rPr>
                <w:rFonts w:eastAsiaTheme="minorEastAsia" w:cs="Times New Roman"/>
                <w:sz w:val="18"/>
              </w:rPr>
            </w:pPr>
            <w:r>
              <w:rPr>
                <w:rFonts w:hint="eastAsia"/>
                <w:sz w:val="18"/>
              </w:rPr>
              <w:t>②</w:t>
            </w:r>
            <w:r>
              <w:rPr>
                <w:rFonts w:eastAsiaTheme="minorEastAsia" w:cs="Times New Roman"/>
                <w:sz w:val="18"/>
              </w:rPr>
              <w:t xml:space="preserve"> </w:t>
            </w:r>
            <w:r>
              <w:rPr>
                <w:rFonts w:eastAsiaTheme="minorEastAsia" w:cs="Times New Roman"/>
                <w:sz w:val="18"/>
              </w:rPr>
              <w:t>允许用等强度的绳索（钢丝绳、纤维绳）代替锚链，但绳索与</w:t>
            </w:r>
            <w:proofErr w:type="gramStart"/>
            <w:r>
              <w:rPr>
                <w:rFonts w:eastAsiaTheme="minorEastAsia" w:cs="Times New Roman"/>
                <w:sz w:val="18"/>
              </w:rPr>
              <w:t>锚之间</w:t>
            </w:r>
            <w:proofErr w:type="gramEnd"/>
            <w:r>
              <w:rPr>
                <w:rFonts w:eastAsiaTheme="minorEastAsia" w:cs="Times New Roman"/>
                <w:sz w:val="18"/>
              </w:rPr>
              <w:t>要通过一段大于或等于</w:t>
            </w:r>
            <w:r>
              <w:rPr>
                <w:rFonts w:eastAsiaTheme="minorEastAsia" w:cs="Times New Roman"/>
                <w:sz w:val="18"/>
              </w:rPr>
              <w:t>2m</w:t>
            </w:r>
            <w:r>
              <w:rPr>
                <w:rFonts w:eastAsiaTheme="minorEastAsia" w:cs="Times New Roman"/>
                <w:sz w:val="18"/>
              </w:rPr>
              <w:t>的锚链相连；</w:t>
            </w:r>
          </w:p>
          <w:p w:rsidR="000245D2" w:rsidRDefault="00371A88">
            <w:pPr>
              <w:ind w:firstLineChars="200" w:firstLine="360"/>
              <w:rPr>
                <w:rFonts w:eastAsiaTheme="minorEastAsia" w:cs="Times New Roman"/>
                <w:sz w:val="18"/>
              </w:rPr>
            </w:pPr>
            <w:r>
              <w:rPr>
                <w:rFonts w:hint="eastAsia"/>
                <w:sz w:val="18"/>
              </w:rPr>
              <w:t>③</w:t>
            </w:r>
            <w:r>
              <w:rPr>
                <w:rFonts w:eastAsiaTheme="minorEastAsia" w:cs="Times New Roman"/>
                <w:sz w:val="18"/>
              </w:rPr>
              <w:t xml:space="preserve"> </w:t>
            </w:r>
            <w:r>
              <w:rPr>
                <w:rFonts w:eastAsiaTheme="minorEastAsia" w:cs="Times New Roman"/>
                <w:sz w:val="18"/>
              </w:rPr>
              <w:t>锚链长度可视作业水深适当调整。</w:t>
            </w:r>
          </w:p>
        </w:tc>
      </w:tr>
    </w:tbl>
    <w:p w:rsidR="000245D2" w:rsidRDefault="00371A88">
      <w:pPr>
        <w:jc w:val="both"/>
        <w:textAlignment w:val="baseline"/>
        <w:rPr>
          <w:rFonts w:cs="Times New Roman"/>
        </w:rPr>
      </w:pPr>
      <w:r>
        <w:rPr>
          <w:rFonts w:cs="Times New Roman"/>
        </w:rPr>
        <w:t xml:space="preserve">3.2.2.2  </w:t>
      </w:r>
      <w:r>
        <w:rPr>
          <w:rFonts w:cs="Times New Roman" w:hint="eastAsia"/>
        </w:rPr>
        <w:t>船长小于</w:t>
      </w:r>
      <w:r>
        <w:rPr>
          <w:rFonts w:cs="Times New Roman" w:hint="eastAsia"/>
        </w:rPr>
        <w:t>12 m</w:t>
      </w:r>
      <w:r>
        <w:rPr>
          <w:rFonts w:cs="Times New Roman" w:hint="eastAsia"/>
        </w:rPr>
        <w:t>时，可以免配锚设备或用其他方式取代</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lastRenderedPageBreak/>
        <w:t xml:space="preserve">3.2.3  </w:t>
      </w:r>
      <w:r>
        <w:rPr>
          <w:rFonts w:ascii="Times New Roman" w:hAnsi="Times New Roman" w:cs="Times New Roman"/>
        </w:rPr>
        <w:t>系泊设备</w:t>
      </w:r>
    </w:p>
    <w:p w:rsidR="000245D2" w:rsidRDefault="00371A88">
      <w:pPr>
        <w:tabs>
          <w:tab w:val="left" w:pos="709"/>
        </w:tabs>
        <w:textAlignment w:val="baseline"/>
        <w:rPr>
          <w:rFonts w:cs="Times New Roman"/>
        </w:rPr>
      </w:pPr>
      <w:r>
        <w:rPr>
          <w:rFonts w:cs="Times New Roman"/>
        </w:rPr>
        <w:t xml:space="preserve">3.2.3.1  </w:t>
      </w:r>
      <w:r>
        <w:rPr>
          <w:rFonts w:cs="Times New Roman"/>
        </w:rPr>
        <w:t>应按本节表</w:t>
      </w:r>
      <w:r>
        <w:rPr>
          <w:rFonts w:cs="Times New Roman"/>
        </w:rPr>
        <w:t>3.2.2.1</w:t>
      </w:r>
      <w:r>
        <w:rPr>
          <w:rFonts w:cs="Times New Roman"/>
        </w:rPr>
        <w:t>的要求配备两根系船索。</w:t>
      </w:r>
    </w:p>
    <w:p w:rsidR="000245D2" w:rsidRDefault="00371A88">
      <w:r>
        <w:rPr>
          <w:rFonts w:cs="Times New Roman"/>
        </w:rPr>
        <w:t xml:space="preserve">3.2.3.2  </w:t>
      </w:r>
      <w:proofErr w:type="gramStart"/>
      <w:r>
        <w:rPr>
          <w:rFonts w:hint="eastAsia"/>
        </w:rPr>
        <w:t>系船索的</w:t>
      </w:r>
      <w:proofErr w:type="gramEnd"/>
      <w:r>
        <w:rPr>
          <w:rFonts w:hint="eastAsia"/>
        </w:rPr>
        <w:t>长度应按作业工况需要配备。船长小于</w:t>
      </w:r>
      <w:r>
        <w:rPr>
          <w:rFonts w:hint="eastAsia"/>
        </w:rPr>
        <w:t>12 m</w:t>
      </w:r>
      <w:r>
        <w:rPr>
          <w:rFonts w:hint="eastAsia"/>
        </w:rPr>
        <w:t>时，</w:t>
      </w:r>
      <w:proofErr w:type="gramStart"/>
      <w:r>
        <w:rPr>
          <w:rFonts w:hint="eastAsia"/>
        </w:rPr>
        <w:t>系船索可</w:t>
      </w:r>
      <w:proofErr w:type="gramEnd"/>
      <w:r>
        <w:rPr>
          <w:rFonts w:hint="eastAsia"/>
        </w:rPr>
        <w:t>另行考虑。</w:t>
      </w:r>
    </w:p>
    <w:p w:rsidR="000245D2" w:rsidRDefault="000245D2"/>
    <w:p w:rsidR="000245D2" w:rsidRDefault="00371A88">
      <w:pPr>
        <w:pStyle w:val="af0"/>
        <w:spacing w:after="120"/>
        <w:rPr>
          <w:rFonts w:cs="Times New Roman"/>
          <w:b/>
          <w:szCs w:val="36"/>
        </w:rPr>
      </w:pPr>
      <w:r>
        <w:rPr>
          <w:rFonts w:hint="eastAsia"/>
        </w:rPr>
        <w:br w:type="page"/>
      </w:r>
      <w:bookmarkStart w:id="98" w:name="_Toc10892"/>
      <w:bookmarkStart w:id="99" w:name="_Toc495906234"/>
      <w:bookmarkStart w:id="100" w:name="_Toc19951091"/>
      <w:r>
        <w:rPr>
          <w:bCs w:val="0"/>
          <w:kern w:val="0"/>
          <w:szCs w:val="21"/>
        </w:rPr>
        <w:lastRenderedPageBreak/>
        <w:t>第三篇</w:t>
      </w:r>
      <w:r>
        <w:rPr>
          <w:bCs w:val="0"/>
          <w:kern w:val="0"/>
          <w:szCs w:val="21"/>
        </w:rPr>
        <w:t xml:space="preserve">  </w:t>
      </w:r>
      <w:r>
        <w:rPr>
          <w:bCs w:val="0"/>
          <w:kern w:val="0"/>
          <w:szCs w:val="21"/>
        </w:rPr>
        <w:t>轮机及渔捞机械设备</w:t>
      </w:r>
      <w:bookmarkEnd w:id="98"/>
      <w:bookmarkEnd w:id="99"/>
      <w:bookmarkEnd w:id="100"/>
    </w:p>
    <w:p w:rsidR="000245D2" w:rsidRDefault="00371A88">
      <w:pPr>
        <w:pStyle w:val="2"/>
        <w:spacing w:before="480"/>
        <w:rPr>
          <w:rFonts w:cs="Times New Roman"/>
        </w:rPr>
      </w:pPr>
      <w:bookmarkStart w:id="101" w:name="_Toc28150"/>
      <w:bookmarkStart w:id="102" w:name="_Toc19951092"/>
      <w:bookmarkStart w:id="103" w:name="_Toc495906235"/>
      <w:r>
        <w:rPr>
          <w:rFonts w:cs="Times New Roman"/>
        </w:rPr>
        <w:t>第</w:t>
      </w:r>
      <w:r>
        <w:rPr>
          <w:rFonts w:cs="Times New Roman"/>
        </w:rPr>
        <w:t>1</w:t>
      </w:r>
      <w:r>
        <w:rPr>
          <w:rFonts w:cs="Times New Roman"/>
        </w:rPr>
        <w:t>章</w:t>
      </w:r>
      <w:r>
        <w:rPr>
          <w:rFonts w:cs="Times New Roman"/>
        </w:rPr>
        <w:t xml:space="preserve">  </w:t>
      </w:r>
      <w:r>
        <w:rPr>
          <w:rFonts w:cs="Times New Roman"/>
        </w:rPr>
        <w:t>通则</w:t>
      </w:r>
      <w:bookmarkEnd w:id="101"/>
      <w:bookmarkEnd w:id="102"/>
      <w:bookmarkEnd w:id="103"/>
    </w:p>
    <w:p w:rsidR="000245D2" w:rsidRDefault="00371A88">
      <w:pPr>
        <w:pStyle w:val="3"/>
        <w:spacing w:before="240"/>
        <w:rPr>
          <w:rFonts w:cs="Times New Roman"/>
        </w:rPr>
      </w:pPr>
      <w:bookmarkStart w:id="104" w:name="_Toc19951093"/>
      <w:bookmarkStart w:id="105" w:name="_Toc29700"/>
      <w:bookmarkStart w:id="106" w:name="_Toc495906236"/>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04"/>
      <w:bookmarkEnd w:id="105"/>
      <w:bookmarkEnd w:id="106"/>
    </w:p>
    <w:p w:rsidR="000245D2" w:rsidRDefault="00371A88">
      <w:pPr>
        <w:pStyle w:val="4"/>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rPr>
        <w:t>适用范围</w:t>
      </w:r>
    </w:p>
    <w:p w:rsidR="000245D2" w:rsidRDefault="00371A88">
      <w:pPr>
        <w:rPr>
          <w:rFonts w:cs="Times New Roman"/>
        </w:rPr>
      </w:pPr>
      <w:r>
        <w:rPr>
          <w:rFonts w:cs="Times New Roman"/>
        </w:rPr>
        <w:t xml:space="preserve">1.1.1.1  </w:t>
      </w:r>
      <w:r>
        <w:rPr>
          <w:rFonts w:cs="Times New Roman"/>
        </w:rPr>
        <w:t>本篇规定适用于钢质内河渔船推进装置、辅助机械装置、受压容器、泵、</w:t>
      </w:r>
      <w:proofErr w:type="gramStart"/>
      <w:r>
        <w:rPr>
          <w:rFonts w:cs="Times New Roman"/>
        </w:rPr>
        <w:t>管系和</w:t>
      </w:r>
      <w:proofErr w:type="gramEnd"/>
      <w:r>
        <w:rPr>
          <w:rFonts w:cs="Times New Roman"/>
        </w:rPr>
        <w:t>渔捞机械装置的设计、制造、安装和试验。</w:t>
      </w:r>
    </w:p>
    <w:p w:rsidR="000245D2" w:rsidRDefault="00371A88">
      <w:pPr>
        <w:rPr>
          <w:rFonts w:cs="Times New Roman"/>
        </w:rPr>
      </w:pPr>
      <w:r>
        <w:rPr>
          <w:rFonts w:cs="Times New Roman"/>
        </w:rPr>
        <w:t xml:space="preserve">1.1.1.2  </w:t>
      </w:r>
      <w:r>
        <w:rPr>
          <w:rFonts w:cs="Times New Roman"/>
        </w:rPr>
        <w:t>如采用与本规范规定等效的其他措施时，应经船舶检验机构同意。</w:t>
      </w:r>
    </w:p>
    <w:p w:rsidR="000245D2" w:rsidRDefault="00371A88">
      <w:pPr>
        <w:pStyle w:val="4"/>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倾斜</w:t>
      </w:r>
    </w:p>
    <w:p w:rsidR="000245D2" w:rsidRDefault="00371A88">
      <w:pPr>
        <w:rPr>
          <w:rFonts w:cs="Times New Roman"/>
        </w:rPr>
      </w:pPr>
      <w:r>
        <w:rPr>
          <w:rFonts w:cs="Times New Roman"/>
        </w:rPr>
        <w:t xml:space="preserve">1.1.2.1  </w:t>
      </w:r>
      <w:r>
        <w:rPr>
          <w:rFonts w:cs="Times New Roman"/>
        </w:rPr>
        <w:t>主、辅机和轴系传动装置以及船舶安全有关的机械设备，其设计、选型和布置，应能保证船舶处于下列倾斜情况时仍能正常工作：</w:t>
      </w:r>
    </w:p>
    <w:p w:rsidR="000245D2" w:rsidRDefault="00371A88">
      <w:pPr>
        <w:rPr>
          <w:rFonts w:cs="Times New Roman"/>
        </w:rPr>
      </w:pPr>
      <w:r>
        <w:rPr>
          <w:rFonts w:cs="Times New Roman"/>
        </w:rPr>
        <w:t xml:space="preserve">      </w:t>
      </w:r>
      <w:r>
        <w:rPr>
          <w:rFonts w:cs="Times New Roman"/>
        </w:rPr>
        <w:t>横倾：</w:t>
      </w:r>
      <w:r>
        <w:rPr>
          <w:rFonts w:cs="Times New Roman"/>
        </w:rPr>
        <w:t>10°</w:t>
      </w:r>
      <w:r>
        <w:rPr>
          <w:rFonts w:cs="Times New Roman"/>
        </w:rPr>
        <w:t>；纵倾：</w:t>
      </w:r>
      <w:r>
        <w:rPr>
          <w:rFonts w:cs="Times New Roman"/>
        </w:rPr>
        <w:t>5°</w:t>
      </w:r>
      <w:r>
        <w:rPr>
          <w:rFonts w:cs="Times New Roman"/>
        </w:rPr>
        <w:t>。</w:t>
      </w:r>
    </w:p>
    <w:p w:rsidR="000245D2" w:rsidRDefault="00371A88">
      <w:pPr>
        <w:rPr>
          <w:rFonts w:cs="Times New Roman"/>
        </w:rPr>
      </w:pPr>
      <w:r>
        <w:rPr>
          <w:rFonts w:cs="Times New Roman"/>
        </w:rPr>
        <w:t xml:space="preserve">1.1.2.2  </w:t>
      </w:r>
      <w:r>
        <w:rPr>
          <w:rFonts w:cs="Times New Roman"/>
        </w:rPr>
        <w:t>应急发电机组、应急消防泵及其原动机应在船舶处于横倾</w:t>
      </w:r>
      <w:r>
        <w:rPr>
          <w:rFonts w:cs="Times New Roman"/>
        </w:rPr>
        <w:t>15°</w:t>
      </w:r>
      <w:r>
        <w:rPr>
          <w:rFonts w:cs="Times New Roman"/>
        </w:rPr>
        <w:t>和纵倾</w:t>
      </w:r>
      <w:r>
        <w:rPr>
          <w:rFonts w:cs="Times New Roman"/>
        </w:rPr>
        <w:t>10°</w:t>
      </w:r>
      <w:r>
        <w:rPr>
          <w:rFonts w:cs="Times New Roman"/>
        </w:rPr>
        <w:t>时仍能正常运转。</w:t>
      </w:r>
    </w:p>
    <w:p w:rsidR="000245D2" w:rsidRDefault="00371A88">
      <w:pPr>
        <w:pStyle w:val="4"/>
        <w:rPr>
          <w:rFonts w:ascii="Times New Roman" w:hAnsi="Times New Roman" w:cs="Times New Roman"/>
        </w:rPr>
      </w:pPr>
      <w:r>
        <w:rPr>
          <w:rFonts w:ascii="Times New Roman" w:hAnsi="Times New Roman" w:cs="Times New Roman"/>
        </w:rPr>
        <w:t xml:space="preserve">1.1.3  </w:t>
      </w:r>
      <w:r>
        <w:rPr>
          <w:rFonts w:ascii="Times New Roman" w:hAnsi="Times New Roman" w:cs="Times New Roman"/>
        </w:rPr>
        <w:t>环境条件</w:t>
      </w:r>
    </w:p>
    <w:p w:rsidR="000245D2" w:rsidRDefault="00371A88">
      <w:pPr>
        <w:rPr>
          <w:rFonts w:cs="Times New Roman"/>
        </w:rPr>
      </w:pPr>
      <w:r>
        <w:rPr>
          <w:rFonts w:cs="Times New Roman"/>
        </w:rPr>
        <w:t xml:space="preserve">1.1.3.1  </w:t>
      </w:r>
      <w:r>
        <w:rPr>
          <w:rFonts w:cs="Times New Roman"/>
        </w:rPr>
        <w:t>确定船舶主、辅柴油机的功率，应采用下列基准环境条件：</w:t>
      </w:r>
    </w:p>
    <w:p w:rsidR="000245D2" w:rsidRDefault="00371A88">
      <w:pPr>
        <w:rPr>
          <w:rFonts w:cs="Times New Roman"/>
        </w:rPr>
      </w:pPr>
      <w:r>
        <w:rPr>
          <w:rFonts w:cs="Times New Roman"/>
        </w:rPr>
        <w:t xml:space="preserve">      </w:t>
      </w:r>
      <w:r>
        <w:rPr>
          <w:rFonts w:cs="Times New Roman"/>
        </w:rPr>
        <w:t>绝对大气压</w:t>
      </w:r>
      <w:r>
        <w:rPr>
          <w:rFonts w:cs="Times New Roman"/>
        </w:rPr>
        <w:t xml:space="preserve">               0.1MPa</w:t>
      </w:r>
    </w:p>
    <w:p w:rsidR="000245D2" w:rsidRDefault="00371A88">
      <w:pPr>
        <w:rPr>
          <w:rFonts w:cs="Times New Roman"/>
        </w:rPr>
      </w:pPr>
      <w:r>
        <w:rPr>
          <w:rFonts w:cs="Times New Roman"/>
        </w:rPr>
        <w:t xml:space="preserve">      </w:t>
      </w:r>
      <w:r>
        <w:rPr>
          <w:rFonts w:cs="Times New Roman"/>
        </w:rPr>
        <w:t>环境温度</w:t>
      </w:r>
      <w:r>
        <w:rPr>
          <w:rFonts w:cs="Times New Roman"/>
        </w:rPr>
        <w:t xml:space="preserve">                 45</w:t>
      </w:r>
      <w:r>
        <w:rPr>
          <w:rFonts w:hint="eastAsia"/>
        </w:rPr>
        <w:t>℃</w:t>
      </w:r>
    </w:p>
    <w:p w:rsidR="000245D2" w:rsidRDefault="00371A88">
      <w:pPr>
        <w:rPr>
          <w:rFonts w:cs="Times New Roman"/>
        </w:rPr>
      </w:pPr>
      <w:r>
        <w:rPr>
          <w:rFonts w:cs="Times New Roman"/>
        </w:rPr>
        <w:t xml:space="preserve">      </w:t>
      </w:r>
      <w:r>
        <w:rPr>
          <w:rFonts w:cs="Times New Roman"/>
        </w:rPr>
        <w:t>相对湿度</w:t>
      </w:r>
      <w:r>
        <w:rPr>
          <w:rFonts w:cs="Times New Roman"/>
        </w:rPr>
        <w:t xml:space="preserve">                 60%</w:t>
      </w:r>
    </w:p>
    <w:p w:rsidR="000245D2" w:rsidRDefault="00371A88">
      <w:pPr>
        <w:rPr>
          <w:rFonts w:cs="Times New Roman"/>
        </w:rPr>
      </w:pPr>
      <w:r>
        <w:rPr>
          <w:rFonts w:cs="Times New Roman"/>
        </w:rPr>
        <w:t xml:space="preserve">      </w:t>
      </w:r>
      <w:r>
        <w:rPr>
          <w:rFonts w:cs="Times New Roman"/>
        </w:rPr>
        <w:t>江水温度（中冷器进出口）</w:t>
      </w:r>
      <w:r>
        <w:rPr>
          <w:rFonts w:cs="Times New Roman"/>
        </w:rPr>
        <w:t xml:space="preserve"> 25</w:t>
      </w:r>
      <w:r>
        <w:rPr>
          <w:rFonts w:hint="eastAsia"/>
        </w:rPr>
        <w:t>℃</w:t>
      </w:r>
    </w:p>
    <w:p w:rsidR="000245D2" w:rsidRDefault="00371A88">
      <w:pPr>
        <w:rPr>
          <w:rFonts w:cs="Times New Roman"/>
        </w:rPr>
      </w:pPr>
      <w:r>
        <w:rPr>
          <w:rFonts w:cs="Times New Roman"/>
        </w:rPr>
        <w:t xml:space="preserve">    </w:t>
      </w:r>
      <w:r>
        <w:rPr>
          <w:rFonts w:cs="Times New Roman"/>
        </w:rPr>
        <w:t>柴油机制造厂在试验台上不必按本条规定提供模拟的基准环境条件，但应提供基准环境条件下柴油机功率的修正值。</w:t>
      </w:r>
    </w:p>
    <w:p w:rsidR="000245D2" w:rsidRDefault="00371A88">
      <w:pPr>
        <w:pStyle w:val="4"/>
        <w:rPr>
          <w:rFonts w:ascii="Times New Roman" w:hAnsi="Times New Roman" w:cs="Times New Roman"/>
        </w:rPr>
      </w:pPr>
      <w:r>
        <w:rPr>
          <w:rFonts w:ascii="Times New Roman" w:hAnsi="Times New Roman" w:cs="Times New Roman"/>
        </w:rPr>
        <w:t xml:space="preserve">1.1.4  </w:t>
      </w:r>
      <w:r>
        <w:rPr>
          <w:rFonts w:ascii="Times New Roman" w:hAnsi="Times New Roman" w:cs="Times New Roman"/>
        </w:rPr>
        <w:t>材料</w:t>
      </w:r>
    </w:p>
    <w:p w:rsidR="000245D2" w:rsidRDefault="00371A88">
      <w:pPr>
        <w:rPr>
          <w:rFonts w:cs="Times New Roman"/>
        </w:rPr>
      </w:pPr>
      <w:r>
        <w:rPr>
          <w:rFonts w:cs="Times New Roman"/>
        </w:rPr>
        <w:t xml:space="preserve">1.1.4.1  </w:t>
      </w:r>
      <w:r>
        <w:rPr>
          <w:rFonts w:cs="Times New Roman"/>
        </w:rPr>
        <w:t>推进装置和辅助机械装置的主要零部件所用的材料，应符合本局对材料要求的有关规定。</w:t>
      </w:r>
    </w:p>
    <w:p w:rsidR="000245D2" w:rsidRDefault="00371A88">
      <w:pPr>
        <w:pStyle w:val="4"/>
        <w:rPr>
          <w:rFonts w:ascii="Times New Roman" w:hAnsi="Times New Roman" w:cs="Times New Roman"/>
        </w:rPr>
      </w:pPr>
      <w:r>
        <w:rPr>
          <w:rFonts w:ascii="Times New Roman" w:hAnsi="Times New Roman" w:cs="Times New Roman"/>
        </w:rPr>
        <w:t xml:space="preserve">1.1.5  </w:t>
      </w:r>
      <w:r>
        <w:rPr>
          <w:rFonts w:ascii="Times New Roman" w:hAnsi="Times New Roman" w:cs="Times New Roman"/>
        </w:rPr>
        <w:t>推进装置</w:t>
      </w:r>
    </w:p>
    <w:p w:rsidR="000245D2" w:rsidRDefault="00371A88">
      <w:pPr>
        <w:rPr>
          <w:rFonts w:cs="Times New Roman"/>
        </w:rPr>
      </w:pPr>
      <w:r>
        <w:rPr>
          <w:rFonts w:cs="Times New Roman"/>
        </w:rPr>
        <w:t xml:space="preserve">1.1.5.1  </w:t>
      </w:r>
      <w:r>
        <w:rPr>
          <w:rFonts w:cs="Times New Roman"/>
        </w:rPr>
        <w:t>渔船应设有适合作业要求的推进用离合装置。</w:t>
      </w:r>
    </w:p>
    <w:p w:rsidR="000245D2" w:rsidRDefault="00371A88">
      <w:pPr>
        <w:rPr>
          <w:rFonts w:cs="Times New Roman"/>
        </w:rPr>
      </w:pPr>
      <w:r>
        <w:rPr>
          <w:rFonts w:cs="Times New Roman"/>
        </w:rPr>
        <w:t xml:space="preserve">1.1.5.2  </w:t>
      </w:r>
      <w:r>
        <w:rPr>
          <w:rFonts w:cs="Times New Roman"/>
        </w:rPr>
        <w:t>推进装置应具有足够的倒车功率，以保证在任何正常情况下能控制船舶。</w:t>
      </w:r>
    </w:p>
    <w:p w:rsidR="000245D2" w:rsidRDefault="00371A88">
      <w:pPr>
        <w:pStyle w:val="4"/>
        <w:rPr>
          <w:rFonts w:ascii="Times New Roman" w:hAnsi="Times New Roman" w:cs="Times New Roman"/>
        </w:rPr>
      </w:pPr>
      <w:r>
        <w:rPr>
          <w:rFonts w:ascii="Times New Roman" w:hAnsi="Times New Roman" w:cs="Times New Roman"/>
        </w:rPr>
        <w:t xml:space="preserve">1.1.6  </w:t>
      </w:r>
      <w:r>
        <w:rPr>
          <w:rFonts w:ascii="Times New Roman" w:hAnsi="Times New Roman" w:cs="Times New Roman"/>
        </w:rPr>
        <w:t>燃料</w:t>
      </w:r>
    </w:p>
    <w:p w:rsidR="000245D2" w:rsidRDefault="00371A88">
      <w:pPr>
        <w:rPr>
          <w:rFonts w:cs="Times New Roman"/>
        </w:rPr>
      </w:pPr>
      <w:r>
        <w:rPr>
          <w:rFonts w:cs="Times New Roman"/>
        </w:rPr>
        <w:t xml:space="preserve">1.1.6.1  </w:t>
      </w:r>
      <w:r>
        <w:rPr>
          <w:rFonts w:cs="Times New Roman"/>
        </w:rPr>
        <w:t>主机及发电机组的柴油机所用的燃油闪点（闭杯试验）一般应不低于</w:t>
      </w:r>
      <w:r>
        <w:rPr>
          <w:rFonts w:cs="Times New Roman"/>
        </w:rPr>
        <w:t>60</w:t>
      </w:r>
      <w:r>
        <w:rPr>
          <w:rFonts w:hint="eastAsia"/>
        </w:rPr>
        <w:t>℃</w:t>
      </w:r>
      <w:r>
        <w:rPr>
          <w:rFonts w:cs="Times New Roman"/>
        </w:rPr>
        <w:t>。应急发电机组原动机用的燃油，其闪点应不低于</w:t>
      </w:r>
      <w:r>
        <w:rPr>
          <w:rFonts w:cs="Times New Roman"/>
        </w:rPr>
        <w:t>43</w:t>
      </w:r>
      <w:r>
        <w:rPr>
          <w:rFonts w:hint="eastAsia"/>
        </w:rPr>
        <w:t>℃</w:t>
      </w:r>
      <w:r>
        <w:rPr>
          <w:rFonts w:cs="Times New Roman"/>
        </w:rPr>
        <w:t>。如有专门的措施，可使燃油的储藏处所或使用处所的环境温度低于该燃油闪点</w:t>
      </w:r>
      <w:r>
        <w:rPr>
          <w:rFonts w:cs="Times New Roman"/>
        </w:rPr>
        <w:t>10</w:t>
      </w:r>
      <w:r>
        <w:rPr>
          <w:rFonts w:hint="eastAsia"/>
        </w:rPr>
        <w:t>℃</w:t>
      </w:r>
      <w:r>
        <w:rPr>
          <w:rFonts w:cs="Times New Roman"/>
        </w:rPr>
        <w:t>以下范围时，可允许闪点低于</w:t>
      </w:r>
      <w:r>
        <w:rPr>
          <w:rFonts w:cs="Times New Roman"/>
        </w:rPr>
        <w:t>60</w:t>
      </w:r>
      <w:r>
        <w:rPr>
          <w:rFonts w:hint="eastAsia"/>
        </w:rPr>
        <w:t>℃</w:t>
      </w:r>
      <w:r>
        <w:rPr>
          <w:rFonts w:cs="Times New Roman"/>
        </w:rPr>
        <w:t>，但不低于</w:t>
      </w:r>
      <w:r>
        <w:rPr>
          <w:rFonts w:cs="Times New Roman"/>
        </w:rPr>
        <w:t>43</w:t>
      </w:r>
      <w:r>
        <w:rPr>
          <w:rFonts w:hint="eastAsia"/>
        </w:rPr>
        <w:t>℃</w:t>
      </w:r>
      <w:r>
        <w:rPr>
          <w:rFonts w:cs="Times New Roman"/>
        </w:rPr>
        <w:t>的燃油。</w:t>
      </w:r>
    </w:p>
    <w:p w:rsidR="000245D2" w:rsidRDefault="00371A88">
      <w:pPr>
        <w:pStyle w:val="4"/>
        <w:rPr>
          <w:rFonts w:ascii="Times New Roman" w:hAnsi="Times New Roman" w:cs="Times New Roman"/>
        </w:rPr>
      </w:pPr>
      <w:r>
        <w:rPr>
          <w:rFonts w:ascii="Times New Roman" w:hAnsi="Times New Roman" w:cs="Times New Roman"/>
        </w:rPr>
        <w:t xml:space="preserve">1.1.7  </w:t>
      </w:r>
      <w:r>
        <w:rPr>
          <w:rFonts w:ascii="Times New Roman" w:hAnsi="Times New Roman" w:cs="Times New Roman"/>
        </w:rPr>
        <w:t>试验</w:t>
      </w:r>
    </w:p>
    <w:p w:rsidR="000245D2" w:rsidRDefault="00371A88">
      <w:pPr>
        <w:rPr>
          <w:rFonts w:cs="Times New Roman"/>
        </w:rPr>
      </w:pPr>
      <w:r>
        <w:rPr>
          <w:rFonts w:cs="Times New Roman"/>
        </w:rPr>
        <w:t xml:space="preserve">1.1.7.1  </w:t>
      </w:r>
      <w:r>
        <w:rPr>
          <w:rFonts w:cs="Times New Roman"/>
        </w:rPr>
        <w:t>推进、辅助机械装置安装完毕后，应根据经船舶检验机构同意的试验大纲进行系泊和航行试验。</w:t>
      </w:r>
    </w:p>
    <w:p w:rsidR="000245D2" w:rsidRDefault="00371A88">
      <w:pPr>
        <w:rPr>
          <w:rFonts w:cs="Times New Roman"/>
        </w:rPr>
      </w:pPr>
      <w:r>
        <w:rPr>
          <w:rFonts w:cs="Times New Roman"/>
        </w:rPr>
        <w:t xml:space="preserve">1.1.7.2  </w:t>
      </w:r>
      <w:r>
        <w:rPr>
          <w:rFonts w:cs="Times New Roman"/>
        </w:rPr>
        <w:t>每艘</w:t>
      </w:r>
      <w:r>
        <w:rPr>
          <w:rFonts w:cs="Times New Roman" w:hint="eastAsia"/>
        </w:rPr>
        <w:t>渔船的</w:t>
      </w:r>
      <w:r>
        <w:rPr>
          <w:rFonts w:cs="Times New Roman"/>
        </w:rPr>
        <w:t>捕捞设备</w:t>
      </w:r>
      <w:r>
        <w:rPr>
          <w:rFonts w:cs="Times New Roman" w:hint="eastAsia"/>
        </w:rPr>
        <w:t>应</w:t>
      </w:r>
      <w:r>
        <w:rPr>
          <w:rFonts w:cs="Times New Roman"/>
        </w:rPr>
        <w:t>按照试验大纲中试验要求进行运转试验，涉及安全的内容应经船舶检验机构同意。</w:t>
      </w:r>
    </w:p>
    <w:p w:rsidR="000245D2" w:rsidRDefault="00371A88">
      <w:pPr>
        <w:pStyle w:val="4"/>
        <w:rPr>
          <w:rFonts w:ascii="Times New Roman" w:hAnsi="Times New Roman" w:cs="Times New Roman"/>
        </w:rPr>
      </w:pPr>
      <w:r>
        <w:rPr>
          <w:rFonts w:ascii="Times New Roman" w:hAnsi="Times New Roman" w:cs="Times New Roman"/>
        </w:rPr>
        <w:lastRenderedPageBreak/>
        <w:t xml:space="preserve">1.1.8  </w:t>
      </w:r>
      <w:r>
        <w:rPr>
          <w:rFonts w:ascii="Times New Roman" w:hAnsi="Times New Roman" w:cs="Times New Roman"/>
        </w:rPr>
        <w:t>产品</w:t>
      </w:r>
    </w:p>
    <w:p w:rsidR="000245D2" w:rsidRDefault="00371A88">
      <w:pPr>
        <w:rPr>
          <w:rFonts w:cs="Times New Roman"/>
        </w:rPr>
      </w:pPr>
      <w:r>
        <w:rPr>
          <w:rFonts w:cs="Times New Roman"/>
        </w:rPr>
        <w:t xml:space="preserve">1.1.8.1  </w:t>
      </w:r>
      <w:r>
        <w:rPr>
          <w:rFonts w:cs="Times New Roman"/>
        </w:rPr>
        <w:t>所有推进装置、</w:t>
      </w:r>
      <w:r>
        <w:rPr>
          <w:rFonts w:cs="Times New Roman" w:hint="eastAsia"/>
        </w:rPr>
        <w:t>主推进轴系中的螺旋桨轴、中间轴、</w:t>
      </w:r>
      <w:r>
        <w:rPr>
          <w:rFonts w:cs="Times New Roman"/>
        </w:rPr>
        <w:t>辅助机械装置</w:t>
      </w:r>
      <w:r>
        <w:rPr>
          <w:rFonts w:cs="Times New Roman" w:hint="eastAsia"/>
        </w:rPr>
        <w:t>和</w:t>
      </w:r>
      <w:r>
        <w:rPr>
          <w:rFonts w:cs="Times New Roman"/>
        </w:rPr>
        <w:t>渔捞机械的重要设备，应经船舶检验机构检验和认可。</w:t>
      </w:r>
    </w:p>
    <w:p w:rsidR="000245D2" w:rsidRDefault="00371A88">
      <w:pPr>
        <w:pStyle w:val="3"/>
        <w:spacing w:before="240"/>
        <w:rPr>
          <w:rFonts w:cs="Times New Roman"/>
        </w:rPr>
      </w:pPr>
      <w:bookmarkStart w:id="107" w:name="_Toc31846"/>
      <w:bookmarkStart w:id="108" w:name="_Toc19951094"/>
      <w:bookmarkStart w:id="109" w:name="_Toc495906237"/>
      <w:r>
        <w:rPr>
          <w:rFonts w:cs="Times New Roman"/>
        </w:rPr>
        <w:t>第</w:t>
      </w:r>
      <w:r>
        <w:rPr>
          <w:rFonts w:cs="Times New Roman"/>
        </w:rPr>
        <w:t>2</w:t>
      </w:r>
      <w:r>
        <w:rPr>
          <w:rFonts w:cs="Times New Roman"/>
        </w:rPr>
        <w:t>节</w:t>
      </w:r>
      <w:r>
        <w:rPr>
          <w:rFonts w:cs="Times New Roman"/>
        </w:rPr>
        <w:t xml:space="preserve">  </w:t>
      </w:r>
      <w:r>
        <w:rPr>
          <w:rFonts w:cs="Times New Roman"/>
        </w:rPr>
        <w:t>机器处所布置</w:t>
      </w:r>
      <w:bookmarkEnd w:id="107"/>
      <w:bookmarkEnd w:id="108"/>
      <w:bookmarkEnd w:id="109"/>
    </w:p>
    <w:p w:rsidR="000245D2" w:rsidRDefault="00371A88">
      <w:pPr>
        <w:pStyle w:val="4"/>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出入口</w:t>
      </w:r>
    </w:p>
    <w:p w:rsidR="000245D2" w:rsidRDefault="00371A88">
      <w:pPr>
        <w:rPr>
          <w:rFonts w:cs="Times New Roman"/>
        </w:rPr>
      </w:pPr>
      <w:r>
        <w:rPr>
          <w:rFonts w:cs="Times New Roman"/>
        </w:rPr>
        <w:t xml:space="preserve">1.2.1.1  </w:t>
      </w:r>
      <w:r>
        <w:rPr>
          <w:rFonts w:cs="Times New Roman"/>
        </w:rPr>
        <w:t>机器处所一般应至少设一个通向开敞甲板的出入口。出入口应设有通向机器处所的带有扶手的金属梯道</w:t>
      </w:r>
      <w:r>
        <w:rPr>
          <w:rFonts w:cs="Times New Roman" w:hint="eastAsia"/>
        </w:rPr>
        <w:t>。船长大于</w:t>
      </w:r>
      <w:r>
        <w:rPr>
          <w:rFonts w:cs="Times New Roman" w:hint="eastAsia"/>
        </w:rPr>
        <w:t>2</w:t>
      </w:r>
      <w:r>
        <w:rPr>
          <w:rFonts w:cs="Times New Roman"/>
        </w:rPr>
        <w:t>4</w:t>
      </w:r>
      <w:r>
        <w:rPr>
          <w:rFonts w:cs="Times New Roman" w:hint="eastAsia"/>
        </w:rPr>
        <w:t>m</w:t>
      </w:r>
      <w:r>
        <w:rPr>
          <w:rFonts w:cs="Times New Roman" w:hint="eastAsia"/>
        </w:rPr>
        <w:t>时，</w:t>
      </w:r>
      <w:r>
        <w:rPr>
          <w:rFonts w:cs="Times New Roman"/>
        </w:rPr>
        <w:t>梯子的倾角</w:t>
      </w:r>
      <w:r>
        <w:rPr>
          <w:rFonts w:cs="Times New Roman" w:hint="eastAsia"/>
        </w:rPr>
        <w:t>应小于</w:t>
      </w:r>
      <w:r>
        <w:rPr>
          <w:rFonts w:cs="Times New Roman"/>
        </w:rPr>
        <w:t>或等于</w:t>
      </w:r>
      <w:r>
        <w:rPr>
          <w:rFonts w:cs="Times New Roman"/>
        </w:rPr>
        <w:t>65°</w:t>
      </w:r>
      <w:r>
        <w:rPr>
          <w:rFonts w:cs="Times New Roman" w:hint="eastAsia"/>
        </w:rPr>
        <w:t>，</w:t>
      </w:r>
      <w:r>
        <w:rPr>
          <w:rFonts w:cs="Times New Roman"/>
        </w:rPr>
        <w:t>对于航行时有人员在其内值班的机舱，应另设有一个</w:t>
      </w:r>
      <w:r>
        <w:rPr>
          <w:rFonts w:cs="Times New Roman" w:hint="eastAsia"/>
        </w:rPr>
        <w:t>大于或等于</w:t>
      </w:r>
      <w:r>
        <w:rPr>
          <w:rFonts w:cs="Times New Roman"/>
        </w:rPr>
        <w:t>600mm×450mm</w:t>
      </w:r>
      <w:r>
        <w:rPr>
          <w:rFonts w:cs="Times New Roman"/>
        </w:rPr>
        <w:t>的应急出口。</w:t>
      </w:r>
    </w:p>
    <w:p w:rsidR="000245D2" w:rsidRDefault="00371A88">
      <w:pPr>
        <w:pStyle w:val="4"/>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通道</w:t>
      </w:r>
    </w:p>
    <w:p w:rsidR="000245D2" w:rsidRDefault="00371A88">
      <w:pPr>
        <w:rPr>
          <w:rFonts w:cs="Times New Roman"/>
        </w:rPr>
      </w:pPr>
      <w:r>
        <w:rPr>
          <w:rFonts w:cs="Times New Roman"/>
        </w:rPr>
        <w:t xml:space="preserve">1.2.2.1  </w:t>
      </w:r>
      <w:r>
        <w:rPr>
          <w:rFonts w:cs="Times New Roman"/>
        </w:rPr>
        <w:t>机器处所应设置便于操纵、维护和检修各种机电设备的安全通道。</w:t>
      </w:r>
    </w:p>
    <w:p w:rsidR="000245D2" w:rsidRDefault="00371A88">
      <w:pPr>
        <w:rPr>
          <w:rFonts w:cs="Times New Roman"/>
        </w:rPr>
      </w:pPr>
      <w:r>
        <w:rPr>
          <w:rFonts w:cs="Times New Roman"/>
        </w:rPr>
        <w:t xml:space="preserve">1.2.2.2  </w:t>
      </w:r>
      <w:r>
        <w:rPr>
          <w:rFonts w:cs="Times New Roman"/>
        </w:rPr>
        <w:t>机舱铺设的金属花纹板以及梯道踏板应能有效防滑。</w:t>
      </w:r>
    </w:p>
    <w:p w:rsidR="000245D2" w:rsidRDefault="00371A88">
      <w:pPr>
        <w:pStyle w:val="4"/>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通信</w:t>
      </w:r>
    </w:p>
    <w:p w:rsidR="000245D2" w:rsidRDefault="00371A88">
      <w:pPr>
        <w:rPr>
          <w:rFonts w:cs="Times New Roman"/>
        </w:rPr>
      </w:pPr>
      <w:r>
        <w:rPr>
          <w:rFonts w:cs="Times New Roman"/>
        </w:rPr>
        <w:t xml:space="preserve">1.2.3.1  </w:t>
      </w:r>
      <w:r w:rsidRPr="00214A51">
        <w:rPr>
          <w:rFonts w:cs="Times New Roman" w:hint="eastAsia"/>
        </w:rPr>
        <w:t>有人值班机舱控制主机的处所与驾驶室之间</w:t>
      </w:r>
      <w:r>
        <w:rPr>
          <w:rFonts w:cs="Times New Roman"/>
        </w:rPr>
        <w:t>应至少设置一套通信设施。</w:t>
      </w:r>
    </w:p>
    <w:p w:rsidR="000245D2" w:rsidRDefault="00371A88">
      <w:pPr>
        <w:pStyle w:val="4"/>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通风和照明</w:t>
      </w:r>
    </w:p>
    <w:p w:rsidR="000245D2" w:rsidRDefault="00371A88">
      <w:pPr>
        <w:rPr>
          <w:rFonts w:cs="Times New Roman"/>
        </w:rPr>
      </w:pPr>
      <w:r>
        <w:rPr>
          <w:rFonts w:cs="Times New Roman"/>
        </w:rPr>
        <w:t xml:space="preserve">1.2.4.1  </w:t>
      </w:r>
      <w:r>
        <w:rPr>
          <w:rFonts w:cs="Times New Roman"/>
        </w:rPr>
        <w:t>机器处所及其控制室内应有足够的通风。</w:t>
      </w:r>
    </w:p>
    <w:p w:rsidR="000245D2" w:rsidRDefault="00371A88">
      <w:pPr>
        <w:rPr>
          <w:rFonts w:cs="Times New Roman"/>
        </w:rPr>
      </w:pPr>
      <w:r>
        <w:rPr>
          <w:rFonts w:cs="Times New Roman"/>
        </w:rPr>
        <w:t xml:space="preserve">1.2.4.2  </w:t>
      </w:r>
      <w:r>
        <w:rPr>
          <w:rFonts w:cs="Times New Roman"/>
        </w:rPr>
        <w:t>机舱通风设备应能从机舱处易于达到的处所予以关闭。</w:t>
      </w:r>
    </w:p>
    <w:p w:rsidR="000245D2" w:rsidRDefault="00371A88">
      <w:pPr>
        <w:rPr>
          <w:rFonts w:cs="Times New Roman"/>
        </w:rPr>
      </w:pPr>
      <w:r>
        <w:rPr>
          <w:rFonts w:cs="Times New Roman"/>
        </w:rPr>
        <w:t xml:space="preserve">1.2.4.3  </w:t>
      </w:r>
      <w:r>
        <w:rPr>
          <w:rFonts w:cs="Times New Roman"/>
        </w:rPr>
        <w:t>所有能积聚可燃、有毒或窒息性气体或蒸汽的部位均应有良好的通风。制冷压缩机所在的位置应有专用的抽风口。</w:t>
      </w:r>
    </w:p>
    <w:p w:rsidR="000245D2" w:rsidRDefault="00371A88">
      <w:pPr>
        <w:rPr>
          <w:rFonts w:cs="Times New Roman"/>
        </w:rPr>
      </w:pPr>
      <w:r>
        <w:rPr>
          <w:rFonts w:cs="Times New Roman"/>
        </w:rPr>
        <w:t xml:space="preserve">1.2.4.4  </w:t>
      </w:r>
      <w:r>
        <w:rPr>
          <w:rFonts w:cs="Times New Roman"/>
        </w:rPr>
        <w:t>机器处所及其控制室应有足够的照明。</w:t>
      </w:r>
    </w:p>
    <w:p w:rsidR="000245D2" w:rsidRDefault="00371A88">
      <w:pPr>
        <w:pStyle w:val="4"/>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防护设施</w:t>
      </w:r>
    </w:p>
    <w:p w:rsidR="000245D2" w:rsidRDefault="00371A88">
      <w:pPr>
        <w:rPr>
          <w:rFonts w:cs="Times New Roman"/>
        </w:rPr>
      </w:pPr>
      <w:r>
        <w:rPr>
          <w:rFonts w:cs="Times New Roman"/>
        </w:rPr>
        <w:t xml:space="preserve">1.2.5.1  </w:t>
      </w:r>
      <w:r>
        <w:rPr>
          <w:rFonts w:cs="Times New Roman"/>
        </w:rPr>
        <w:t>机械设备运转时，凡可能对工作人员构成危险的部位，均应设置防护罩或栏杆等安全设施。机器处所内如设有上格栅平台时，亦应设置适当高度的栏杆。</w:t>
      </w:r>
    </w:p>
    <w:p w:rsidR="000245D2" w:rsidRDefault="00371A88">
      <w:pPr>
        <w:rPr>
          <w:rFonts w:cs="Times New Roman"/>
        </w:rPr>
      </w:pPr>
      <w:r>
        <w:rPr>
          <w:rFonts w:cs="Times New Roman"/>
        </w:rPr>
        <w:t xml:space="preserve">1.2.5.2  </w:t>
      </w:r>
      <w:r>
        <w:rPr>
          <w:rFonts w:cs="Times New Roman"/>
        </w:rPr>
        <w:t>机器处所的地板及平台应</w:t>
      </w:r>
      <w:proofErr w:type="gramStart"/>
      <w:r>
        <w:rPr>
          <w:rFonts w:cs="Times New Roman"/>
        </w:rPr>
        <w:t>加固定</w:t>
      </w:r>
      <w:proofErr w:type="gramEnd"/>
      <w:r>
        <w:rPr>
          <w:rFonts w:cs="Times New Roman"/>
        </w:rPr>
        <w:t>并采用有效的防滑金属板，且其边缘封板高度应不低于</w:t>
      </w:r>
      <w:r>
        <w:rPr>
          <w:rFonts w:cs="Times New Roman"/>
        </w:rPr>
        <w:t>50mm</w:t>
      </w:r>
      <w:r>
        <w:rPr>
          <w:rFonts w:cs="Times New Roman"/>
        </w:rPr>
        <w:t>。</w:t>
      </w:r>
    </w:p>
    <w:p w:rsidR="000245D2" w:rsidRDefault="00371A88">
      <w:pPr>
        <w:rPr>
          <w:rFonts w:cs="Times New Roman"/>
        </w:rPr>
      </w:pPr>
      <w:r>
        <w:rPr>
          <w:rFonts w:cs="Times New Roman"/>
        </w:rPr>
        <w:t xml:space="preserve">1.2.5.3  </w:t>
      </w:r>
      <w:r>
        <w:rPr>
          <w:rFonts w:cs="Times New Roman"/>
        </w:rPr>
        <w:t>所有机械设备和管路的表面温度可能伤人时，应采取有效的防护措施。若防护设施的表面是吸油的或可能被油渗透，应采取薄钢板或等效材料妥善包裹。</w:t>
      </w:r>
    </w:p>
    <w:p w:rsidR="000245D2" w:rsidRDefault="00371A88">
      <w:pPr>
        <w:rPr>
          <w:rFonts w:cs="Times New Roman"/>
        </w:rPr>
      </w:pPr>
      <w:r>
        <w:rPr>
          <w:rFonts w:cs="Times New Roman"/>
        </w:rPr>
        <w:t xml:space="preserve">1.2.5.4  </w:t>
      </w:r>
      <w:r>
        <w:rPr>
          <w:rFonts w:cs="Times New Roman"/>
        </w:rPr>
        <w:t>为避免机械设备和系统发生误操作，必要时，应在适当部位设有安全操作标牌。</w:t>
      </w:r>
    </w:p>
    <w:p w:rsidR="000245D2" w:rsidRDefault="00371A88">
      <w:pPr>
        <w:rPr>
          <w:rFonts w:cs="Times New Roman"/>
        </w:rPr>
      </w:pPr>
      <w:r>
        <w:rPr>
          <w:rFonts w:cs="Times New Roman"/>
        </w:rPr>
        <w:t xml:space="preserve">1.2.5.5  </w:t>
      </w:r>
      <w:r>
        <w:rPr>
          <w:rFonts w:cs="Times New Roman"/>
        </w:rPr>
        <w:t>疏放和排泄设施应能确保安全排放排泄物。</w:t>
      </w:r>
    </w:p>
    <w:p w:rsidR="000245D2" w:rsidRDefault="00371A88">
      <w:pPr>
        <w:pStyle w:val="4"/>
        <w:rPr>
          <w:rFonts w:ascii="Times New Roman" w:hAnsi="Times New Roman" w:cs="Times New Roman"/>
        </w:rPr>
      </w:pPr>
      <w:r>
        <w:rPr>
          <w:rFonts w:ascii="Times New Roman" w:hAnsi="Times New Roman" w:cs="Times New Roman"/>
        </w:rPr>
        <w:t xml:space="preserve">1.2.6  </w:t>
      </w:r>
      <w:r>
        <w:rPr>
          <w:rFonts w:ascii="Times New Roman" w:hAnsi="Times New Roman" w:cs="Times New Roman"/>
        </w:rPr>
        <w:t>机械设备的固定</w:t>
      </w:r>
    </w:p>
    <w:p w:rsidR="000245D2" w:rsidRDefault="00371A88">
      <w:pPr>
        <w:rPr>
          <w:rFonts w:cs="Times New Roman"/>
        </w:rPr>
      </w:pPr>
      <w:r>
        <w:rPr>
          <w:rFonts w:cs="Times New Roman"/>
        </w:rPr>
        <w:t xml:space="preserve">1.2.6.1  </w:t>
      </w:r>
      <w:r>
        <w:rPr>
          <w:rFonts w:cs="Times New Roman"/>
        </w:rPr>
        <w:t>机座、推力轴承</w:t>
      </w:r>
      <w:proofErr w:type="gramStart"/>
      <w:r>
        <w:rPr>
          <w:rFonts w:cs="Times New Roman"/>
        </w:rPr>
        <w:t>座及其</w:t>
      </w:r>
      <w:proofErr w:type="gramEnd"/>
      <w:r>
        <w:rPr>
          <w:rFonts w:cs="Times New Roman"/>
        </w:rPr>
        <w:t>他固定架的结构应牢固，机械设备应牢固地固定在船体基座上。</w:t>
      </w:r>
    </w:p>
    <w:p w:rsidR="000245D2" w:rsidRDefault="00371A88">
      <w:pPr>
        <w:pStyle w:val="4"/>
        <w:rPr>
          <w:rFonts w:ascii="Times New Roman" w:hAnsi="Times New Roman" w:cs="Times New Roman"/>
        </w:rPr>
      </w:pPr>
      <w:r>
        <w:rPr>
          <w:rFonts w:ascii="Times New Roman" w:hAnsi="Times New Roman" w:cs="Times New Roman"/>
        </w:rPr>
        <w:t xml:space="preserve">1.2.7  </w:t>
      </w:r>
      <w:r>
        <w:rPr>
          <w:rFonts w:ascii="Times New Roman" w:hAnsi="Times New Roman" w:cs="Times New Roman"/>
        </w:rPr>
        <w:t>密封及轴系填料函</w:t>
      </w:r>
    </w:p>
    <w:p w:rsidR="000245D2" w:rsidRDefault="00371A88">
      <w:pPr>
        <w:rPr>
          <w:rFonts w:cs="Times New Roman"/>
        </w:rPr>
      </w:pPr>
      <w:r>
        <w:rPr>
          <w:rFonts w:cs="Times New Roman"/>
        </w:rPr>
        <w:t xml:space="preserve">1.2.7.1  </w:t>
      </w:r>
      <w:r>
        <w:rPr>
          <w:rFonts w:cs="Times New Roman"/>
        </w:rPr>
        <w:t>各种管路、传动杆通过水密舱壁时应保证水密。（主机遥控传动钢丝通过水密舱壁时，允许在靠甲板处</w:t>
      </w:r>
      <w:proofErr w:type="gramStart"/>
      <w:r>
        <w:rPr>
          <w:rFonts w:cs="Times New Roman"/>
        </w:rPr>
        <w:t>不</w:t>
      </w:r>
      <w:proofErr w:type="gramEnd"/>
      <w:r>
        <w:rPr>
          <w:rFonts w:cs="Times New Roman"/>
        </w:rPr>
        <w:t>水密）。</w:t>
      </w:r>
    </w:p>
    <w:p w:rsidR="000245D2" w:rsidRDefault="00371A88">
      <w:pPr>
        <w:rPr>
          <w:rFonts w:cs="Times New Roman"/>
        </w:rPr>
      </w:pPr>
      <w:r>
        <w:rPr>
          <w:rFonts w:cs="Times New Roman"/>
        </w:rPr>
        <w:t xml:space="preserve">1.2.7.2  </w:t>
      </w:r>
      <w:r>
        <w:rPr>
          <w:rFonts w:cs="Times New Roman"/>
        </w:rPr>
        <w:t>轴系通过机器处所水密舱壁处应设有水密填料函。此填料函应便于从机器处所方面压紧和更换填料。</w:t>
      </w:r>
      <w:proofErr w:type="gramStart"/>
      <w:r>
        <w:rPr>
          <w:rFonts w:cs="Times New Roman"/>
        </w:rPr>
        <w:t>艉</w:t>
      </w:r>
      <w:proofErr w:type="gramEnd"/>
      <w:r>
        <w:rPr>
          <w:rFonts w:cs="Times New Roman"/>
        </w:rPr>
        <w:t>管的前端密封处和中间轴的轴承处，应便于接近和维修。</w:t>
      </w:r>
    </w:p>
    <w:p w:rsidR="000245D2" w:rsidRDefault="000245D2">
      <w:pPr>
        <w:rPr>
          <w:rFonts w:cs="Times New Roman"/>
        </w:rPr>
      </w:pPr>
    </w:p>
    <w:p w:rsidR="000245D2" w:rsidRDefault="00371A88">
      <w:pPr>
        <w:pStyle w:val="4"/>
        <w:rPr>
          <w:rFonts w:ascii="Times New Roman" w:hAnsi="Times New Roman" w:cs="Times New Roman"/>
        </w:rPr>
      </w:pPr>
      <w:r>
        <w:rPr>
          <w:rFonts w:ascii="Times New Roman" w:hAnsi="Times New Roman" w:cs="Times New Roman"/>
        </w:rPr>
        <w:lastRenderedPageBreak/>
        <w:t xml:space="preserve">1.2.8  </w:t>
      </w:r>
      <w:r>
        <w:rPr>
          <w:rFonts w:ascii="Times New Roman" w:hAnsi="Times New Roman" w:cs="Times New Roman"/>
        </w:rPr>
        <w:t>航行于三峡库区船舶的附加要求</w:t>
      </w:r>
    </w:p>
    <w:p w:rsidR="000245D2" w:rsidRDefault="00371A88">
      <w:pPr>
        <w:rPr>
          <w:rFonts w:cs="Times New Roman"/>
        </w:rPr>
      </w:pPr>
      <w:r>
        <w:rPr>
          <w:rFonts w:cs="Times New Roman"/>
        </w:rPr>
        <w:t xml:space="preserve">1.2.8.1  </w:t>
      </w:r>
      <w:r>
        <w:rPr>
          <w:rFonts w:cs="Times New Roman"/>
        </w:rPr>
        <w:t>通过三峡大坝的渔船应至少安装双主推进装置。</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110" w:name="_Toc12622"/>
      <w:bookmarkStart w:id="111" w:name="_Toc495906238"/>
      <w:bookmarkStart w:id="112" w:name="_Toc19951095"/>
      <w:r>
        <w:rPr>
          <w:rFonts w:cs="Times New Roman"/>
        </w:rPr>
        <w:lastRenderedPageBreak/>
        <w:t>第</w:t>
      </w:r>
      <w:r>
        <w:rPr>
          <w:rFonts w:cs="Times New Roman"/>
        </w:rPr>
        <w:t>2</w:t>
      </w:r>
      <w:r>
        <w:rPr>
          <w:rFonts w:cs="Times New Roman"/>
        </w:rPr>
        <w:t>章</w:t>
      </w:r>
      <w:r>
        <w:rPr>
          <w:rFonts w:cs="Times New Roman"/>
        </w:rPr>
        <w:t xml:space="preserve">  </w:t>
      </w:r>
      <w:r>
        <w:rPr>
          <w:rFonts w:cs="Times New Roman"/>
        </w:rPr>
        <w:t>泵和管系</w:t>
      </w:r>
      <w:bookmarkEnd w:id="110"/>
      <w:bookmarkEnd w:id="111"/>
      <w:bookmarkEnd w:id="112"/>
    </w:p>
    <w:p w:rsidR="000245D2" w:rsidRDefault="00371A88">
      <w:pPr>
        <w:pStyle w:val="3"/>
        <w:spacing w:before="240"/>
        <w:rPr>
          <w:rFonts w:cs="Times New Roman"/>
        </w:rPr>
      </w:pPr>
      <w:bookmarkStart w:id="113" w:name="_Toc3936"/>
      <w:bookmarkStart w:id="114" w:name="_Toc495906239"/>
      <w:bookmarkStart w:id="115" w:name="_Toc19951096"/>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13"/>
      <w:bookmarkEnd w:id="114"/>
      <w:bookmarkEnd w:id="115"/>
    </w:p>
    <w:p w:rsidR="000245D2" w:rsidRDefault="00371A88">
      <w:pPr>
        <w:pStyle w:val="4"/>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一般要求</w:t>
      </w:r>
    </w:p>
    <w:p w:rsidR="000245D2" w:rsidRDefault="00371A88">
      <w:pPr>
        <w:rPr>
          <w:rFonts w:cs="Times New Roman"/>
        </w:rPr>
      </w:pPr>
      <w:r>
        <w:rPr>
          <w:rFonts w:cs="Times New Roman"/>
        </w:rPr>
        <w:t xml:space="preserve">2.1.1.1  </w:t>
      </w:r>
      <w:proofErr w:type="gramStart"/>
      <w:r>
        <w:rPr>
          <w:rFonts w:cs="Times New Roman"/>
        </w:rPr>
        <w:t>管系设计</w:t>
      </w:r>
      <w:proofErr w:type="gramEnd"/>
      <w:r>
        <w:rPr>
          <w:rFonts w:cs="Times New Roman"/>
        </w:rPr>
        <w:t>所用的材料、部件应符合其工作条件和船上环境条件的要求。</w:t>
      </w:r>
      <w:proofErr w:type="gramStart"/>
      <w:r>
        <w:rPr>
          <w:rFonts w:cs="Times New Roman"/>
        </w:rPr>
        <w:t>管系设计</w:t>
      </w:r>
      <w:proofErr w:type="gramEnd"/>
      <w:r>
        <w:rPr>
          <w:rFonts w:cs="Times New Roman"/>
        </w:rPr>
        <w:t>压力是</w:t>
      </w:r>
      <w:proofErr w:type="gramStart"/>
      <w:r>
        <w:rPr>
          <w:rFonts w:cs="Times New Roman"/>
        </w:rPr>
        <w:t>管系最高许</w:t>
      </w:r>
      <w:proofErr w:type="gramEnd"/>
      <w:r>
        <w:rPr>
          <w:rFonts w:cs="Times New Roman"/>
        </w:rPr>
        <w:t>用工作压力，设计温度应取管内流体的最高温度，但不得低于</w:t>
      </w:r>
      <w:r>
        <w:rPr>
          <w:rFonts w:cs="Times New Roman"/>
        </w:rPr>
        <w:t>50</w:t>
      </w:r>
      <w:r>
        <w:rPr>
          <w:rFonts w:hint="eastAsia"/>
        </w:rPr>
        <w:t>℃</w:t>
      </w:r>
      <w:r>
        <w:rPr>
          <w:rFonts w:cs="Times New Roman"/>
        </w:rPr>
        <w:t>。不同用途的压力管系的试验要求、连接型式以及热处理和焊接工艺规程，应符合</w:t>
      </w:r>
      <w:proofErr w:type="gramStart"/>
      <w:r>
        <w:rPr>
          <w:rFonts w:cs="Times New Roman"/>
        </w:rPr>
        <w:t>其管系等级</w:t>
      </w:r>
      <w:proofErr w:type="gramEnd"/>
      <w:r>
        <w:rPr>
          <w:rFonts w:cs="Times New Roman"/>
        </w:rPr>
        <w:t>的要求，如表</w:t>
      </w:r>
      <w:r>
        <w:rPr>
          <w:rFonts w:cs="Times New Roman"/>
        </w:rPr>
        <w:t>2.1.1.1</w:t>
      </w:r>
      <w:r>
        <w:rPr>
          <w:rFonts w:cs="Times New Roman"/>
        </w:rPr>
        <w:t>所示。</w:t>
      </w:r>
    </w:p>
    <w:p w:rsidR="000245D2" w:rsidRDefault="00371A88">
      <w:pPr>
        <w:jc w:val="center"/>
        <w:rPr>
          <w:rFonts w:eastAsia="黑体" w:cs="Times New Roman"/>
        </w:rPr>
      </w:pPr>
      <w:r>
        <w:rPr>
          <w:rFonts w:eastAsia="黑体" w:cs="Times New Roman"/>
        </w:rPr>
        <w:t xml:space="preserve">                               </w:t>
      </w:r>
      <w:r>
        <w:rPr>
          <w:rFonts w:eastAsia="黑体" w:cs="Times New Roman"/>
        </w:rPr>
        <w:t>管</w:t>
      </w:r>
      <w:r>
        <w:rPr>
          <w:rFonts w:eastAsia="黑体" w:cs="Times New Roman"/>
        </w:rPr>
        <w:t xml:space="preserve"> </w:t>
      </w:r>
      <w:r>
        <w:rPr>
          <w:rFonts w:eastAsia="黑体" w:cs="Times New Roman"/>
        </w:rPr>
        <w:t>系</w:t>
      </w:r>
      <w:r>
        <w:rPr>
          <w:rFonts w:eastAsia="黑体" w:cs="Times New Roman"/>
        </w:rPr>
        <w:t xml:space="preserve"> </w:t>
      </w:r>
      <w:r>
        <w:rPr>
          <w:rFonts w:eastAsia="黑体" w:cs="Times New Roman"/>
        </w:rPr>
        <w:t>等</w:t>
      </w:r>
      <w:r>
        <w:rPr>
          <w:rFonts w:eastAsia="黑体" w:cs="Times New Roman"/>
        </w:rPr>
        <w:t xml:space="preserve"> </w:t>
      </w:r>
      <w:r>
        <w:rPr>
          <w:rFonts w:eastAsia="黑体" w:cs="Times New Roman"/>
        </w:rPr>
        <w:t>级</w:t>
      </w:r>
      <w:r>
        <w:rPr>
          <w:rFonts w:eastAsia="黑体" w:cs="Times New Roman"/>
        </w:rPr>
        <w:t xml:space="preserve">                             </w:t>
      </w:r>
      <w:r>
        <w:rPr>
          <w:rFonts w:eastAsia="黑体" w:cs="Times New Roman"/>
        </w:rPr>
        <w:t>表</w:t>
      </w:r>
      <w:r>
        <w:rPr>
          <w:rFonts w:eastAsia="黑体" w:cs="Times New Roman"/>
        </w:rPr>
        <w:t>2.1.1.1</w:t>
      </w:r>
    </w:p>
    <w:tbl>
      <w:tblPr>
        <w:tblW w:w="8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4"/>
        <w:gridCol w:w="1236"/>
        <w:gridCol w:w="1133"/>
        <w:gridCol w:w="1339"/>
        <w:gridCol w:w="1339"/>
        <w:gridCol w:w="1442"/>
        <w:gridCol w:w="1442"/>
      </w:tblGrid>
      <w:tr w:rsidR="000245D2">
        <w:trPr>
          <w:cantSplit/>
          <w:trHeight w:val="307"/>
          <w:jc w:val="center"/>
        </w:trPr>
        <w:tc>
          <w:tcPr>
            <w:tcW w:w="824" w:type="dxa"/>
            <w:vMerge w:val="restart"/>
            <w:tcBorders>
              <w:left w:val="single" w:sz="6" w:space="0" w:color="auto"/>
            </w:tcBorders>
          </w:tcPr>
          <w:p w:rsidR="000245D2" w:rsidRDefault="00371A88">
            <w:pPr>
              <w:ind w:left="-6" w:right="-108"/>
              <w:jc w:val="center"/>
              <w:rPr>
                <w:rFonts w:cs="Times New Roman"/>
                <w:sz w:val="18"/>
              </w:rPr>
            </w:pPr>
            <w:r>
              <w:rPr>
                <w:rFonts w:cs="Times New Roman"/>
                <w:sz w:val="18"/>
              </w:rPr>
              <w:t>管</w:t>
            </w:r>
            <w:r>
              <w:rPr>
                <w:rFonts w:cs="Times New Roman"/>
                <w:sz w:val="18"/>
              </w:rPr>
              <w:t xml:space="preserve"> </w:t>
            </w:r>
            <w:r>
              <w:rPr>
                <w:rFonts w:cs="Times New Roman"/>
                <w:sz w:val="18"/>
              </w:rPr>
              <w:t>路</w:t>
            </w:r>
          </w:p>
        </w:tc>
        <w:tc>
          <w:tcPr>
            <w:tcW w:w="2369" w:type="dxa"/>
            <w:gridSpan w:val="2"/>
          </w:tcPr>
          <w:p w:rsidR="000245D2" w:rsidRDefault="00371A88">
            <w:pPr>
              <w:jc w:val="center"/>
              <w:rPr>
                <w:rFonts w:cs="Times New Roman"/>
                <w:sz w:val="18"/>
              </w:rPr>
            </w:pPr>
            <w:r>
              <w:rPr>
                <w:rFonts w:hint="eastAsia"/>
                <w:sz w:val="18"/>
              </w:rPr>
              <w:t>Ⅰ</w:t>
            </w:r>
            <w:r>
              <w:rPr>
                <w:rFonts w:cs="Times New Roman"/>
                <w:sz w:val="18"/>
              </w:rPr>
              <w:t>级</w:t>
            </w:r>
          </w:p>
        </w:tc>
        <w:tc>
          <w:tcPr>
            <w:tcW w:w="2678" w:type="dxa"/>
            <w:gridSpan w:val="2"/>
          </w:tcPr>
          <w:p w:rsidR="000245D2" w:rsidRDefault="00371A88">
            <w:pPr>
              <w:jc w:val="center"/>
              <w:rPr>
                <w:rFonts w:cs="Times New Roman"/>
                <w:sz w:val="18"/>
              </w:rPr>
            </w:pPr>
            <w:r>
              <w:rPr>
                <w:rFonts w:hint="eastAsia"/>
                <w:sz w:val="18"/>
              </w:rPr>
              <w:t>Ⅱ</w:t>
            </w:r>
            <w:r>
              <w:rPr>
                <w:rFonts w:cs="Times New Roman"/>
                <w:sz w:val="18"/>
              </w:rPr>
              <w:t>级</w:t>
            </w:r>
          </w:p>
        </w:tc>
        <w:tc>
          <w:tcPr>
            <w:tcW w:w="2884" w:type="dxa"/>
            <w:gridSpan w:val="2"/>
            <w:tcBorders>
              <w:right w:val="single" w:sz="6" w:space="0" w:color="auto"/>
            </w:tcBorders>
          </w:tcPr>
          <w:p w:rsidR="000245D2" w:rsidRDefault="00371A88">
            <w:pPr>
              <w:jc w:val="center"/>
              <w:rPr>
                <w:rFonts w:cs="Times New Roman"/>
                <w:sz w:val="18"/>
              </w:rPr>
            </w:pPr>
            <w:r>
              <w:rPr>
                <w:rFonts w:hint="eastAsia"/>
                <w:sz w:val="18"/>
              </w:rPr>
              <w:t>Ⅲ</w:t>
            </w:r>
            <w:r>
              <w:rPr>
                <w:rFonts w:cs="Times New Roman"/>
                <w:sz w:val="18"/>
              </w:rPr>
              <w:t>级</w:t>
            </w:r>
          </w:p>
        </w:tc>
      </w:tr>
      <w:tr w:rsidR="000245D2">
        <w:trPr>
          <w:cantSplit/>
          <w:trHeight w:val="253"/>
          <w:jc w:val="center"/>
        </w:trPr>
        <w:tc>
          <w:tcPr>
            <w:tcW w:w="824" w:type="dxa"/>
            <w:vMerge/>
            <w:tcBorders>
              <w:left w:val="single" w:sz="6" w:space="0" w:color="auto"/>
            </w:tcBorders>
          </w:tcPr>
          <w:p w:rsidR="000245D2" w:rsidRDefault="000245D2">
            <w:pPr>
              <w:ind w:left="-6" w:right="-108"/>
              <w:jc w:val="center"/>
              <w:rPr>
                <w:rFonts w:cs="Times New Roman"/>
                <w:sz w:val="18"/>
              </w:rPr>
            </w:pPr>
          </w:p>
        </w:tc>
        <w:tc>
          <w:tcPr>
            <w:tcW w:w="1236" w:type="dxa"/>
          </w:tcPr>
          <w:p w:rsidR="000245D2" w:rsidRDefault="00371A88">
            <w:pPr>
              <w:ind w:left="-120" w:right="-108"/>
              <w:jc w:val="center"/>
              <w:rPr>
                <w:rFonts w:cs="Times New Roman"/>
                <w:sz w:val="18"/>
              </w:rPr>
            </w:pPr>
            <w:r>
              <w:rPr>
                <w:rFonts w:cs="Times New Roman"/>
                <w:sz w:val="18"/>
              </w:rPr>
              <w:t>设计压力，</w:t>
            </w:r>
            <w:r>
              <w:rPr>
                <w:rFonts w:cs="Times New Roman"/>
                <w:sz w:val="18"/>
              </w:rPr>
              <w:t>MPa</w:t>
            </w:r>
          </w:p>
        </w:tc>
        <w:tc>
          <w:tcPr>
            <w:tcW w:w="1133" w:type="dxa"/>
          </w:tcPr>
          <w:p w:rsidR="000245D2" w:rsidRDefault="00371A88">
            <w:pPr>
              <w:ind w:left="-108" w:right="-108" w:hanging="6"/>
              <w:jc w:val="center"/>
              <w:rPr>
                <w:rFonts w:cs="Times New Roman"/>
                <w:sz w:val="18"/>
              </w:rPr>
            </w:pPr>
            <w:r>
              <w:rPr>
                <w:rFonts w:cs="Times New Roman"/>
                <w:sz w:val="18"/>
              </w:rPr>
              <w:t>设计温度，</w:t>
            </w:r>
            <w:r>
              <w:rPr>
                <w:rFonts w:hint="eastAsia"/>
                <w:sz w:val="18"/>
              </w:rPr>
              <w:t>℃</w:t>
            </w:r>
          </w:p>
        </w:tc>
        <w:tc>
          <w:tcPr>
            <w:tcW w:w="1339" w:type="dxa"/>
          </w:tcPr>
          <w:p w:rsidR="000245D2" w:rsidRDefault="00371A88">
            <w:pPr>
              <w:ind w:left="-108" w:right="-108"/>
              <w:jc w:val="center"/>
              <w:rPr>
                <w:rFonts w:cs="Times New Roman"/>
                <w:sz w:val="18"/>
              </w:rPr>
            </w:pPr>
            <w:r>
              <w:rPr>
                <w:rFonts w:cs="Times New Roman"/>
                <w:sz w:val="18"/>
              </w:rPr>
              <w:t>设计压力，</w:t>
            </w:r>
            <w:r>
              <w:rPr>
                <w:rFonts w:cs="Times New Roman"/>
                <w:sz w:val="18"/>
              </w:rPr>
              <w:t>MPa</w:t>
            </w:r>
          </w:p>
        </w:tc>
        <w:tc>
          <w:tcPr>
            <w:tcW w:w="1339" w:type="dxa"/>
          </w:tcPr>
          <w:p w:rsidR="000245D2" w:rsidRDefault="00371A88">
            <w:pPr>
              <w:ind w:left="-108" w:right="-108"/>
              <w:jc w:val="center"/>
              <w:rPr>
                <w:rFonts w:cs="Times New Roman"/>
                <w:sz w:val="18"/>
              </w:rPr>
            </w:pPr>
            <w:r>
              <w:rPr>
                <w:rFonts w:cs="Times New Roman"/>
                <w:sz w:val="18"/>
              </w:rPr>
              <w:t>设计温度，</w:t>
            </w:r>
            <w:r>
              <w:rPr>
                <w:rFonts w:hint="eastAsia"/>
                <w:sz w:val="18"/>
              </w:rPr>
              <w:t>℃</w:t>
            </w:r>
          </w:p>
        </w:tc>
        <w:tc>
          <w:tcPr>
            <w:tcW w:w="1442" w:type="dxa"/>
          </w:tcPr>
          <w:p w:rsidR="000245D2" w:rsidRDefault="00371A88">
            <w:pPr>
              <w:ind w:left="-108"/>
              <w:jc w:val="center"/>
              <w:rPr>
                <w:rFonts w:cs="Times New Roman"/>
                <w:sz w:val="18"/>
              </w:rPr>
            </w:pPr>
            <w:r>
              <w:rPr>
                <w:rFonts w:cs="Times New Roman"/>
                <w:sz w:val="18"/>
              </w:rPr>
              <w:t>设计压力，</w:t>
            </w:r>
            <w:r>
              <w:rPr>
                <w:rFonts w:cs="Times New Roman"/>
                <w:sz w:val="18"/>
              </w:rPr>
              <w:t>MPa</w:t>
            </w:r>
          </w:p>
        </w:tc>
        <w:tc>
          <w:tcPr>
            <w:tcW w:w="1442" w:type="dxa"/>
            <w:tcBorders>
              <w:right w:val="single" w:sz="6" w:space="0" w:color="auto"/>
            </w:tcBorders>
          </w:tcPr>
          <w:p w:rsidR="000245D2" w:rsidRDefault="00371A88">
            <w:pPr>
              <w:jc w:val="center"/>
              <w:rPr>
                <w:rFonts w:cs="Times New Roman"/>
                <w:sz w:val="18"/>
              </w:rPr>
            </w:pPr>
            <w:r>
              <w:rPr>
                <w:rFonts w:cs="Times New Roman"/>
                <w:sz w:val="18"/>
              </w:rPr>
              <w:t>设计温度，</w:t>
            </w:r>
            <w:r>
              <w:rPr>
                <w:rFonts w:hint="eastAsia"/>
                <w:sz w:val="18"/>
              </w:rPr>
              <w:t>℃</w:t>
            </w:r>
          </w:p>
        </w:tc>
      </w:tr>
      <w:tr w:rsidR="000245D2">
        <w:trPr>
          <w:cantSplit/>
          <w:trHeight w:val="220"/>
          <w:jc w:val="center"/>
        </w:trPr>
        <w:tc>
          <w:tcPr>
            <w:tcW w:w="824" w:type="dxa"/>
            <w:tcBorders>
              <w:left w:val="single" w:sz="6" w:space="0" w:color="auto"/>
            </w:tcBorders>
          </w:tcPr>
          <w:p w:rsidR="000245D2" w:rsidRDefault="00371A88">
            <w:pPr>
              <w:ind w:left="-6" w:right="-108"/>
              <w:jc w:val="center"/>
              <w:rPr>
                <w:rFonts w:cs="Times New Roman"/>
                <w:sz w:val="18"/>
              </w:rPr>
            </w:pPr>
            <w:r>
              <w:rPr>
                <w:rFonts w:cs="Times New Roman"/>
                <w:sz w:val="18"/>
              </w:rPr>
              <w:t>蒸</w:t>
            </w:r>
            <w:r>
              <w:rPr>
                <w:rFonts w:cs="Times New Roman"/>
                <w:sz w:val="18"/>
              </w:rPr>
              <w:t xml:space="preserve"> </w:t>
            </w:r>
            <w:r>
              <w:rPr>
                <w:rFonts w:cs="Times New Roman"/>
                <w:sz w:val="18"/>
              </w:rPr>
              <w:t>汽</w:t>
            </w:r>
          </w:p>
        </w:tc>
        <w:tc>
          <w:tcPr>
            <w:tcW w:w="1236" w:type="dxa"/>
          </w:tcPr>
          <w:p w:rsidR="000245D2" w:rsidRDefault="00371A88">
            <w:pPr>
              <w:jc w:val="center"/>
              <w:rPr>
                <w:rFonts w:cs="Times New Roman"/>
                <w:sz w:val="18"/>
              </w:rPr>
            </w:pPr>
            <w:r>
              <w:rPr>
                <w:rFonts w:cs="Times New Roman"/>
                <w:sz w:val="18"/>
              </w:rPr>
              <w:t>&gt; 1.6</w:t>
            </w:r>
          </w:p>
        </w:tc>
        <w:tc>
          <w:tcPr>
            <w:tcW w:w="1133" w:type="dxa"/>
          </w:tcPr>
          <w:p w:rsidR="000245D2" w:rsidRDefault="00371A88">
            <w:pPr>
              <w:jc w:val="center"/>
              <w:rPr>
                <w:rFonts w:cs="Times New Roman"/>
                <w:sz w:val="18"/>
              </w:rPr>
            </w:pPr>
            <w:r>
              <w:rPr>
                <w:rFonts w:cs="Times New Roman"/>
                <w:sz w:val="18"/>
              </w:rPr>
              <w:t>或</w:t>
            </w:r>
            <w:r>
              <w:rPr>
                <w:rFonts w:cs="Times New Roman"/>
                <w:sz w:val="18"/>
              </w:rPr>
              <w:t xml:space="preserve"> &gt; 300</w:t>
            </w:r>
          </w:p>
        </w:tc>
        <w:tc>
          <w:tcPr>
            <w:tcW w:w="1339" w:type="dxa"/>
          </w:tcPr>
          <w:p w:rsidR="000245D2" w:rsidRDefault="00371A88">
            <w:pPr>
              <w:jc w:val="center"/>
              <w:rPr>
                <w:rFonts w:cs="Times New Roman"/>
                <w:sz w:val="18"/>
              </w:rPr>
            </w:pPr>
            <w:r>
              <w:rPr>
                <w:rFonts w:cs="Times New Roman"/>
                <w:sz w:val="18"/>
              </w:rPr>
              <w:t>≤ 1.6</w:t>
            </w:r>
          </w:p>
        </w:tc>
        <w:tc>
          <w:tcPr>
            <w:tcW w:w="1339" w:type="dxa"/>
          </w:tcPr>
          <w:p w:rsidR="000245D2" w:rsidRDefault="00371A88">
            <w:pPr>
              <w:jc w:val="center"/>
              <w:rPr>
                <w:rFonts w:cs="Times New Roman"/>
                <w:sz w:val="18"/>
              </w:rPr>
            </w:pPr>
            <w:r>
              <w:rPr>
                <w:rFonts w:cs="Times New Roman"/>
                <w:sz w:val="18"/>
              </w:rPr>
              <w:t>和</w:t>
            </w:r>
            <w:r>
              <w:rPr>
                <w:rFonts w:cs="Times New Roman"/>
                <w:sz w:val="18"/>
              </w:rPr>
              <w:t>≤300</w:t>
            </w:r>
          </w:p>
        </w:tc>
        <w:tc>
          <w:tcPr>
            <w:tcW w:w="1442" w:type="dxa"/>
          </w:tcPr>
          <w:p w:rsidR="000245D2" w:rsidRDefault="00371A88">
            <w:pPr>
              <w:jc w:val="center"/>
              <w:rPr>
                <w:rFonts w:cs="Times New Roman"/>
                <w:sz w:val="18"/>
              </w:rPr>
            </w:pPr>
            <w:r>
              <w:rPr>
                <w:rFonts w:cs="Times New Roman"/>
                <w:sz w:val="18"/>
              </w:rPr>
              <w:t>≤ 0.7</w:t>
            </w:r>
          </w:p>
        </w:tc>
        <w:tc>
          <w:tcPr>
            <w:tcW w:w="1442" w:type="dxa"/>
            <w:tcBorders>
              <w:right w:val="single" w:sz="6" w:space="0" w:color="auto"/>
            </w:tcBorders>
          </w:tcPr>
          <w:p w:rsidR="000245D2" w:rsidRDefault="00371A88">
            <w:pPr>
              <w:jc w:val="center"/>
              <w:rPr>
                <w:rFonts w:cs="Times New Roman"/>
                <w:sz w:val="18"/>
              </w:rPr>
            </w:pPr>
            <w:r>
              <w:rPr>
                <w:rFonts w:cs="Times New Roman"/>
                <w:sz w:val="18"/>
              </w:rPr>
              <w:t>和</w:t>
            </w:r>
            <w:r>
              <w:rPr>
                <w:rFonts w:cs="Times New Roman"/>
                <w:sz w:val="18"/>
              </w:rPr>
              <w:t>≤170</w:t>
            </w:r>
          </w:p>
        </w:tc>
      </w:tr>
      <w:tr w:rsidR="000245D2">
        <w:trPr>
          <w:cantSplit/>
          <w:trHeight w:val="307"/>
          <w:jc w:val="center"/>
        </w:trPr>
        <w:tc>
          <w:tcPr>
            <w:tcW w:w="824" w:type="dxa"/>
            <w:tcBorders>
              <w:left w:val="single" w:sz="6" w:space="0" w:color="auto"/>
            </w:tcBorders>
          </w:tcPr>
          <w:p w:rsidR="000245D2" w:rsidRDefault="00371A88">
            <w:pPr>
              <w:ind w:left="-6" w:right="-108"/>
              <w:jc w:val="center"/>
              <w:rPr>
                <w:rFonts w:cs="Times New Roman"/>
                <w:sz w:val="18"/>
              </w:rPr>
            </w:pPr>
            <w:r>
              <w:rPr>
                <w:rFonts w:cs="Times New Roman"/>
                <w:sz w:val="18"/>
              </w:rPr>
              <w:t>燃</w:t>
            </w:r>
            <w:r>
              <w:rPr>
                <w:rFonts w:cs="Times New Roman"/>
                <w:sz w:val="18"/>
              </w:rPr>
              <w:t xml:space="preserve"> </w:t>
            </w:r>
            <w:r>
              <w:rPr>
                <w:rFonts w:cs="Times New Roman"/>
                <w:sz w:val="18"/>
              </w:rPr>
              <w:t>油</w:t>
            </w:r>
          </w:p>
        </w:tc>
        <w:tc>
          <w:tcPr>
            <w:tcW w:w="1236" w:type="dxa"/>
          </w:tcPr>
          <w:p w:rsidR="000245D2" w:rsidRDefault="00371A88">
            <w:pPr>
              <w:jc w:val="center"/>
              <w:rPr>
                <w:rFonts w:cs="Times New Roman"/>
                <w:sz w:val="18"/>
              </w:rPr>
            </w:pPr>
            <w:r>
              <w:rPr>
                <w:rFonts w:cs="Times New Roman"/>
                <w:sz w:val="18"/>
              </w:rPr>
              <w:t>&gt; 1.6</w:t>
            </w:r>
          </w:p>
        </w:tc>
        <w:tc>
          <w:tcPr>
            <w:tcW w:w="1133" w:type="dxa"/>
          </w:tcPr>
          <w:p w:rsidR="000245D2" w:rsidRDefault="00371A88">
            <w:pPr>
              <w:jc w:val="center"/>
              <w:rPr>
                <w:rFonts w:cs="Times New Roman"/>
                <w:sz w:val="18"/>
              </w:rPr>
            </w:pPr>
            <w:r>
              <w:rPr>
                <w:rFonts w:cs="Times New Roman"/>
                <w:sz w:val="18"/>
              </w:rPr>
              <w:t>或</w:t>
            </w:r>
            <w:r>
              <w:rPr>
                <w:rFonts w:cs="Times New Roman"/>
                <w:sz w:val="18"/>
              </w:rPr>
              <w:t xml:space="preserve"> &gt; 150</w:t>
            </w:r>
          </w:p>
        </w:tc>
        <w:tc>
          <w:tcPr>
            <w:tcW w:w="1339" w:type="dxa"/>
          </w:tcPr>
          <w:p w:rsidR="000245D2" w:rsidRDefault="00371A88">
            <w:pPr>
              <w:jc w:val="center"/>
              <w:rPr>
                <w:rFonts w:cs="Times New Roman"/>
                <w:sz w:val="18"/>
              </w:rPr>
            </w:pPr>
            <w:r>
              <w:rPr>
                <w:rFonts w:cs="Times New Roman"/>
                <w:sz w:val="18"/>
              </w:rPr>
              <w:t>≤ 1.6</w:t>
            </w:r>
          </w:p>
        </w:tc>
        <w:tc>
          <w:tcPr>
            <w:tcW w:w="1339" w:type="dxa"/>
          </w:tcPr>
          <w:p w:rsidR="000245D2" w:rsidRDefault="00371A88">
            <w:pPr>
              <w:jc w:val="center"/>
              <w:rPr>
                <w:rFonts w:cs="Times New Roman"/>
                <w:sz w:val="18"/>
              </w:rPr>
            </w:pPr>
            <w:r>
              <w:rPr>
                <w:rFonts w:cs="Times New Roman"/>
                <w:sz w:val="18"/>
              </w:rPr>
              <w:t>和</w:t>
            </w:r>
            <w:r>
              <w:rPr>
                <w:rFonts w:cs="Times New Roman"/>
                <w:sz w:val="18"/>
              </w:rPr>
              <w:t>≤150</w:t>
            </w:r>
          </w:p>
        </w:tc>
        <w:tc>
          <w:tcPr>
            <w:tcW w:w="1442" w:type="dxa"/>
          </w:tcPr>
          <w:p w:rsidR="000245D2" w:rsidRDefault="00371A88">
            <w:pPr>
              <w:jc w:val="center"/>
              <w:rPr>
                <w:rFonts w:cs="Times New Roman"/>
                <w:sz w:val="18"/>
              </w:rPr>
            </w:pPr>
            <w:r>
              <w:rPr>
                <w:rFonts w:cs="Times New Roman"/>
                <w:sz w:val="18"/>
              </w:rPr>
              <w:t>≤ 0.7</w:t>
            </w:r>
          </w:p>
        </w:tc>
        <w:tc>
          <w:tcPr>
            <w:tcW w:w="1442" w:type="dxa"/>
            <w:tcBorders>
              <w:right w:val="single" w:sz="6" w:space="0" w:color="auto"/>
            </w:tcBorders>
          </w:tcPr>
          <w:p w:rsidR="000245D2" w:rsidRDefault="00371A88">
            <w:pPr>
              <w:jc w:val="center"/>
              <w:rPr>
                <w:rFonts w:cs="Times New Roman"/>
                <w:sz w:val="18"/>
              </w:rPr>
            </w:pPr>
            <w:r>
              <w:rPr>
                <w:rFonts w:cs="Times New Roman"/>
                <w:sz w:val="18"/>
              </w:rPr>
              <w:t>和</w:t>
            </w:r>
            <w:r>
              <w:rPr>
                <w:rFonts w:cs="Times New Roman"/>
                <w:sz w:val="18"/>
              </w:rPr>
              <w:t>≤ 60</w:t>
            </w:r>
          </w:p>
        </w:tc>
      </w:tr>
      <w:tr w:rsidR="000245D2">
        <w:trPr>
          <w:cantSplit/>
          <w:trHeight w:val="215"/>
          <w:jc w:val="center"/>
        </w:trPr>
        <w:tc>
          <w:tcPr>
            <w:tcW w:w="824" w:type="dxa"/>
            <w:tcBorders>
              <w:left w:val="single" w:sz="6" w:space="0" w:color="auto"/>
            </w:tcBorders>
          </w:tcPr>
          <w:p w:rsidR="000245D2" w:rsidRDefault="00371A88">
            <w:pPr>
              <w:ind w:left="-6" w:right="-108"/>
              <w:jc w:val="center"/>
              <w:rPr>
                <w:rFonts w:cs="Times New Roman"/>
                <w:sz w:val="18"/>
              </w:rPr>
            </w:pPr>
            <w:r>
              <w:rPr>
                <w:rFonts w:cs="Times New Roman"/>
                <w:sz w:val="18"/>
              </w:rPr>
              <w:t>其他介质</w:t>
            </w:r>
          </w:p>
        </w:tc>
        <w:tc>
          <w:tcPr>
            <w:tcW w:w="1236" w:type="dxa"/>
          </w:tcPr>
          <w:p w:rsidR="000245D2" w:rsidRDefault="00371A88">
            <w:pPr>
              <w:jc w:val="center"/>
              <w:rPr>
                <w:rFonts w:cs="Times New Roman"/>
                <w:sz w:val="18"/>
              </w:rPr>
            </w:pPr>
            <w:r>
              <w:rPr>
                <w:rFonts w:cs="Times New Roman"/>
                <w:sz w:val="18"/>
              </w:rPr>
              <w:t>&gt; 4.0</w:t>
            </w:r>
          </w:p>
        </w:tc>
        <w:tc>
          <w:tcPr>
            <w:tcW w:w="1133" w:type="dxa"/>
          </w:tcPr>
          <w:p w:rsidR="000245D2" w:rsidRDefault="00371A88">
            <w:pPr>
              <w:jc w:val="center"/>
              <w:rPr>
                <w:rFonts w:cs="Times New Roman"/>
                <w:sz w:val="18"/>
              </w:rPr>
            </w:pPr>
            <w:r>
              <w:rPr>
                <w:rFonts w:cs="Times New Roman"/>
                <w:sz w:val="18"/>
              </w:rPr>
              <w:t>或</w:t>
            </w:r>
            <w:r>
              <w:rPr>
                <w:rFonts w:cs="Times New Roman"/>
                <w:sz w:val="18"/>
              </w:rPr>
              <w:t xml:space="preserve"> &gt; 300</w:t>
            </w:r>
          </w:p>
        </w:tc>
        <w:tc>
          <w:tcPr>
            <w:tcW w:w="1339" w:type="dxa"/>
          </w:tcPr>
          <w:p w:rsidR="000245D2" w:rsidRDefault="00371A88">
            <w:pPr>
              <w:jc w:val="center"/>
              <w:rPr>
                <w:rFonts w:cs="Times New Roman"/>
                <w:sz w:val="18"/>
              </w:rPr>
            </w:pPr>
            <w:r>
              <w:rPr>
                <w:rFonts w:cs="Times New Roman"/>
                <w:sz w:val="18"/>
              </w:rPr>
              <w:t>≤4.0</w:t>
            </w:r>
          </w:p>
        </w:tc>
        <w:tc>
          <w:tcPr>
            <w:tcW w:w="1339" w:type="dxa"/>
          </w:tcPr>
          <w:p w:rsidR="000245D2" w:rsidRDefault="00371A88">
            <w:pPr>
              <w:jc w:val="center"/>
              <w:rPr>
                <w:rFonts w:cs="Times New Roman"/>
                <w:sz w:val="18"/>
              </w:rPr>
            </w:pPr>
            <w:r>
              <w:rPr>
                <w:rFonts w:cs="Times New Roman"/>
                <w:sz w:val="18"/>
              </w:rPr>
              <w:t>和</w:t>
            </w:r>
            <w:r>
              <w:rPr>
                <w:rFonts w:cs="Times New Roman"/>
                <w:sz w:val="18"/>
              </w:rPr>
              <w:t>≤300</w:t>
            </w:r>
          </w:p>
        </w:tc>
        <w:tc>
          <w:tcPr>
            <w:tcW w:w="1442" w:type="dxa"/>
          </w:tcPr>
          <w:p w:rsidR="000245D2" w:rsidRDefault="00371A88">
            <w:pPr>
              <w:jc w:val="center"/>
              <w:rPr>
                <w:rFonts w:cs="Times New Roman"/>
                <w:sz w:val="18"/>
              </w:rPr>
            </w:pPr>
            <w:r>
              <w:rPr>
                <w:rFonts w:cs="Times New Roman"/>
                <w:sz w:val="18"/>
              </w:rPr>
              <w:t>≤ 1.6</w:t>
            </w:r>
          </w:p>
        </w:tc>
        <w:tc>
          <w:tcPr>
            <w:tcW w:w="1442" w:type="dxa"/>
            <w:tcBorders>
              <w:right w:val="single" w:sz="6" w:space="0" w:color="auto"/>
            </w:tcBorders>
          </w:tcPr>
          <w:p w:rsidR="000245D2" w:rsidRDefault="00371A88">
            <w:pPr>
              <w:jc w:val="center"/>
              <w:rPr>
                <w:rFonts w:cs="Times New Roman"/>
                <w:sz w:val="18"/>
              </w:rPr>
            </w:pPr>
            <w:r>
              <w:rPr>
                <w:rFonts w:cs="Times New Roman"/>
                <w:sz w:val="18"/>
              </w:rPr>
              <w:t>和</w:t>
            </w:r>
            <w:r>
              <w:rPr>
                <w:rFonts w:cs="Times New Roman"/>
                <w:sz w:val="18"/>
              </w:rPr>
              <w:t>≤170</w:t>
            </w:r>
          </w:p>
        </w:tc>
      </w:tr>
      <w:tr w:rsidR="000245D2">
        <w:trPr>
          <w:trHeight w:val="432"/>
          <w:jc w:val="center"/>
        </w:trPr>
        <w:tc>
          <w:tcPr>
            <w:tcW w:w="8755" w:type="dxa"/>
            <w:gridSpan w:val="7"/>
          </w:tcPr>
          <w:p w:rsidR="000245D2" w:rsidRDefault="00371A88">
            <w:pPr>
              <w:spacing w:line="240" w:lineRule="atLeast"/>
              <w:ind w:leftChars="47" w:left="624" w:hangingChars="350" w:hanging="525"/>
              <w:rPr>
                <w:rFonts w:cs="Times New Roman"/>
                <w:sz w:val="15"/>
                <w:szCs w:val="15"/>
              </w:rPr>
            </w:pPr>
            <w:r>
              <w:rPr>
                <w:rFonts w:cs="Times New Roman"/>
                <w:sz w:val="15"/>
                <w:szCs w:val="15"/>
              </w:rPr>
              <w:t>注：</w:t>
            </w:r>
            <w:r>
              <w:rPr>
                <w:rFonts w:cs="Times New Roman"/>
                <w:sz w:val="15"/>
                <w:szCs w:val="15"/>
              </w:rPr>
              <w:sym w:font="Wingdings" w:char="F081"/>
            </w:r>
            <w:r>
              <w:rPr>
                <w:rFonts w:cs="Times New Roman"/>
                <w:sz w:val="15"/>
                <w:szCs w:val="15"/>
              </w:rPr>
              <w:t xml:space="preserve"> </w:t>
            </w:r>
            <w:proofErr w:type="gramStart"/>
            <w:r>
              <w:rPr>
                <w:rFonts w:cs="Times New Roman"/>
                <w:sz w:val="15"/>
                <w:szCs w:val="15"/>
              </w:rPr>
              <w:t>当管系的</w:t>
            </w:r>
            <w:proofErr w:type="gramEnd"/>
            <w:r>
              <w:rPr>
                <w:rFonts w:cs="Times New Roman"/>
                <w:sz w:val="15"/>
                <w:szCs w:val="15"/>
              </w:rPr>
              <w:t>设计压力和设计温度其中一个参数达到表中</w:t>
            </w:r>
            <w:r>
              <w:rPr>
                <w:rFonts w:hint="eastAsia"/>
                <w:sz w:val="15"/>
                <w:szCs w:val="15"/>
              </w:rPr>
              <w:t>Ⅰ</w:t>
            </w:r>
            <w:r>
              <w:rPr>
                <w:rFonts w:cs="Times New Roman"/>
                <w:sz w:val="15"/>
                <w:szCs w:val="15"/>
              </w:rPr>
              <w:t>级规定时，即定为</w:t>
            </w:r>
            <w:r>
              <w:rPr>
                <w:rFonts w:hint="eastAsia"/>
                <w:sz w:val="15"/>
                <w:szCs w:val="15"/>
              </w:rPr>
              <w:t>Ⅰ</w:t>
            </w:r>
            <w:r>
              <w:rPr>
                <w:rFonts w:cs="Times New Roman"/>
                <w:sz w:val="15"/>
                <w:szCs w:val="15"/>
              </w:rPr>
              <w:t>级管系；当设计压力和设计温度两参数均达到表中</w:t>
            </w:r>
            <w:r>
              <w:rPr>
                <w:rFonts w:hint="eastAsia"/>
                <w:sz w:val="15"/>
                <w:szCs w:val="15"/>
              </w:rPr>
              <w:t>Ⅱ</w:t>
            </w:r>
            <w:r>
              <w:rPr>
                <w:rFonts w:cs="Times New Roman"/>
                <w:sz w:val="15"/>
                <w:szCs w:val="15"/>
              </w:rPr>
              <w:t>级或</w:t>
            </w:r>
            <w:r>
              <w:rPr>
                <w:rFonts w:hint="eastAsia"/>
                <w:sz w:val="15"/>
                <w:szCs w:val="15"/>
              </w:rPr>
              <w:t>Ⅲ</w:t>
            </w:r>
            <w:r>
              <w:rPr>
                <w:rFonts w:cs="Times New Roman"/>
                <w:sz w:val="15"/>
                <w:szCs w:val="15"/>
              </w:rPr>
              <w:t>级规定时，即定为</w:t>
            </w:r>
            <w:r>
              <w:rPr>
                <w:rFonts w:hint="eastAsia"/>
                <w:sz w:val="15"/>
                <w:szCs w:val="15"/>
              </w:rPr>
              <w:t>Ⅱ</w:t>
            </w:r>
            <w:proofErr w:type="gramStart"/>
            <w:r>
              <w:rPr>
                <w:rFonts w:cs="Times New Roman"/>
                <w:sz w:val="15"/>
                <w:szCs w:val="15"/>
              </w:rPr>
              <w:t>级管系或</w:t>
            </w:r>
            <w:proofErr w:type="gramEnd"/>
            <w:r>
              <w:rPr>
                <w:rFonts w:hint="eastAsia"/>
                <w:sz w:val="15"/>
                <w:szCs w:val="15"/>
              </w:rPr>
              <w:t>Ⅲ</w:t>
            </w:r>
            <w:r>
              <w:rPr>
                <w:rFonts w:cs="Times New Roman"/>
                <w:sz w:val="15"/>
                <w:szCs w:val="15"/>
              </w:rPr>
              <w:t>级管系。</w:t>
            </w:r>
          </w:p>
          <w:p w:rsidR="000245D2" w:rsidRDefault="00371A88">
            <w:pPr>
              <w:numPr>
                <w:ilvl w:val="12"/>
                <w:numId w:val="0"/>
              </w:numPr>
              <w:spacing w:line="240" w:lineRule="atLeast"/>
              <w:ind w:leftChars="47" w:left="99" w:firstLineChars="200" w:firstLine="300"/>
              <w:rPr>
                <w:rFonts w:cs="Times New Roman"/>
                <w:sz w:val="15"/>
                <w:szCs w:val="15"/>
              </w:rPr>
            </w:pPr>
            <w:r>
              <w:rPr>
                <w:rFonts w:cs="Times New Roman"/>
                <w:sz w:val="15"/>
                <w:szCs w:val="15"/>
              </w:rPr>
              <w:sym w:font="Wingdings" w:char="F082"/>
            </w:r>
            <w:r>
              <w:rPr>
                <w:rFonts w:cs="Times New Roman"/>
                <w:sz w:val="15"/>
                <w:szCs w:val="15"/>
              </w:rPr>
              <w:t xml:space="preserve"> </w:t>
            </w:r>
            <w:r>
              <w:rPr>
                <w:rFonts w:cs="Times New Roman"/>
                <w:sz w:val="15"/>
                <w:szCs w:val="15"/>
              </w:rPr>
              <w:t>其它介质是指空气、水和不燃液压油等。</w:t>
            </w:r>
          </w:p>
          <w:p w:rsidR="000245D2" w:rsidRDefault="00371A88">
            <w:pPr>
              <w:spacing w:line="240" w:lineRule="atLeast"/>
              <w:ind w:leftChars="47" w:left="99" w:firstLineChars="200" w:firstLine="300"/>
              <w:rPr>
                <w:rFonts w:cs="Times New Roman"/>
                <w:sz w:val="18"/>
              </w:rPr>
            </w:pPr>
            <w:r>
              <w:rPr>
                <w:rFonts w:cs="Times New Roman"/>
                <w:sz w:val="15"/>
                <w:szCs w:val="15"/>
              </w:rPr>
              <w:sym w:font="Wingdings" w:char="F083"/>
            </w:r>
            <w:r>
              <w:rPr>
                <w:rFonts w:cs="Times New Roman"/>
                <w:sz w:val="15"/>
                <w:szCs w:val="15"/>
              </w:rPr>
              <w:t xml:space="preserve"> </w:t>
            </w:r>
            <w:r>
              <w:rPr>
                <w:rFonts w:cs="Times New Roman"/>
                <w:sz w:val="15"/>
                <w:szCs w:val="15"/>
              </w:rPr>
              <w:t>不受压的</w:t>
            </w:r>
            <w:proofErr w:type="gramStart"/>
            <w:r>
              <w:rPr>
                <w:rFonts w:cs="Times New Roman"/>
                <w:sz w:val="15"/>
                <w:szCs w:val="15"/>
              </w:rPr>
              <w:t>开式</w:t>
            </w:r>
            <w:proofErr w:type="gramEnd"/>
            <w:r>
              <w:rPr>
                <w:rFonts w:cs="Times New Roman"/>
                <w:sz w:val="15"/>
                <w:szCs w:val="15"/>
              </w:rPr>
              <w:t>管路如泄水管、溢流管和透气管等为</w:t>
            </w:r>
            <w:r>
              <w:rPr>
                <w:rFonts w:hint="eastAsia"/>
                <w:sz w:val="15"/>
                <w:szCs w:val="15"/>
              </w:rPr>
              <w:t>Ⅲ</w:t>
            </w:r>
            <w:r>
              <w:rPr>
                <w:rFonts w:cs="Times New Roman"/>
                <w:sz w:val="15"/>
                <w:szCs w:val="15"/>
              </w:rPr>
              <w:t>级管系。</w:t>
            </w:r>
          </w:p>
        </w:tc>
      </w:tr>
    </w:tbl>
    <w:p w:rsidR="000245D2" w:rsidRDefault="00371A88">
      <w:pPr>
        <w:pStyle w:val="4"/>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管路布置</w:t>
      </w:r>
      <w:proofErr w:type="gramStart"/>
      <w:r>
        <w:rPr>
          <w:rFonts w:ascii="Times New Roman" w:hAnsi="Times New Roman" w:cs="Times New Roman"/>
        </w:rPr>
        <w:t>和舱柜</w:t>
      </w:r>
      <w:proofErr w:type="gramEnd"/>
      <w:r>
        <w:rPr>
          <w:rFonts w:ascii="Times New Roman" w:hAnsi="Times New Roman" w:cs="Times New Roman"/>
        </w:rPr>
        <w:t>分隔</w:t>
      </w:r>
    </w:p>
    <w:p w:rsidR="000245D2" w:rsidRDefault="00371A88">
      <w:pPr>
        <w:rPr>
          <w:rFonts w:cs="Times New Roman"/>
        </w:rPr>
      </w:pPr>
      <w:r>
        <w:rPr>
          <w:rFonts w:cs="Times New Roman"/>
        </w:rPr>
        <w:t xml:space="preserve">2.1.2.1  </w:t>
      </w:r>
      <w:r>
        <w:rPr>
          <w:rFonts w:cs="Times New Roman"/>
        </w:rPr>
        <w:t>管路应加以固定，其布置应能避免管子因其自重或温度变化或船体变形而承受不正常的弯曲应力。</w:t>
      </w:r>
    </w:p>
    <w:p w:rsidR="000245D2" w:rsidRDefault="00371A88">
      <w:pPr>
        <w:rPr>
          <w:rFonts w:cs="Times New Roman"/>
        </w:rPr>
      </w:pPr>
      <w:r>
        <w:rPr>
          <w:rFonts w:cs="Times New Roman"/>
        </w:rPr>
        <w:t xml:space="preserve">2.1.2.2  </w:t>
      </w:r>
      <w:r>
        <w:rPr>
          <w:rFonts w:cs="Times New Roman"/>
        </w:rPr>
        <w:t>管子穿过水密或气密结构处，应采用贯通</w:t>
      </w:r>
      <w:proofErr w:type="gramStart"/>
      <w:r>
        <w:rPr>
          <w:rFonts w:cs="Times New Roman"/>
        </w:rPr>
        <w:t>配件或座板</w:t>
      </w:r>
      <w:proofErr w:type="gramEnd"/>
      <w:r>
        <w:rPr>
          <w:rFonts w:cs="Times New Roman"/>
        </w:rPr>
        <w:t>。</w:t>
      </w:r>
    </w:p>
    <w:p w:rsidR="000245D2" w:rsidRDefault="00371A88">
      <w:pPr>
        <w:rPr>
          <w:rFonts w:cs="Times New Roman"/>
        </w:rPr>
      </w:pPr>
      <w:r>
        <w:rPr>
          <w:rFonts w:cs="Times New Roman"/>
        </w:rPr>
        <w:t xml:space="preserve">2.1.2.3  </w:t>
      </w:r>
      <w:r>
        <w:rPr>
          <w:rFonts w:cs="Times New Roman" w:hint="eastAsia"/>
        </w:rPr>
        <w:t>船长大于</w:t>
      </w:r>
      <w:r>
        <w:rPr>
          <w:rFonts w:cs="Times New Roman" w:hint="eastAsia"/>
        </w:rPr>
        <w:t>2</w:t>
      </w:r>
      <w:r>
        <w:rPr>
          <w:rFonts w:cs="Times New Roman"/>
        </w:rPr>
        <w:t>4</w:t>
      </w:r>
      <w:r>
        <w:rPr>
          <w:rFonts w:cs="Times New Roman" w:hint="eastAsia"/>
        </w:rPr>
        <w:t>m</w:t>
      </w:r>
      <w:r>
        <w:rPr>
          <w:rFonts w:cs="Times New Roman" w:hint="eastAsia"/>
        </w:rPr>
        <w:t>时，</w:t>
      </w:r>
      <w:proofErr w:type="gramStart"/>
      <w:r>
        <w:rPr>
          <w:rFonts w:cs="Times New Roman"/>
        </w:rPr>
        <w:t>下列舱柜相邻</w:t>
      </w:r>
      <w:proofErr w:type="gramEnd"/>
      <w:r>
        <w:rPr>
          <w:rFonts w:cs="Times New Roman"/>
        </w:rPr>
        <w:t>布置时，应以隔离空舱隔开（压载水舱可以代替隔离空舱）：</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proofErr w:type="gramStart"/>
      <w:r>
        <w:rPr>
          <w:rFonts w:cs="Times New Roman" w:hint="eastAsia"/>
        </w:rPr>
        <w:t>燃油舱柜与</w:t>
      </w:r>
      <w:proofErr w:type="gramEnd"/>
      <w:r>
        <w:rPr>
          <w:rFonts w:cs="Times New Roman" w:hint="eastAsia"/>
        </w:rPr>
        <w:t>清水舱柜；</w:t>
      </w:r>
    </w:p>
    <w:p w:rsidR="000245D2" w:rsidRDefault="00371A88">
      <w:pPr>
        <w:ind w:firstLineChars="200" w:firstLine="420"/>
        <w:rPr>
          <w:rFonts w:cs="Times New Roman"/>
        </w:rPr>
      </w:pPr>
      <w:r>
        <w:rPr>
          <w:rFonts w:cs="Times New Roman" w:hint="eastAsia"/>
        </w:rPr>
        <w:t>.2</w:t>
      </w:r>
      <w:r>
        <w:rPr>
          <w:rFonts w:cs="Times New Roman"/>
        </w:rPr>
        <w:t xml:space="preserve"> </w:t>
      </w:r>
      <w:r>
        <w:rPr>
          <w:rFonts w:cs="Times New Roman" w:hint="eastAsia"/>
        </w:rPr>
        <w:t xml:space="preserve"> </w:t>
      </w:r>
      <w:proofErr w:type="gramStart"/>
      <w:r>
        <w:rPr>
          <w:rFonts w:cs="Times New Roman" w:hint="eastAsia"/>
        </w:rPr>
        <w:t>燃油舱柜与</w:t>
      </w:r>
      <w:proofErr w:type="gramEnd"/>
      <w:r>
        <w:rPr>
          <w:rFonts w:cs="Times New Roman" w:hint="eastAsia"/>
        </w:rPr>
        <w:t>滑油舱柜；</w:t>
      </w:r>
    </w:p>
    <w:p w:rsidR="000245D2" w:rsidRDefault="00371A88">
      <w:pPr>
        <w:ind w:firstLineChars="200" w:firstLine="42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hint="eastAsia"/>
        </w:rPr>
        <w:t>滑油舱柜与清水舱柜。</w:t>
      </w:r>
    </w:p>
    <w:p w:rsidR="000245D2" w:rsidRDefault="00371A88">
      <w:pPr>
        <w:rPr>
          <w:rFonts w:cs="Times New Roman"/>
        </w:rPr>
      </w:pPr>
      <w:r>
        <w:rPr>
          <w:rFonts w:cs="Times New Roman"/>
        </w:rPr>
        <w:t>清水管不应通过油舱，油管也不得通过清水舱。如不可避免时，应在套管内通过。其他管子通过燃油舱时，管壁应加厚，且不得有可拆接头。</w:t>
      </w:r>
    </w:p>
    <w:p w:rsidR="000245D2" w:rsidRDefault="00371A88">
      <w:pPr>
        <w:rPr>
          <w:rFonts w:cs="Times New Roman"/>
        </w:rPr>
      </w:pPr>
      <w:r>
        <w:rPr>
          <w:rFonts w:cs="Times New Roman"/>
        </w:rPr>
        <w:t xml:space="preserve">2.1.2.4  </w:t>
      </w:r>
      <w:r>
        <w:rPr>
          <w:rFonts w:cs="Times New Roman"/>
        </w:rPr>
        <w:t>泵及管路的布置应能使所连接的任何泵的工作，不受同时工作的其他泵的影响，否则不得连接到一个公共管路上。</w:t>
      </w:r>
    </w:p>
    <w:p w:rsidR="000245D2" w:rsidRDefault="00371A88">
      <w:pPr>
        <w:pStyle w:val="4"/>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防蚀、防火、防护</w:t>
      </w:r>
    </w:p>
    <w:p w:rsidR="000245D2" w:rsidRDefault="00371A88">
      <w:pPr>
        <w:rPr>
          <w:rFonts w:cs="Times New Roman"/>
        </w:rPr>
      </w:pPr>
      <w:r>
        <w:rPr>
          <w:rFonts w:cs="Times New Roman"/>
        </w:rPr>
        <w:t xml:space="preserve">2.1.3.1  </w:t>
      </w:r>
      <w:r>
        <w:rPr>
          <w:rFonts w:cs="Times New Roman"/>
        </w:rPr>
        <w:t>钢管应有防止锈蚀的保护措施，并在全部加工</w:t>
      </w:r>
      <w:r>
        <w:rPr>
          <w:rFonts w:cs="Times New Roman"/>
        </w:rPr>
        <w:t>(</w:t>
      </w:r>
      <w:r>
        <w:rPr>
          <w:rFonts w:cs="Times New Roman"/>
        </w:rPr>
        <w:t>即钢管弯制、成形和焊接）完成以后，施以保护涂层。</w:t>
      </w:r>
    </w:p>
    <w:p w:rsidR="000245D2" w:rsidRDefault="00371A88">
      <w:pPr>
        <w:rPr>
          <w:rFonts w:cs="Times New Roman"/>
        </w:rPr>
      </w:pPr>
      <w:r>
        <w:rPr>
          <w:rFonts w:cs="Times New Roman"/>
        </w:rPr>
        <w:t xml:space="preserve">2.1.3.2  </w:t>
      </w:r>
      <w:r>
        <w:rPr>
          <w:rFonts w:cs="Times New Roman"/>
        </w:rPr>
        <w:t>应避免</w:t>
      </w:r>
      <w:proofErr w:type="gramStart"/>
      <w:r>
        <w:rPr>
          <w:rFonts w:cs="Times New Roman"/>
        </w:rPr>
        <w:t>燃油舱柜的</w:t>
      </w:r>
      <w:proofErr w:type="gramEnd"/>
      <w:r>
        <w:rPr>
          <w:rFonts w:cs="Times New Roman"/>
        </w:rPr>
        <w:t>空气管、溢流管和测量管通过居住舱室。如有困难时，则通过该类舱室的管子不得有可拆接头。</w:t>
      </w:r>
    </w:p>
    <w:p w:rsidR="000245D2" w:rsidRDefault="00371A88">
      <w:pPr>
        <w:rPr>
          <w:rFonts w:cs="Times New Roman"/>
        </w:rPr>
      </w:pPr>
      <w:r>
        <w:rPr>
          <w:rFonts w:cs="Times New Roman"/>
        </w:rPr>
        <w:t xml:space="preserve">2.1.3.3  </w:t>
      </w:r>
      <w:r>
        <w:rPr>
          <w:rFonts w:cs="Times New Roman"/>
        </w:rPr>
        <w:t>油管、水管、油柜和其他液体容器，应避免设在配电板上方及后面。若不可避免时，则不得有可拆接头。油管及油柜尚应避免设在烟道、排气管及消声器的上方。如有困难时，则应采取有效的防护措施，以防止油类滴落至上述管路和设备的热表面上。</w:t>
      </w:r>
    </w:p>
    <w:p w:rsidR="000245D2" w:rsidRDefault="00371A88">
      <w:pPr>
        <w:rPr>
          <w:rFonts w:cs="Times New Roman"/>
        </w:rPr>
      </w:pPr>
      <w:r>
        <w:rPr>
          <w:rFonts w:cs="Times New Roman"/>
        </w:rPr>
        <w:t xml:space="preserve">2.1.3.4  </w:t>
      </w:r>
      <w:r>
        <w:rPr>
          <w:rFonts w:cs="Times New Roman"/>
        </w:rPr>
        <w:t>布置在易受碰损处所的管子，应具有可靠的、便于拆装的防护罩。</w:t>
      </w:r>
    </w:p>
    <w:p w:rsidR="000245D2" w:rsidRDefault="00371A88">
      <w:pPr>
        <w:rPr>
          <w:rFonts w:cs="Times New Roman"/>
        </w:rPr>
      </w:pPr>
      <w:r>
        <w:rPr>
          <w:rFonts w:cs="Times New Roman"/>
        </w:rPr>
        <w:t xml:space="preserve">2.1.3.5  </w:t>
      </w:r>
      <w:proofErr w:type="gramStart"/>
      <w:r>
        <w:rPr>
          <w:rFonts w:cs="Times New Roman"/>
        </w:rPr>
        <w:t>各种管系应</w:t>
      </w:r>
      <w:proofErr w:type="gramEnd"/>
      <w:r>
        <w:rPr>
          <w:rFonts w:cs="Times New Roman"/>
        </w:rPr>
        <w:t>根据需要在管子、附件、泵、滤器和其他设备上设有放</w:t>
      </w:r>
      <w:proofErr w:type="gramStart"/>
      <w:r>
        <w:rPr>
          <w:rFonts w:cs="Times New Roman"/>
        </w:rPr>
        <w:t>泄阀或</w:t>
      </w:r>
      <w:proofErr w:type="gramEnd"/>
      <w:r>
        <w:rPr>
          <w:rFonts w:cs="Times New Roman"/>
        </w:rPr>
        <w:t>旋塞。</w:t>
      </w:r>
    </w:p>
    <w:p w:rsidR="000245D2" w:rsidRDefault="00371A88">
      <w:pPr>
        <w:rPr>
          <w:rFonts w:cs="Times New Roman"/>
        </w:rPr>
      </w:pPr>
      <w:r>
        <w:rPr>
          <w:rFonts w:cs="Times New Roman"/>
        </w:rPr>
        <w:t xml:space="preserve">2.1.3.6  </w:t>
      </w:r>
      <w:r>
        <w:rPr>
          <w:rFonts w:cs="Times New Roman"/>
        </w:rPr>
        <w:t>使用时压力可能超过设计压力的管路，应在泵的输出端管路上设置安全阀。对于油管路，由安全阀溢出的液体应流回至泵的吸入</w:t>
      </w:r>
      <w:proofErr w:type="gramStart"/>
      <w:r>
        <w:rPr>
          <w:rFonts w:cs="Times New Roman"/>
        </w:rPr>
        <w:t>端或舱柜内</w:t>
      </w:r>
      <w:proofErr w:type="gramEnd"/>
      <w:r>
        <w:rPr>
          <w:rFonts w:cs="Times New Roman"/>
        </w:rPr>
        <w:t>。安全阀的调整压力不得超过管路的设计压力。</w:t>
      </w:r>
    </w:p>
    <w:p w:rsidR="000245D2" w:rsidRDefault="00371A88">
      <w:pPr>
        <w:pStyle w:val="4"/>
        <w:rPr>
          <w:rFonts w:ascii="Times New Roman" w:hAnsi="Times New Roman" w:cs="Times New Roman"/>
        </w:rPr>
      </w:pPr>
      <w:r>
        <w:rPr>
          <w:rFonts w:ascii="Times New Roman" w:hAnsi="Times New Roman" w:cs="Times New Roman"/>
        </w:rPr>
        <w:t xml:space="preserve">2.1.4  </w:t>
      </w:r>
      <w:r>
        <w:rPr>
          <w:rFonts w:ascii="Times New Roman" w:hAnsi="Times New Roman" w:cs="Times New Roman"/>
        </w:rPr>
        <w:t>绝热包扎</w:t>
      </w:r>
    </w:p>
    <w:p w:rsidR="000245D2" w:rsidRDefault="00371A88">
      <w:pPr>
        <w:rPr>
          <w:rFonts w:cs="Times New Roman"/>
        </w:rPr>
      </w:pPr>
      <w:r>
        <w:rPr>
          <w:rFonts w:cs="Times New Roman"/>
        </w:rPr>
        <w:t xml:space="preserve">2.1.4.1  </w:t>
      </w:r>
      <w:r>
        <w:rPr>
          <w:rFonts w:cs="Times New Roman"/>
        </w:rPr>
        <w:t>所有排气管和温度较高的管路，应包扎绝缘材料，绝热层表面温度应不超过</w:t>
      </w:r>
      <w:r>
        <w:rPr>
          <w:rFonts w:cs="Times New Roman"/>
        </w:rPr>
        <w:t>60</w:t>
      </w:r>
      <w:r>
        <w:rPr>
          <w:rFonts w:hint="eastAsia"/>
        </w:rPr>
        <w:t>℃</w:t>
      </w:r>
      <w:r>
        <w:rPr>
          <w:rFonts w:cs="Times New Roman"/>
        </w:rPr>
        <w:t>。可拆接头及阀件处</w:t>
      </w:r>
      <w:r>
        <w:rPr>
          <w:rFonts w:cs="Times New Roman"/>
        </w:rPr>
        <w:lastRenderedPageBreak/>
        <w:t>的绝热材料应便于拆换。</w:t>
      </w:r>
    </w:p>
    <w:p w:rsidR="000245D2" w:rsidRDefault="00371A88">
      <w:pPr>
        <w:rPr>
          <w:rFonts w:cs="Times New Roman"/>
        </w:rPr>
      </w:pPr>
      <w:r>
        <w:rPr>
          <w:rFonts w:cs="Times New Roman"/>
        </w:rPr>
        <w:t xml:space="preserve">2.1.4.2  </w:t>
      </w:r>
      <w:r>
        <w:rPr>
          <w:rFonts w:cs="Times New Roman"/>
        </w:rPr>
        <w:t>必要时，船舶室外管路应采用防冻措施。</w:t>
      </w:r>
    </w:p>
    <w:p w:rsidR="000245D2" w:rsidRDefault="00371A88">
      <w:pPr>
        <w:pStyle w:val="4"/>
        <w:rPr>
          <w:rFonts w:ascii="Times New Roman" w:hAnsi="Times New Roman" w:cs="Times New Roman"/>
        </w:rPr>
      </w:pPr>
      <w:r>
        <w:rPr>
          <w:rFonts w:ascii="Times New Roman" w:hAnsi="Times New Roman" w:cs="Times New Roman"/>
        </w:rPr>
        <w:t xml:space="preserve">2.1.5  </w:t>
      </w:r>
      <w:r>
        <w:rPr>
          <w:rFonts w:ascii="Times New Roman" w:hAnsi="Times New Roman" w:cs="Times New Roman"/>
        </w:rPr>
        <w:t>膨胀补偿及热处理</w:t>
      </w:r>
    </w:p>
    <w:p w:rsidR="000245D2" w:rsidRDefault="00371A88">
      <w:pPr>
        <w:rPr>
          <w:rFonts w:cs="Times New Roman"/>
        </w:rPr>
      </w:pPr>
      <w:r>
        <w:rPr>
          <w:rFonts w:cs="Times New Roman"/>
        </w:rPr>
        <w:t xml:space="preserve">2.1.5.1  </w:t>
      </w:r>
      <w:r>
        <w:rPr>
          <w:rFonts w:cs="Times New Roman"/>
        </w:rPr>
        <w:t>承受胀缩或其他应力的管子，应采取管子弯曲或膨胀接头等必要的补偿措施。</w:t>
      </w:r>
    </w:p>
    <w:p w:rsidR="000245D2" w:rsidRDefault="00371A88">
      <w:pPr>
        <w:rPr>
          <w:rFonts w:cs="Times New Roman"/>
        </w:rPr>
      </w:pPr>
      <w:r>
        <w:rPr>
          <w:rFonts w:cs="Times New Roman"/>
        </w:rPr>
        <w:t xml:space="preserve">2.1.5.2  </w:t>
      </w:r>
      <w:r>
        <w:rPr>
          <w:rFonts w:cs="Times New Roman"/>
        </w:rPr>
        <w:t>管路中所使用的膨胀接头应为认可型。与膨胀接头毗连的管子应适当校直和固定。必要时，波纹管型膨胀接头需加以防护，以防机械损伤。</w:t>
      </w:r>
    </w:p>
    <w:p w:rsidR="000245D2" w:rsidRDefault="00371A88">
      <w:pPr>
        <w:rPr>
          <w:rFonts w:cs="Times New Roman"/>
        </w:rPr>
      </w:pPr>
      <w:r>
        <w:rPr>
          <w:rFonts w:cs="Times New Roman"/>
        </w:rPr>
        <w:t xml:space="preserve">2.1.5.3  </w:t>
      </w:r>
      <w:r>
        <w:rPr>
          <w:rFonts w:cs="Times New Roman"/>
        </w:rPr>
        <w:t>凡是经过冷弯或焊接后难以消除内应力的管路应进行热处理。</w:t>
      </w:r>
    </w:p>
    <w:p w:rsidR="000245D2" w:rsidRDefault="00371A88">
      <w:pPr>
        <w:pStyle w:val="4"/>
        <w:rPr>
          <w:rFonts w:ascii="Times New Roman" w:hAnsi="Times New Roman" w:cs="Times New Roman"/>
        </w:rPr>
      </w:pPr>
      <w:r>
        <w:rPr>
          <w:rFonts w:ascii="Times New Roman" w:hAnsi="Times New Roman" w:cs="Times New Roman"/>
        </w:rPr>
        <w:t xml:space="preserve">2.1.6  </w:t>
      </w:r>
      <w:r>
        <w:rPr>
          <w:rFonts w:ascii="Times New Roman" w:hAnsi="Times New Roman" w:cs="Times New Roman"/>
        </w:rPr>
        <w:t>材料</w:t>
      </w:r>
    </w:p>
    <w:p w:rsidR="000245D2" w:rsidRDefault="00371A88">
      <w:pPr>
        <w:rPr>
          <w:rFonts w:cs="Times New Roman"/>
        </w:rPr>
      </w:pPr>
      <w:r>
        <w:rPr>
          <w:rFonts w:cs="Times New Roman"/>
        </w:rPr>
        <w:t xml:space="preserve">2.1.6.1  </w:t>
      </w:r>
      <w:r>
        <w:rPr>
          <w:rFonts w:cs="Times New Roman"/>
        </w:rPr>
        <w:t>除另有说明外，管子、阀和附件应使用钢、铸铁、铜、铜合金或适合于其用途的材料制造。塑料材料的使用</w:t>
      </w:r>
      <w:proofErr w:type="gramStart"/>
      <w:r>
        <w:rPr>
          <w:rFonts w:cs="Times New Roman"/>
        </w:rPr>
        <w:t>应不得</w:t>
      </w:r>
      <w:proofErr w:type="gramEnd"/>
      <w:r>
        <w:rPr>
          <w:rFonts w:cs="Times New Roman"/>
        </w:rPr>
        <w:t>损害船舶安全和不破坏水密舱室或防火舱壁的完整性。</w:t>
      </w:r>
    </w:p>
    <w:p w:rsidR="000245D2" w:rsidRDefault="00371A88">
      <w:pPr>
        <w:rPr>
          <w:rFonts w:cs="Times New Roman"/>
        </w:rPr>
      </w:pPr>
      <w:r>
        <w:rPr>
          <w:rFonts w:cs="Times New Roman"/>
        </w:rPr>
        <w:t xml:space="preserve">2.1.6.2  </w:t>
      </w:r>
      <w:proofErr w:type="gramStart"/>
      <w:r>
        <w:rPr>
          <w:rFonts w:cs="Times New Roman"/>
        </w:rPr>
        <w:t>管系材料</w:t>
      </w:r>
      <w:proofErr w:type="gramEnd"/>
      <w:r>
        <w:rPr>
          <w:rFonts w:cs="Times New Roman"/>
        </w:rPr>
        <w:t>的选用：</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碳钢和低合金钢钢管：用于</w:t>
      </w:r>
      <w:r>
        <w:rPr>
          <w:rFonts w:hint="eastAsia"/>
        </w:rPr>
        <w:t>Ⅰ</w:t>
      </w:r>
      <w:r>
        <w:rPr>
          <w:rFonts w:cs="Times New Roman"/>
        </w:rPr>
        <w:t>级和</w:t>
      </w:r>
      <w:r>
        <w:rPr>
          <w:rFonts w:hint="eastAsia"/>
        </w:rPr>
        <w:t>Ⅱ</w:t>
      </w:r>
      <w:proofErr w:type="gramStart"/>
      <w:r>
        <w:rPr>
          <w:rFonts w:cs="Times New Roman"/>
        </w:rPr>
        <w:t>级管系的</w:t>
      </w:r>
      <w:proofErr w:type="gramEnd"/>
      <w:r>
        <w:rPr>
          <w:rFonts w:cs="Times New Roman"/>
        </w:rPr>
        <w:t>钢管，须为无缝钢管或按船舶检验机构认可的焊接工艺制造的焊接钢管。</w:t>
      </w:r>
    </w:p>
    <w:p w:rsidR="000245D2" w:rsidRDefault="00371A88">
      <w:pPr>
        <w:ind w:firstLineChars="200" w:firstLine="420"/>
        <w:rPr>
          <w:rFonts w:cs="Times New Roman"/>
        </w:rPr>
      </w:pPr>
      <w:r>
        <w:rPr>
          <w:rFonts w:cs="Times New Roman" w:hint="eastAsia"/>
        </w:rPr>
        <w:t>.2</w:t>
      </w:r>
      <w:r>
        <w:rPr>
          <w:rFonts w:cs="Times New Roman"/>
        </w:rPr>
        <w:t xml:space="preserve"> </w:t>
      </w:r>
      <w:r>
        <w:rPr>
          <w:rFonts w:cs="Times New Roman" w:hint="eastAsia"/>
        </w:rPr>
        <w:t xml:space="preserve"> </w:t>
      </w:r>
      <w:r>
        <w:rPr>
          <w:rFonts w:hint="eastAsia"/>
        </w:rPr>
        <w:t>Ⅰ</w:t>
      </w:r>
      <w:r>
        <w:rPr>
          <w:rFonts w:cs="Times New Roman"/>
        </w:rPr>
        <w:t>级和</w:t>
      </w:r>
      <w:r>
        <w:rPr>
          <w:rFonts w:hint="eastAsia"/>
        </w:rPr>
        <w:t>Ⅱ</w:t>
      </w:r>
      <w:proofErr w:type="gramStart"/>
      <w:r>
        <w:rPr>
          <w:rFonts w:cs="Times New Roman"/>
        </w:rPr>
        <w:t>级管系中</w:t>
      </w:r>
      <w:proofErr w:type="gramEnd"/>
      <w:r>
        <w:rPr>
          <w:rFonts w:cs="Times New Roman"/>
        </w:rPr>
        <w:t>所使用的铜和</w:t>
      </w:r>
      <w:proofErr w:type="gramStart"/>
      <w:r>
        <w:rPr>
          <w:rFonts w:cs="Times New Roman"/>
        </w:rPr>
        <w:t>铜合金</w:t>
      </w:r>
      <w:proofErr w:type="gramEnd"/>
      <w:r>
        <w:rPr>
          <w:rFonts w:cs="Times New Roman"/>
        </w:rPr>
        <w:t>管应为无缝管。</w:t>
      </w:r>
    </w:p>
    <w:p w:rsidR="000245D2" w:rsidRDefault="00371A88">
      <w:pPr>
        <w:rPr>
          <w:rFonts w:cs="Times New Roman"/>
        </w:rPr>
      </w:pPr>
      <w:r>
        <w:rPr>
          <w:rFonts w:cs="Times New Roman"/>
        </w:rPr>
        <w:t xml:space="preserve">    </w:t>
      </w:r>
      <w:r>
        <w:rPr>
          <w:rFonts w:cs="Times New Roman"/>
        </w:rPr>
        <w:t>铜和</w:t>
      </w:r>
      <w:proofErr w:type="gramStart"/>
      <w:r>
        <w:rPr>
          <w:rFonts w:cs="Times New Roman"/>
        </w:rPr>
        <w:t>铜合金</w:t>
      </w:r>
      <w:proofErr w:type="gramEnd"/>
      <w:r>
        <w:rPr>
          <w:rFonts w:cs="Times New Roman"/>
        </w:rPr>
        <w:t>管、阀和附件的使用温度一般不得超过下列规定：</w:t>
      </w:r>
    </w:p>
    <w:p w:rsidR="000245D2" w:rsidRDefault="00371A88">
      <w:pPr>
        <w:rPr>
          <w:rFonts w:cs="Times New Roman"/>
        </w:rPr>
      </w:pPr>
      <w:r>
        <w:rPr>
          <w:rFonts w:cs="Times New Roman"/>
        </w:rPr>
        <w:t xml:space="preserve">    </w:t>
      </w:r>
      <w:r>
        <w:rPr>
          <w:rFonts w:cs="Times New Roman"/>
        </w:rPr>
        <w:t>铜和铝黄铜：</w:t>
      </w:r>
      <w:r>
        <w:rPr>
          <w:rFonts w:cs="Times New Roman"/>
        </w:rPr>
        <w:t>200</w:t>
      </w:r>
      <w:r>
        <w:rPr>
          <w:rFonts w:hint="eastAsia"/>
        </w:rPr>
        <w:t>℃</w:t>
      </w:r>
      <w:r>
        <w:rPr>
          <w:rFonts w:cs="Times New Roman"/>
        </w:rPr>
        <w:t>；铜镍铁合金：</w:t>
      </w:r>
      <w:r>
        <w:rPr>
          <w:rFonts w:cs="Times New Roman"/>
        </w:rPr>
        <w:t>300</w:t>
      </w:r>
      <w:r>
        <w:rPr>
          <w:rFonts w:hint="eastAsia"/>
        </w:rPr>
        <w:t>℃</w:t>
      </w:r>
      <w:r>
        <w:rPr>
          <w:rFonts w:cs="Times New Roman"/>
        </w:rPr>
        <w:t>；适合高温用途的特殊青铜：</w:t>
      </w:r>
      <w:r>
        <w:rPr>
          <w:rFonts w:cs="Times New Roman"/>
        </w:rPr>
        <w:t>260</w:t>
      </w:r>
      <w:r>
        <w:rPr>
          <w:rFonts w:hint="eastAsia"/>
        </w:rPr>
        <w:t>℃</w:t>
      </w:r>
      <w:r>
        <w:rPr>
          <w:rFonts w:cs="Times New Roman"/>
        </w:rPr>
        <w:t>。</w:t>
      </w:r>
    </w:p>
    <w:p w:rsidR="000245D2" w:rsidRDefault="00371A88">
      <w:pPr>
        <w:rPr>
          <w:rFonts w:cs="Times New Roman"/>
        </w:rPr>
      </w:pPr>
      <w:r>
        <w:rPr>
          <w:rFonts w:cs="Times New Roman"/>
        </w:rPr>
        <w:t xml:space="preserve">2.1.6.3  </w:t>
      </w:r>
      <w:proofErr w:type="gramStart"/>
      <w:r>
        <w:rPr>
          <w:rFonts w:cs="Times New Roman"/>
        </w:rPr>
        <w:t>管系中阀</w:t>
      </w:r>
      <w:proofErr w:type="gramEnd"/>
      <w:r>
        <w:rPr>
          <w:rFonts w:cs="Times New Roman"/>
        </w:rPr>
        <w:t>及附件的材料选用应符合表</w:t>
      </w:r>
      <w:r>
        <w:rPr>
          <w:rFonts w:cs="Times New Roman"/>
        </w:rPr>
        <w:t>2.1.6.3</w:t>
      </w:r>
      <w:r>
        <w:rPr>
          <w:rFonts w:cs="Times New Roman"/>
        </w:rPr>
        <w:t>的规定。</w:t>
      </w:r>
    </w:p>
    <w:p w:rsidR="000245D2" w:rsidRDefault="00371A88">
      <w:pPr>
        <w:snapToGrid w:val="0"/>
        <w:ind w:firstLine="420"/>
        <w:rPr>
          <w:rFonts w:eastAsia="黑体" w:cs="Times New Roman"/>
          <w:sz w:val="18"/>
          <w:szCs w:val="18"/>
        </w:rPr>
      </w:pPr>
      <w:r>
        <w:rPr>
          <w:rFonts w:cs="Times New Roman"/>
        </w:rPr>
        <w:t xml:space="preserve">                                                                  </w:t>
      </w:r>
      <w:r>
        <w:rPr>
          <w:rFonts w:cs="Times New Roman" w:hint="eastAsia"/>
        </w:rPr>
        <w:t xml:space="preserve">   </w:t>
      </w:r>
      <w:r>
        <w:rPr>
          <w:rFonts w:eastAsia="黑体" w:cs="Times New Roman"/>
        </w:rPr>
        <w:t>表</w:t>
      </w:r>
      <w:r>
        <w:rPr>
          <w:rFonts w:eastAsia="黑体" w:cs="Times New Roman"/>
        </w:rPr>
        <w:t>2.1.6.3</w:t>
      </w:r>
    </w:p>
    <w:tbl>
      <w:tblPr>
        <w:tblW w:w="807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18"/>
        <w:gridCol w:w="4877"/>
      </w:tblGrid>
      <w:tr w:rsidR="000245D2">
        <w:trPr>
          <w:cantSplit/>
          <w:trHeight w:val="135"/>
        </w:trPr>
        <w:tc>
          <w:tcPr>
            <w:tcW w:w="1275" w:type="dxa"/>
          </w:tcPr>
          <w:p w:rsidR="000245D2" w:rsidRDefault="00371A88">
            <w:pPr>
              <w:snapToGrid w:val="0"/>
              <w:jc w:val="center"/>
              <w:rPr>
                <w:rFonts w:cs="Times New Roman"/>
                <w:sz w:val="18"/>
              </w:rPr>
            </w:pPr>
            <w:r>
              <w:rPr>
                <w:rFonts w:cs="Times New Roman"/>
                <w:sz w:val="18"/>
              </w:rPr>
              <w:t>材料</w:t>
            </w:r>
          </w:p>
        </w:tc>
        <w:tc>
          <w:tcPr>
            <w:tcW w:w="1918" w:type="dxa"/>
          </w:tcPr>
          <w:p w:rsidR="000245D2" w:rsidRDefault="00371A88">
            <w:pPr>
              <w:snapToGrid w:val="0"/>
              <w:jc w:val="center"/>
              <w:rPr>
                <w:rFonts w:cs="Times New Roman"/>
                <w:sz w:val="18"/>
              </w:rPr>
            </w:pPr>
            <w:r>
              <w:rPr>
                <w:rFonts w:cs="Times New Roman"/>
                <w:sz w:val="18"/>
              </w:rPr>
              <w:t>使用范围</w:t>
            </w:r>
          </w:p>
        </w:tc>
        <w:tc>
          <w:tcPr>
            <w:tcW w:w="4877" w:type="dxa"/>
          </w:tcPr>
          <w:p w:rsidR="000245D2" w:rsidRDefault="00371A88">
            <w:pPr>
              <w:snapToGrid w:val="0"/>
              <w:jc w:val="center"/>
              <w:rPr>
                <w:rFonts w:cs="Times New Roman"/>
                <w:sz w:val="18"/>
              </w:rPr>
            </w:pPr>
            <w:r>
              <w:rPr>
                <w:rFonts w:cs="Times New Roman"/>
                <w:sz w:val="18"/>
              </w:rPr>
              <w:t>备注</w:t>
            </w:r>
          </w:p>
        </w:tc>
      </w:tr>
      <w:tr w:rsidR="000245D2">
        <w:trPr>
          <w:cantSplit/>
          <w:trHeight w:val="70"/>
        </w:trPr>
        <w:tc>
          <w:tcPr>
            <w:tcW w:w="1275" w:type="dxa"/>
            <w:vAlign w:val="center"/>
          </w:tcPr>
          <w:p w:rsidR="000245D2" w:rsidRDefault="00371A88">
            <w:pPr>
              <w:snapToGrid w:val="0"/>
              <w:jc w:val="center"/>
              <w:rPr>
                <w:rFonts w:cs="Times New Roman"/>
                <w:sz w:val="18"/>
              </w:rPr>
            </w:pPr>
            <w:r>
              <w:rPr>
                <w:rFonts w:cs="Times New Roman"/>
                <w:sz w:val="18"/>
              </w:rPr>
              <w:t>碳钢</w:t>
            </w:r>
          </w:p>
        </w:tc>
        <w:tc>
          <w:tcPr>
            <w:tcW w:w="1918" w:type="dxa"/>
            <w:tcBorders>
              <w:bottom w:val="single" w:sz="4" w:space="0" w:color="auto"/>
            </w:tcBorders>
            <w:vAlign w:val="center"/>
          </w:tcPr>
          <w:p w:rsidR="000245D2" w:rsidRDefault="00371A88">
            <w:pPr>
              <w:snapToGrid w:val="0"/>
              <w:jc w:val="center"/>
              <w:rPr>
                <w:rFonts w:cs="Times New Roman"/>
                <w:sz w:val="18"/>
              </w:rPr>
            </w:pPr>
            <w:r>
              <w:rPr>
                <w:rFonts w:cs="Times New Roman"/>
                <w:sz w:val="18"/>
              </w:rPr>
              <w:t>工作温度</w:t>
            </w:r>
            <w:r>
              <w:rPr>
                <w:rFonts w:cs="Times New Roman"/>
                <w:sz w:val="18"/>
              </w:rPr>
              <w:t>≤450</w:t>
            </w:r>
            <w:r>
              <w:rPr>
                <w:rFonts w:hint="eastAsia"/>
                <w:sz w:val="18"/>
              </w:rPr>
              <w:t>℃</w:t>
            </w:r>
          </w:p>
        </w:tc>
        <w:tc>
          <w:tcPr>
            <w:tcW w:w="4877" w:type="dxa"/>
          </w:tcPr>
          <w:p w:rsidR="000245D2" w:rsidRDefault="000245D2">
            <w:pPr>
              <w:snapToGrid w:val="0"/>
              <w:rPr>
                <w:rFonts w:cs="Times New Roman"/>
                <w:sz w:val="18"/>
              </w:rPr>
            </w:pPr>
          </w:p>
        </w:tc>
      </w:tr>
      <w:tr w:rsidR="000245D2">
        <w:trPr>
          <w:cantSplit/>
          <w:trHeight w:val="70"/>
        </w:trPr>
        <w:tc>
          <w:tcPr>
            <w:tcW w:w="1275" w:type="dxa"/>
            <w:vAlign w:val="center"/>
          </w:tcPr>
          <w:p w:rsidR="000245D2" w:rsidRDefault="00371A88">
            <w:pPr>
              <w:snapToGrid w:val="0"/>
              <w:jc w:val="center"/>
              <w:rPr>
                <w:rFonts w:cs="Times New Roman"/>
                <w:sz w:val="18"/>
              </w:rPr>
            </w:pPr>
            <w:r>
              <w:rPr>
                <w:rFonts w:cs="Times New Roman"/>
                <w:sz w:val="18"/>
              </w:rPr>
              <w:t>灰铸铁</w:t>
            </w:r>
          </w:p>
        </w:tc>
        <w:tc>
          <w:tcPr>
            <w:tcW w:w="1918" w:type="dxa"/>
            <w:vAlign w:val="center"/>
          </w:tcPr>
          <w:p w:rsidR="000245D2" w:rsidRDefault="00371A88">
            <w:pPr>
              <w:snapToGrid w:val="0"/>
              <w:jc w:val="center"/>
              <w:rPr>
                <w:rFonts w:cs="Times New Roman"/>
                <w:sz w:val="18"/>
              </w:rPr>
            </w:pPr>
            <w:r>
              <w:rPr>
                <w:rFonts w:cs="Times New Roman"/>
                <w:sz w:val="18"/>
              </w:rPr>
              <w:t>工作温度</w:t>
            </w:r>
            <w:r>
              <w:rPr>
                <w:rFonts w:cs="Times New Roman"/>
                <w:sz w:val="18"/>
              </w:rPr>
              <w:t>≤350</w:t>
            </w:r>
            <w:r>
              <w:rPr>
                <w:rFonts w:hint="eastAsia"/>
                <w:sz w:val="18"/>
              </w:rPr>
              <w:t>℃</w:t>
            </w:r>
          </w:p>
        </w:tc>
        <w:tc>
          <w:tcPr>
            <w:tcW w:w="4877" w:type="dxa"/>
          </w:tcPr>
          <w:p w:rsidR="000245D2" w:rsidRDefault="00371A88">
            <w:pPr>
              <w:snapToGrid w:val="0"/>
              <w:rPr>
                <w:rFonts w:cs="Times New Roman"/>
                <w:sz w:val="18"/>
              </w:rPr>
            </w:pPr>
            <w:r>
              <w:rPr>
                <w:rFonts w:cs="Times New Roman"/>
                <w:sz w:val="18"/>
              </w:rPr>
              <w:t>不得用于遭受压力冲击、过大应力和较大振动</w:t>
            </w:r>
            <w:proofErr w:type="gramStart"/>
            <w:r>
              <w:rPr>
                <w:rFonts w:cs="Times New Roman"/>
                <w:sz w:val="18"/>
              </w:rPr>
              <w:t>的管系及</w:t>
            </w:r>
            <w:proofErr w:type="gramEnd"/>
            <w:r>
              <w:rPr>
                <w:rFonts w:cs="Times New Roman"/>
                <w:sz w:val="18"/>
              </w:rPr>
              <w:t>用于</w:t>
            </w:r>
            <w:proofErr w:type="gramStart"/>
            <w:r>
              <w:rPr>
                <w:rFonts w:cs="Times New Roman"/>
                <w:sz w:val="18"/>
              </w:rPr>
              <w:t>舷旁阀和</w:t>
            </w:r>
            <w:proofErr w:type="gramEnd"/>
            <w:r>
              <w:rPr>
                <w:rFonts w:cs="Times New Roman"/>
                <w:sz w:val="18"/>
              </w:rPr>
              <w:t>海水阀箱上的阀和安装在防撞舱壁上的阀件</w:t>
            </w:r>
          </w:p>
        </w:tc>
      </w:tr>
      <w:tr w:rsidR="000245D2">
        <w:trPr>
          <w:cantSplit/>
          <w:trHeight w:val="247"/>
        </w:trPr>
        <w:tc>
          <w:tcPr>
            <w:tcW w:w="1275" w:type="dxa"/>
            <w:vAlign w:val="center"/>
          </w:tcPr>
          <w:p w:rsidR="000245D2" w:rsidRDefault="00371A88">
            <w:pPr>
              <w:snapToGrid w:val="0"/>
              <w:jc w:val="center"/>
              <w:rPr>
                <w:rFonts w:cs="Times New Roman"/>
                <w:sz w:val="18"/>
              </w:rPr>
            </w:pPr>
            <w:r>
              <w:rPr>
                <w:rFonts w:cs="Times New Roman"/>
                <w:sz w:val="18"/>
              </w:rPr>
              <w:t>球墨铸铁</w:t>
            </w:r>
          </w:p>
        </w:tc>
        <w:tc>
          <w:tcPr>
            <w:tcW w:w="1918" w:type="dxa"/>
            <w:vAlign w:val="center"/>
          </w:tcPr>
          <w:p w:rsidR="000245D2" w:rsidRDefault="00371A88">
            <w:pPr>
              <w:snapToGrid w:val="0"/>
              <w:jc w:val="center"/>
              <w:rPr>
                <w:rFonts w:cs="Times New Roman"/>
                <w:sz w:val="18"/>
              </w:rPr>
            </w:pPr>
            <w:r>
              <w:rPr>
                <w:rFonts w:cs="Times New Roman"/>
                <w:sz w:val="18"/>
              </w:rPr>
              <w:t>工作温度</w:t>
            </w:r>
            <w:r>
              <w:rPr>
                <w:rFonts w:cs="Times New Roman"/>
                <w:sz w:val="18"/>
              </w:rPr>
              <w:t>≤350</w:t>
            </w:r>
            <w:r>
              <w:rPr>
                <w:rFonts w:hint="eastAsia"/>
                <w:sz w:val="18"/>
              </w:rPr>
              <w:t>℃</w:t>
            </w:r>
          </w:p>
        </w:tc>
        <w:tc>
          <w:tcPr>
            <w:tcW w:w="4877" w:type="dxa"/>
          </w:tcPr>
          <w:p w:rsidR="000245D2" w:rsidRDefault="000245D2">
            <w:pPr>
              <w:snapToGrid w:val="0"/>
              <w:rPr>
                <w:rFonts w:cs="Times New Roman"/>
                <w:sz w:val="18"/>
              </w:rPr>
            </w:pPr>
          </w:p>
        </w:tc>
      </w:tr>
    </w:tbl>
    <w:p w:rsidR="000245D2" w:rsidRDefault="000245D2">
      <w:pPr>
        <w:snapToGrid w:val="0"/>
        <w:ind w:firstLine="435"/>
        <w:rPr>
          <w:rFonts w:cs="Times New Roman"/>
        </w:rPr>
      </w:pPr>
    </w:p>
    <w:p w:rsidR="000245D2" w:rsidRDefault="00371A88">
      <w:pPr>
        <w:rPr>
          <w:rFonts w:cs="Times New Roman"/>
        </w:rPr>
      </w:pPr>
      <w:r>
        <w:rPr>
          <w:rFonts w:cs="Times New Roman"/>
        </w:rPr>
        <w:t xml:space="preserve">2.1.6.4  </w:t>
      </w:r>
      <w:r>
        <w:rPr>
          <w:rFonts w:cs="Times New Roman"/>
        </w:rPr>
        <w:t>所有塑料管均应有适当的自由支撑。在管子的每个区段均应有允许塑料管膨胀或收缩的措施。塑料管一般不得用于工作压力大于</w:t>
      </w:r>
      <w:r>
        <w:rPr>
          <w:rFonts w:cs="Times New Roman"/>
        </w:rPr>
        <w:t>0.6MPa</w:t>
      </w:r>
      <w:r>
        <w:rPr>
          <w:rFonts w:cs="Times New Roman"/>
        </w:rPr>
        <w:t>以及介质温度高于</w:t>
      </w:r>
      <w:r>
        <w:rPr>
          <w:rFonts w:cs="Times New Roman"/>
        </w:rPr>
        <w:t>60</w:t>
      </w:r>
      <w:r>
        <w:rPr>
          <w:rFonts w:hint="eastAsia"/>
        </w:rPr>
        <w:t>℃</w:t>
      </w:r>
      <w:r>
        <w:rPr>
          <w:rFonts w:cs="Times New Roman"/>
        </w:rPr>
        <w:t>或低于</w:t>
      </w:r>
      <w:r>
        <w:rPr>
          <w:rFonts w:cs="Times New Roman"/>
        </w:rPr>
        <w:t>0</w:t>
      </w:r>
      <w:r>
        <w:rPr>
          <w:rFonts w:hint="eastAsia"/>
        </w:rPr>
        <w:t>℃</w:t>
      </w:r>
      <w:r>
        <w:rPr>
          <w:rFonts w:cs="Times New Roman"/>
        </w:rPr>
        <w:t>的管系，特别不得用于下列管子：</w:t>
      </w:r>
    </w:p>
    <w:p w:rsidR="000245D2" w:rsidRDefault="00371A88">
      <w:pPr>
        <w:ind w:firstLineChars="200" w:firstLine="420"/>
        <w:rPr>
          <w:rFonts w:cs="Times New Roman"/>
        </w:rPr>
      </w:pPr>
      <w:r>
        <w:rPr>
          <w:rFonts w:cs="Times New Roman"/>
        </w:rPr>
        <w:t>（</w:t>
      </w:r>
      <w:r>
        <w:rPr>
          <w:rFonts w:cs="Times New Roman"/>
        </w:rPr>
        <w:t>1</w:t>
      </w:r>
      <w:r>
        <w:rPr>
          <w:rFonts w:cs="Times New Roman"/>
        </w:rPr>
        <w:t>）</w:t>
      </w:r>
      <w:r>
        <w:rPr>
          <w:rFonts w:cs="Times New Roman"/>
        </w:rPr>
        <w:t xml:space="preserve"> </w:t>
      </w:r>
      <w:r>
        <w:rPr>
          <w:rFonts w:cs="Times New Roman"/>
        </w:rPr>
        <w:t>消防管；</w:t>
      </w:r>
    </w:p>
    <w:p w:rsidR="000245D2" w:rsidRDefault="00371A88">
      <w:pPr>
        <w:ind w:firstLineChars="200" w:firstLine="420"/>
        <w:rPr>
          <w:rFonts w:cs="Times New Roman"/>
        </w:rPr>
      </w:pPr>
      <w:r>
        <w:rPr>
          <w:rFonts w:cs="Times New Roman"/>
        </w:rPr>
        <w:t>（</w:t>
      </w:r>
      <w:r>
        <w:rPr>
          <w:rFonts w:cs="Times New Roman"/>
        </w:rPr>
        <w:t>2</w:t>
      </w:r>
      <w:r>
        <w:rPr>
          <w:rFonts w:cs="Times New Roman"/>
        </w:rPr>
        <w:t>）</w:t>
      </w:r>
      <w:r>
        <w:rPr>
          <w:rFonts w:cs="Times New Roman"/>
        </w:rPr>
        <w:t xml:space="preserve"> </w:t>
      </w:r>
      <w:r>
        <w:rPr>
          <w:rFonts w:cs="Times New Roman"/>
        </w:rPr>
        <w:t>舱底水管；</w:t>
      </w:r>
    </w:p>
    <w:p w:rsidR="000245D2" w:rsidRDefault="00371A88">
      <w:pPr>
        <w:ind w:firstLineChars="200" w:firstLine="420"/>
        <w:rPr>
          <w:rFonts w:cs="Times New Roman"/>
        </w:rPr>
      </w:pPr>
      <w:r>
        <w:rPr>
          <w:rFonts w:cs="Times New Roman"/>
        </w:rPr>
        <w:t>（</w:t>
      </w:r>
      <w:r>
        <w:rPr>
          <w:rFonts w:cs="Times New Roman"/>
        </w:rPr>
        <w:t>3</w:t>
      </w:r>
      <w:r>
        <w:rPr>
          <w:rFonts w:cs="Times New Roman"/>
        </w:rPr>
        <w:t>）</w:t>
      </w:r>
      <w:r>
        <w:rPr>
          <w:rFonts w:cs="Times New Roman"/>
        </w:rPr>
        <w:t xml:space="preserve"> </w:t>
      </w:r>
      <w:r>
        <w:rPr>
          <w:rFonts w:cs="Times New Roman"/>
        </w:rPr>
        <w:t>动力</w:t>
      </w:r>
      <w:proofErr w:type="gramStart"/>
      <w:r>
        <w:rPr>
          <w:rFonts w:cs="Times New Roman"/>
        </w:rPr>
        <w:t>管系以及</w:t>
      </w:r>
      <w:proofErr w:type="gramEnd"/>
      <w:r>
        <w:rPr>
          <w:rFonts w:cs="Times New Roman"/>
        </w:rPr>
        <w:t>输送油类或其他易燃液体的管子；</w:t>
      </w:r>
    </w:p>
    <w:p w:rsidR="000245D2" w:rsidRDefault="00371A88">
      <w:pPr>
        <w:ind w:firstLineChars="200" w:firstLine="420"/>
        <w:rPr>
          <w:rFonts w:cs="Times New Roman"/>
        </w:rPr>
      </w:pPr>
      <w:r>
        <w:rPr>
          <w:rFonts w:cs="Times New Roman"/>
        </w:rPr>
        <w:t>（</w:t>
      </w:r>
      <w:r>
        <w:rPr>
          <w:rFonts w:cs="Times New Roman"/>
        </w:rPr>
        <w:t>4</w:t>
      </w:r>
      <w:r>
        <w:rPr>
          <w:rFonts w:cs="Times New Roman"/>
        </w:rPr>
        <w:t>）</w:t>
      </w:r>
      <w:r>
        <w:rPr>
          <w:rFonts w:cs="Times New Roman"/>
        </w:rPr>
        <w:t xml:space="preserve"> </w:t>
      </w:r>
      <w:r>
        <w:rPr>
          <w:rFonts w:cs="Times New Roman"/>
        </w:rPr>
        <w:t>当管子泄漏或损坏后能使船舶增加浸水危险的管子。</w:t>
      </w:r>
    </w:p>
    <w:p w:rsidR="000245D2" w:rsidRDefault="00371A88">
      <w:pPr>
        <w:rPr>
          <w:rFonts w:cs="Times New Roman"/>
        </w:rPr>
      </w:pPr>
      <w:r>
        <w:rPr>
          <w:rFonts w:cs="Times New Roman"/>
        </w:rPr>
        <w:t>但可用于下列用途：</w:t>
      </w:r>
    </w:p>
    <w:p w:rsidR="000245D2" w:rsidRDefault="00371A88">
      <w:pPr>
        <w:ind w:firstLineChars="200" w:firstLine="420"/>
        <w:rPr>
          <w:rFonts w:cs="Times New Roman"/>
        </w:rPr>
      </w:pPr>
      <w:r>
        <w:rPr>
          <w:rFonts w:cs="Times New Roman"/>
        </w:rPr>
        <w:t>（</w:t>
      </w:r>
      <w:r>
        <w:rPr>
          <w:rFonts w:cs="Times New Roman"/>
        </w:rPr>
        <w:t>1</w:t>
      </w:r>
      <w:r>
        <w:rPr>
          <w:rFonts w:cs="Times New Roman"/>
        </w:rPr>
        <w:t>）</w:t>
      </w:r>
      <w:r>
        <w:rPr>
          <w:rFonts w:cs="Times New Roman"/>
        </w:rPr>
        <w:t xml:space="preserve"> </w:t>
      </w:r>
      <w:r>
        <w:rPr>
          <w:rFonts w:cs="Times New Roman"/>
        </w:rPr>
        <w:t>干舷甲板以上的卫生管和排水管；</w:t>
      </w:r>
    </w:p>
    <w:p w:rsidR="000245D2" w:rsidRDefault="00371A88">
      <w:pPr>
        <w:ind w:firstLineChars="200" w:firstLine="420"/>
        <w:rPr>
          <w:rFonts w:cs="Times New Roman"/>
        </w:rPr>
      </w:pPr>
      <w:r>
        <w:rPr>
          <w:rFonts w:cs="Times New Roman"/>
        </w:rPr>
        <w:t>（</w:t>
      </w:r>
      <w:r>
        <w:rPr>
          <w:rFonts w:cs="Times New Roman"/>
        </w:rPr>
        <w:t>2</w:t>
      </w:r>
      <w:r>
        <w:rPr>
          <w:rFonts w:cs="Times New Roman"/>
        </w:rPr>
        <w:t>）</w:t>
      </w:r>
      <w:r>
        <w:rPr>
          <w:rFonts w:cs="Times New Roman"/>
        </w:rPr>
        <w:t xml:space="preserve"> </w:t>
      </w:r>
      <w:r>
        <w:rPr>
          <w:rFonts w:cs="Times New Roman"/>
        </w:rPr>
        <w:t>压载水管（压载舱内）；</w:t>
      </w:r>
    </w:p>
    <w:p w:rsidR="000245D2" w:rsidRDefault="00371A88">
      <w:pPr>
        <w:ind w:firstLineChars="200" w:firstLine="420"/>
        <w:rPr>
          <w:rFonts w:cs="Times New Roman"/>
        </w:rPr>
      </w:pPr>
      <w:r>
        <w:rPr>
          <w:rFonts w:cs="Times New Roman"/>
        </w:rPr>
        <w:t>（</w:t>
      </w:r>
      <w:r>
        <w:rPr>
          <w:rFonts w:cs="Times New Roman"/>
        </w:rPr>
        <w:t>3</w:t>
      </w:r>
      <w:r>
        <w:rPr>
          <w:rFonts w:cs="Times New Roman"/>
        </w:rPr>
        <w:t>）</w:t>
      </w:r>
      <w:r>
        <w:rPr>
          <w:rFonts w:cs="Times New Roman"/>
        </w:rPr>
        <w:t xml:space="preserve"> </w:t>
      </w:r>
      <w:r>
        <w:rPr>
          <w:rFonts w:cs="Times New Roman"/>
        </w:rPr>
        <w:t>测量管（清水舱除外）；</w:t>
      </w:r>
    </w:p>
    <w:p w:rsidR="000245D2" w:rsidRDefault="00371A88">
      <w:pPr>
        <w:ind w:firstLineChars="200" w:firstLine="420"/>
        <w:rPr>
          <w:rFonts w:cs="Times New Roman"/>
        </w:rPr>
      </w:pPr>
      <w:r>
        <w:rPr>
          <w:rFonts w:cs="Times New Roman"/>
        </w:rPr>
        <w:t>（</w:t>
      </w:r>
      <w:r>
        <w:rPr>
          <w:rFonts w:cs="Times New Roman"/>
        </w:rPr>
        <w:t>4</w:t>
      </w:r>
      <w:r>
        <w:rPr>
          <w:rFonts w:cs="Times New Roman"/>
        </w:rPr>
        <w:t>）</w:t>
      </w:r>
      <w:r>
        <w:rPr>
          <w:rFonts w:cs="Times New Roman"/>
        </w:rPr>
        <w:t xml:space="preserve"> </w:t>
      </w:r>
      <w:r>
        <w:rPr>
          <w:rFonts w:cs="Times New Roman"/>
        </w:rPr>
        <w:t>电缆管（易受机械破损、油污和机舱花铁板以下处所的电缆管除外）；</w:t>
      </w:r>
    </w:p>
    <w:p w:rsidR="000245D2" w:rsidRDefault="00371A88">
      <w:pPr>
        <w:ind w:firstLineChars="200" w:firstLine="420"/>
        <w:rPr>
          <w:rFonts w:cs="Times New Roman"/>
        </w:rPr>
      </w:pPr>
      <w:r>
        <w:rPr>
          <w:rFonts w:cs="Times New Roman"/>
        </w:rPr>
        <w:t>（</w:t>
      </w:r>
      <w:r>
        <w:rPr>
          <w:rFonts w:cs="Times New Roman"/>
        </w:rPr>
        <w:t>5</w:t>
      </w:r>
      <w:r>
        <w:rPr>
          <w:rFonts w:cs="Times New Roman"/>
        </w:rPr>
        <w:t>）</w:t>
      </w:r>
      <w:r>
        <w:rPr>
          <w:rFonts w:cs="Times New Roman"/>
        </w:rPr>
        <w:t xml:space="preserve"> </w:t>
      </w:r>
      <w:r>
        <w:rPr>
          <w:rFonts w:cs="Times New Roman"/>
        </w:rPr>
        <w:t>通风管；</w:t>
      </w:r>
    </w:p>
    <w:p w:rsidR="000245D2" w:rsidRDefault="00371A88">
      <w:pPr>
        <w:ind w:firstLineChars="200" w:firstLine="420"/>
        <w:rPr>
          <w:rFonts w:cs="Times New Roman"/>
        </w:rPr>
      </w:pPr>
      <w:r>
        <w:rPr>
          <w:rFonts w:cs="Times New Roman"/>
        </w:rPr>
        <w:t>（</w:t>
      </w:r>
      <w:r>
        <w:rPr>
          <w:rFonts w:cs="Times New Roman"/>
        </w:rPr>
        <w:t>6</w:t>
      </w:r>
      <w:r>
        <w:rPr>
          <w:rFonts w:cs="Times New Roman"/>
        </w:rPr>
        <w:t>）</w:t>
      </w:r>
      <w:r>
        <w:rPr>
          <w:rFonts w:cs="Times New Roman"/>
        </w:rPr>
        <w:t xml:space="preserve"> </w:t>
      </w:r>
      <w:r>
        <w:rPr>
          <w:rFonts w:cs="Times New Roman"/>
        </w:rPr>
        <w:t>空气管。</w:t>
      </w:r>
    </w:p>
    <w:p w:rsidR="000245D2" w:rsidRDefault="00371A88">
      <w:pPr>
        <w:rPr>
          <w:rFonts w:cs="Times New Roman"/>
        </w:rPr>
      </w:pPr>
      <w:r>
        <w:rPr>
          <w:rFonts w:cs="Times New Roman"/>
        </w:rPr>
        <w:t xml:space="preserve">2.1.6.5  </w:t>
      </w:r>
      <w:r>
        <w:rPr>
          <w:rFonts w:cs="Times New Roman"/>
        </w:rPr>
        <w:t>软管</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当机器和固定管路之间需要有相对运动时，可采用认可型的软管进行连接。软管应具有认可型的管端附件。</w:t>
      </w:r>
    </w:p>
    <w:p w:rsidR="000245D2" w:rsidRDefault="00371A88">
      <w:pPr>
        <w:ind w:firstLineChars="200" w:firstLine="420"/>
        <w:rPr>
          <w:rFonts w:cs="Times New Roman"/>
        </w:rPr>
      </w:pPr>
      <w:r>
        <w:rPr>
          <w:rFonts w:cs="Times New Roman" w:hint="eastAsia"/>
        </w:rPr>
        <w:t>.2</w:t>
      </w:r>
      <w:r>
        <w:rPr>
          <w:rFonts w:cs="Times New Roman"/>
        </w:rPr>
        <w:t xml:space="preserve"> </w:t>
      </w:r>
      <w:r>
        <w:rPr>
          <w:rFonts w:cs="Times New Roman" w:hint="eastAsia"/>
        </w:rPr>
        <w:t xml:space="preserve"> </w:t>
      </w:r>
      <w:r>
        <w:rPr>
          <w:rFonts w:cs="Times New Roman"/>
        </w:rPr>
        <w:t>输送可燃性液体的管路中使用的非金属软管，其内部应至少有一层金属丝编织物。</w:t>
      </w:r>
    </w:p>
    <w:p w:rsidR="000245D2" w:rsidRDefault="00371A88">
      <w:pPr>
        <w:ind w:firstLineChars="200" w:firstLine="42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rPr>
        <w:t>任何情况下，软管均不得产生吸瘪、弯折等影响流体畅流的现象。</w:t>
      </w:r>
    </w:p>
    <w:p w:rsidR="000245D2" w:rsidRDefault="000245D2">
      <w:pPr>
        <w:rPr>
          <w:rFonts w:cs="Times New Roman"/>
        </w:rPr>
      </w:pPr>
    </w:p>
    <w:p w:rsidR="000245D2" w:rsidRDefault="00371A88">
      <w:pPr>
        <w:pStyle w:val="3"/>
        <w:spacing w:before="240"/>
        <w:rPr>
          <w:rFonts w:cs="Times New Roman"/>
        </w:rPr>
      </w:pPr>
      <w:bookmarkStart w:id="116" w:name="_Toc2558"/>
      <w:bookmarkStart w:id="117" w:name="_Toc495906240"/>
      <w:bookmarkStart w:id="118" w:name="_Toc19951097"/>
      <w:r>
        <w:rPr>
          <w:rFonts w:cs="Times New Roman"/>
        </w:rPr>
        <w:lastRenderedPageBreak/>
        <w:t>第</w:t>
      </w:r>
      <w:r>
        <w:rPr>
          <w:rFonts w:cs="Times New Roman"/>
        </w:rPr>
        <w:t>2</w:t>
      </w:r>
      <w:r>
        <w:rPr>
          <w:rFonts w:cs="Times New Roman"/>
        </w:rPr>
        <w:t>节</w:t>
      </w:r>
      <w:r>
        <w:rPr>
          <w:rFonts w:cs="Times New Roman"/>
        </w:rPr>
        <w:t xml:space="preserve">  </w:t>
      </w:r>
      <w:r>
        <w:rPr>
          <w:rFonts w:cs="Times New Roman"/>
        </w:rPr>
        <w:t>试验</w:t>
      </w:r>
      <w:bookmarkEnd w:id="116"/>
      <w:bookmarkEnd w:id="117"/>
      <w:bookmarkEnd w:id="118"/>
    </w:p>
    <w:p w:rsidR="000245D2" w:rsidRDefault="00371A88">
      <w:pPr>
        <w:pStyle w:val="4"/>
        <w:rPr>
          <w:rFonts w:ascii="Times New Roman" w:hAnsi="Times New Roman" w:cs="Times New Roman"/>
        </w:rPr>
      </w:pPr>
      <w:r>
        <w:rPr>
          <w:rFonts w:ascii="Times New Roman" w:hAnsi="Times New Roman" w:cs="Times New Roman"/>
        </w:rPr>
        <w:t xml:space="preserve">2.2.1  </w:t>
      </w:r>
      <w:r>
        <w:rPr>
          <w:rFonts w:ascii="Times New Roman" w:hAnsi="Times New Roman" w:cs="Times New Roman"/>
        </w:rPr>
        <w:t>一般规定</w:t>
      </w:r>
    </w:p>
    <w:p w:rsidR="000245D2" w:rsidRDefault="00371A88">
      <w:pPr>
        <w:rPr>
          <w:rFonts w:cs="Times New Roman"/>
        </w:rPr>
      </w:pPr>
      <w:r>
        <w:rPr>
          <w:rFonts w:cs="Times New Roman"/>
        </w:rPr>
        <w:t xml:space="preserve">2.2.1.1  </w:t>
      </w:r>
      <w:r>
        <w:rPr>
          <w:rFonts w:cs="Times New Roman"/>
        </w:rPr>
        <w:t>所有泵、阀和附件的受压部件在装配前应在车间进行液压试验，试验压力为</w:t>
      </w:r>
      <w:r>
        <w:rPr>
          <w:rFonts w:cs="Times New Roman"/>
        </w:rPr>
        <w:t>1.5</w:t>
      </w:r>
      <w:r>
        <w:rPr>
          <w:rFonts w:cs="Times New Roman"/>
        </w:rPr>
        <w:t>倍设计压力，但不必大于设计压力加</w:t>
      </w:r>
      <w:r>
        <w:rPr>
          <w:rFonts w:cs="Times New Roman"/>
        </w:rPr>
        <w:t>7MPa</w:t>
      </w:r>
      <w:r>
        <w:rPr>
          <w:rFonts w:cs="Times New Roman"/>
        </w:rPr>
        <w:t>。海底</w:t>
      </w:r>
      <w:proofErr w:type="gramStart"/>
      <w:r>
        <w:rPr>
          <w:rFonts w:cs="Times New Roman"/>
        </w:rPr>
        <w:t>阀及其</w:t>
      </w:r>
      <w:proofErr w:type="gramEnd"/>
      <w:r>
        <w:rPr>
          <w:rFonts w:cs="Times New Roman"/>
        </w:rPr>
        <w:t>连接件的试验压力应大于或等于</w:t>
      </w:r>
      <w:r>
        <w:rPr>
          <w:rFonts w:cs="Times New Roman"/>
        </w:rPr>
        <w:t>0.2MPa</w:t>
      </w:r>
      <w:r>
        <w:rPr>
          <w:rFonts w:cs="Times New Roman"/>
        </w:rPr>
        <w:t>。</w:t>
      </w:r>
    </w:p>
    <w:p w:rsidR="000245D2" w:rsidRDefault="00371A88">
      <w:pPr>
        <w:rPr>
          <w:rFonts w:cs="Times New Roman"/>
        </w:rPr>
      </w:pPr>
      <w:r>
        <w:rPr>
          <w:rFonts w:cs="Times New Roman"/>
        </w:rPr>
        <w:t xml:space="preserve">2.2.1.2  </w:t>
      </w:r>
      <w:r>
        <w:rPr>
          <w:rFonts w:cs="Times New Roman"/>
        </w:rPr>
        <w:t>对有溢流管的油柜和水柜在制造完工后应在车间进行液压试验，试验水柱应至少高于柜顶部</w:t>
      </w:r>
      <w:r>
        <w:rPr>
          <w:rFonts w:cs="Times New Roman"/>
        </w:rPr>
        <w:t>1m</w:t>
      </w:r>
      <w:r>
        <w:rPr>
          <w:rFonts w:cs="Times New Roman"/>
        </w:rPr>
        <w:t>。对无溢流管的油柜和水柜，试验水柱应到空气管顶。</w:t>
      </w:r>
    </w:p>
    <w:p w:rsidR="000245D2" w:rsidRDefault="00371A88">
      <w:pPr>
        <w:rPr>
          <w:rFonts w:cs="Times New Roman"/>
        </w:rPr>
      </w:pPr>
      <w:r>
        <w:rPr>
          <w:rFonts w:cs="Times New Roman"/>
        </w:rPr>
        <w:t xml:space="preserve">2.2.1.3  </w:t>
      </w:r>
      <w:r>
        <w:rPr>
          <w:rFonts w:cs="Times New Roman"/>
        </w:rPr>
        <w:t>封闭式液压柜的试验压力应为</w:t>
      </w:r>
      <w:r>
        <w:rPr>
          <w:rFonts w:cs="Times New Roman"/>
        </w:rPr>
        <w:t>1.5</w:t>
      </w:r>
      <w:r>
        <w:rPr>
          <w:rFonts w:cs="Times New Roman"/>
        </w:rPr>
        <w:t>倍设计压力，但应大于或等于</w:t>
      </w:r>
      <w:r>
        <w:rPr>
          <w:rFonts w:cs="Times New Roman"/>
        </w:rPr>
        <w:t>0.4MPa</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管路的液压试验和</w:t>
      </w:r>
      <w:proofErr w:type="gramStart"/>
      <w:r>
        <w:rPr>
          <w:rFonts w:ascii="Times New Roman" w:hAnsi="Times New Roman" w:cs="Times New Roman"/>
        </w:rPr>
        <w:t>密性</w:t>
      </w:r>
      <w:proofErr w:type="gramEnd"/>
      <w:r>
        <w:rPr>
          <w:rFonts w:ascii="Times New Roman" w:hAnsi="Times New Roman" w:cs="Times New Roman"/>
        </w:rPr>
        <w:t>试验</w:t>
      </w:r>
    </w:p>
    <w:p w:rsidR="000245D2" w:rsidRDefault="00371A88">
      <w:pPr>
        <w:rPr>
          <w:rFonts w:cs="Times New Roman"/>
        </w:rPr>
      </w:pPr>
      <w:r>
        <w:rPr>
          <w:rFonts w:cs="Times New Roman"/>
        </w:rPr>
        <w:t xml:space="preserve">2.2.2.1  </w:t>
      </w:r>
      <w:r>
        <w:rPr>
          <w:rFonts w:cs="Times New Roman"/>
        </w:rPr>
        <w:t>所有管路应按表</w:t>
      </w:r>
      <w:r>
        <w:rPr>
          <w:rFonts w:cs="Times New Roman"/>
        </w:rPr>
        <w:t>2.2.2.1</w:t>
      </w:r>
      <w:r>
        <w:rPr>
          <w:rFonts w:cs="Times New Roman"/>
        </w:rPr>
        <w:t>在车间内进行液压试验和装船后进行密性试验。</w:t>
      </w:r>
    </w:p>
    <w:p w:rsidR="000245D2" w:rsidRDefault="00371A88">
      <w:pPr>
        <w:snapToGrid w:val="0"/>
        <w:ind w:firstLineChars="1900" w:firstLine="3420"/>
        <w:rPr>
          <w:rFonts w:eastAsia="黑体" w:cs="Times New Roman"/>
          <w:sz w:val="18"/>
          <w:szCs w:val="18"/>
        </w:rPr>
      </w:pPr>
      <w:r>
        <w:rPr>
          <w:rFonts w:eastAsia="黑体" w:cs="Times New Roman"/>
          <w:sz w:val="18"/>
          <w:szCs w:val="18"/>
        </w:rPr>
        <w:t>管路的液压试验和</w:t>
      </w:r>
      <w:proofErr w:type="gramStart"/>
      <w:r>
        <w:rPr>
          <w:rFonts w:eastAsia="黑体" w:cs="Times New Roman"/>
          <w:sz w:val="18"/>
          <w:szCs w:val="18"/>
        </w:rPr>
        <w:t>密性</w:t>
      </w:r>
      <w:proofErr w:type="gramEnd"/>
      <w:r>
        <w:rPr>
          <w:rFonts w:eastAsia="黑体" w:cs="Times New Roman"/>
          <w:sz w:val="18"/>
          <w:szCs w:val="18"/>
        </w:rPr>
        <w:t>试验</w:t>
      </w:r>
      <w:r>
        <w:rPr>
          <w:rFonts w:eastAsia="黑体" w:cs="Times New Roman"/>
          <w:sz w:val="18"/>
          <w:szCs w:val="18"/>
        </w:rPr>
        <w:t xml:space="preserve">                    </w:t>
      </w:r>
      <w:r>
        <w:rPr>
          <w:rFonts w:eastAsia="黑体" w:cs="Times New Roman"/>
          <w:sz w:val="18"/>
          <w:szCs w:val="18"/>
        </w:rPr>
        <w:t>表</w:t>
      </w:r>
      <w:r>
        <w:rPr>
          <w:rFonts w:eastAsia="黑体" w:cs="Times New Roman"/>
          <w:sz w:val="18"/>
          <w:szCs w:val="18"/>
        </w:rPr>
        <w:t xml:space="preserve">2.2.2.1 </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246"/>
        <w:gridCol w:w="2781"/>
        <w:gridCol w:w="1601"/>
      </w:tblGrid>
      <w:tr w:rsidR="000245D2">
        <w:trPr>
          <w:cantSplit/>
          <w:trHeight w:val="159"/>
          <w:jc w:val="center"/>
        </w:trPr>
        <w:tc>
          <w:tcPr>
            <w:tcW w:w="618" w:type="dxa"/>
            <w:vMerge w:val="restart"/>
            <w:vAlign w:val="center"/>
          </w:tcPr>
          <w:p w:rsidR="000245D2" w:rsidRDefault="000245D2">
            <w:pPr>
              <w:snapToGrid w:val="0"/>
              <w:jc w:val="center"/>
              <w:rPr>
                <w:rFonts w:cs="Times New Roman"/>
                <w:sz w:val="18"/>
              </w:rPr>
            </w:pPr>
          </w:p>
        </w:tc>
        <w:tc>
          <w:tcPr>
            <w:tcW w:w="3246" w:type="dxa"/>
            <w:vMerge w:val="restart"/>
            <w:vAlign w:val="center"/>
          </w:tcPr>
          <w:p w:rsidR="000245D2" w:rsidRDefault="00371A88">
            <w:pPr>
              <w:snapToGrid w:val="0"/>
              <w:jc w:val="center"/>
              <w:rPr>
                <w:rFonts w:cs="Times New Roman"/>
                <w:sz w:val="18"/>
              </w:rPr>
            </w:pPr>
            <w:r>
              <w:rPr>
                <w:rFonts w:cs="Times New Roman"/>
                <w:sz w:val="18"/>
              </w:rPr>
              <w:t>名称</w:t>
            </w:r>
          </w:p>
        </w:tc>
        <w:tc>
          <w:tcPr>
            <w:tcW w:w="4382" w:type="dxa"/>
            <w:gridSpan w:val="2"/>
            <w:vAlign w:val="center"/>
          </w:tcPr>
          <w:p w:rsidR="000245D2" w:rsidRDefault="00371A88">
            <w:pPr>
              <w:snapToGrid w:val="0"/>
              <w:jc w:val="center"/>
              <w:rPr>
                <w:rFonts w:cs="Times New Roman"/>
                <w:sz w:val="18"/>
              </w:rPr>
            </w:pPr>
            <w:r>
              <w:rPr>
                <w:rFonts w:cs="Times New Roman"/>
                <w:sz w:val="18"/>
              </w:rPr>
              <w:t>试验压力</w:t>
            </w:r>
          </w:p>
        </w:tc>
      </w:tr>
      <w:tr w:rsidR="000245D2">
        <w:trPr>
          <w:cantSplit/>
          <w:trHeight w:val="164"/>
          <w:jc w:val="center"/>
        </w:trPr>
        <w:tc>
          <w:tcPr>
            <w:tcW w:w="618" w:type="dxa"/>
            <w:vMerge/>
            <w:vAlign w:val="center"/>
          </w:tcPr>
          <w:p w:rsidR="000245D2" w:rsidRDefault="000245D2">
            <w:pPr>
              <w:snapToGrid w:val="0"/>
              <w:jc w:val="center"/>
              <w:rPr>
                <w:rFonts w:cs="Times New Roman"/>
                <w:sz w:val="18"/>
              </w:rPr>
            </w:pPr>
          </w:p>
        </w:tc>
        <w:tc>
          <w:tcPr>
            <w:tcW w:w="3246" w:type="dxa"/>
            <w:vMerge/>
            <w:vAlign w:val="center"/>
          </w:tcPr>
          <w:p w:rsidR="000245D2" w:rsidRDefault="000245D2">
            <w:pPr>
              <w:snapToGrid w:val="0"/>
              <w:jc w:val="center"/>
              <w:rPr>
                <w:rFonts w:cs="Times New Roman"/>
                <w:sz w:val="18"/>
              </w:rPr>
            </w:pPr>
          </w:p>
        </w:tc>
        <w:tc>
          <w:tcPr>
            <w:tcW w:w="2781" w:type="dxa"/>
            <w:vAlign w:val="center"/>
          </w:tcPr>
          <w:p w:rsidR="000245D2" w:rsidRDefault="00371A88">
            <w:pPr>
              <w:snapToGrid w:val="0"/>
              <w:jc w:val="center"/>
              <w:rPr>
                <w:rFonts w:cs="Times New Roman"/>
                <w:sz w:val="18"/>
              </w:rPr>
            </w:pPr>
            <w:proofErr w:type="gramStart"/>
            <w:r>
              <w:rPr>
                <w:rFonts w:cs="Times New Roman"/>
                <w:sz w:val="18"/>
              </w:rPr>
              <w:t>装船后密性</w:t>
            </w:r>
            <w:proofErr w:type="gramEnd"/>
            <w:r>
              <w:rPr>
                <w:rFonts w:cs="Times New Roman"/>
                <w:sz w:val="18"/>
              </w:rPr>
              <w:t>试验</w:t>
            </w:r>
          </w:p>
        </w:tc>
        <w:tc>
          <w:tcPr>
            <w:tcW w:w="1601" w:type="dxa"/>
            <w:vAlign w:val="center"/>
          </w:tcPr>
          <w:p w:rsidR="000245D2" w:rsidRDefault="00371A88">
            <w:pPr>
              <w:snapToGrid w:val="0"/>
              <w:jc w:val="center"/>
              <w:rPr>
                <w:rFonts w:cs="Times New Roman"/>
                <w:sz w:val="18"/>
              </w:rPr>
            </w:pPr>
            <w:r>
              <w:rPr>
                <w:rFonts w:cs="Times New Roman"/>
                <w:sz w:val="18"/>
              </w:rPr>
              <w:t>车间内液压试验</w:t>
            </w:r>
          </w:p>
        </w:tc>
      </w:tr>
      <w:tr w:rsidR="000245D2">
        <w:trPr>
          <w:cantSplit/>
          <w:trHeight w:val="105"/>
          <w:jc w:val="center"/>
        </w:trPr>
        <w:tc>
          <w:tcPr>
            <w:tcW w:w="618" w:type="dxa"/>
            <w:vAlign w:val="center"/>
          </w:tcPr>
          <w:p w:rsidR="000245D2" w:rsidRDefault="00371A88">
            <w:pPr>
              <w:snapToGrid w:val="0"/>
              <w:jc w:val="center"/>
              <w:rPr>
                <w:rFonts w:cs="Times New Roman"/>
                <w:sz w:val="18"/>
              </w:rPr>
            </w:pPr>
            <w:r>
              <w:rPr>
                <w:rFonts w:cs="Times New Roman"/>
                <w:sz w:val="18"/>
              </w:rPr>
              <w:t>1</w:t>
            </w:r>
          </w:p>
        </w:tc>
        <w:tc>
          <w:tcPr>
            <w:tcW w:w="3246" w:type="dxa"/>
            <w:vAlign w:val="center"/>
          </w:tcPr>
          <w:p w:rsidR="000245D2" w:rsidRDefault="00371A88">
            <w:pPr>
              <w:snapToGrid w:val="0"/>
              <w:jc w:val="center"/>
              <w:rPr>
                <w:rFonts w:cs="Times New Roman"/>
                <w:sz w:val="18"/>
              </w:rPr>
            </w:pPr>
            <w:r>
              <w:rPr>
                <w:rFonts w:cs="Times New Roman"/>
                <w:sz w:val="18"/>
              </w:rPr>
              <w:t>滑油管系</w:t>
            </w:r>
          </w:p>
        </w:tc>
        <w:tc>
          <w:tcPr>
            <w:tcW w:w="2781" w:type="dxa"/>
            <w:vMerge w:val="restart"/>
            <w:vAlign w:val="center"/>
          </w:tcPr>
          <w:p w:rsidR="000245D2" w:rsidRDefault="00371A88">
            <w:pPr>
              <w:snapToGrid w:val="0"/>
              <w:jc w:val="center"/>
              <w:rPr>
                <w:rFonts w:cs="Times New Roman"/>
                <w:sz w:val="18"/>
              </w:rPr>
            </w:pPr>
            <w:r>
              <w:rPr>
                <w:rFonts w:cs="Times New Roman"/>
                <w:sz w:val="18"/>
              </w:rPr>
              <w:t>P</w:t>
            </w:r>
            <w:r>
              <w:rPr>
                <w:rFonts w:cs="Times New Roman"/>
                <w:sz w:val="18"/>
              </w:rPr>
              <w:t>（</w:t>
            </w:r>
            <w:r>
              <w:rPr>
                <w:rFonts w:cs="Times New Roman"/>
                <w:sz w:val="18"/>
              </w:rPr>
              <w:t>P</w:t>
            </w:r>
            <w:r>
              <w:rPr>
                <w:rFonts w:cs="Times New Roman"/>
                <w:sz w:val="18"/>
              </w:rPr>
              <w:t>设计压力）</w:t>
            </w:r>
          </w:p>
        </w:tc>
        <w:tc>
          <w:tcPr>
            <w:tcW w:w="1601" w:type="dxa"/>
            <w:vMerge w:val="restart"/>
            <w:vAlign w:val="center"/>
          </w:tcPr>
          <w:p w:rsidR="000245D2" w:rsidRDefault="00371A88">
            <w:pPr>
              <w:snapToGrid w:val="0"/>
              <w:jc w:val="center"/>
              <w:rPr>
                <w:rFonts w:cs="Times New Roman"/>
                <w:sz w:val="18"/>
              </w:rPr>
            </w:pPr>
            <w:r>
              <w:rPr>
                <w:rFonts w:cs="Times New Roman"/>
                <w:sz w:val="18"/>
              </w:rPr>
              <w:t>1.5P</w:t>
            </w:r>
          </w:p>
        </w:tc>
      </w:tr>
      <w:tr w:rsidR="000245D2">
        <w:trPr>
          <w:cantSplit/>
          <w:trHeight w:val="70"/>
          <w:jc w:val="center"/>
        </w:trPr>
        <w:tc>
          <w:tcPr>
            <w:tcW w:w="618" w:type="dxa"/>
            <w:vAlign w:val="center"/>
          </w:tcPr>
          <w:p w:rsidR="000245D2" w:rsidRDefault="00371A88">
            <w:pPr>
              <w:snapToGrid w:val="0"/>
              <w:jc w:val="center"/>
              <w:rPr>
                <w:rFonts w:cs="Times New Roman"/>
                <w:sz w:val="18"/>
              </w:rPr>
            </w:pPr>
            <w:r>
              <w:rPr>
                <w:rFonts w:cs="Times New Roman"/>
                <w:sz w:val="18"/>
              </w:rPr>
              <w:t>2</w:t>
            </w:r>
          </w:p>
        </w:tc>
        <w:tc>
          <w:tcPr>
            <w:tcW w:w="3246" w:type="dxa"/>
            <w:vAlign w:val="center"/>
          </w:tcPr>
          <w:p w:rsidR="000245D2" w:rsidRDefault="00371A88">
            <w:pPr>
              <w:snapToGrid w:val="0"/>
              <w:jc w:val="center"/>
              <w:rPr>
                <w:rFonts w:cs="Times New Roman"/>
                <w:sz w:val="18"/>
              </w:rPr>
            </w:pPr>
            <w:proofErr w:type="gramStart"/>
            <w:r>
              <w:rPr>
                <w:rFonts w:cs="Times New Roman"/>
                <w:sz w:val="18"/>
              </w:rPr>
              <w:t>压缩空气管系</w:t>
            </w:r>
            <w:proofErr w:type="gramEnd"/>
          </w:p>
        </w:tc>
        <w:tc>
          <w:tcPr>
            <w:tcW w:w="2781" w:type="dxa"/>
            <w:vMerge/>
            <w:vAlign w:val="center"/>
          </w:tcPr>
          <w:p w:rsidR="000245D2" w:rsidRDefault="000245D2">
            <w:pPr>
              <w:snapToGrid w:val="0"/>
              <w:jc w:val="center"/>
              <w:rPr>
                <w:rFonts w:cs="Times New Roman"/>
                <w:sz w:val="18"/>
              </w:rPr>
            </w:pPr>
          </w:p>
        </w:tc>
        <w:tc>
          <w:tcPr>
            <w:tcW w:w="1601" w:type="dxa"/>
            <w:vMerge/>
            <w:vAlign w:val="center"/>
          </w:tcPr>
          <w:p w:rsidR="000245D2" w:rsidRDefault="000245D2">
            <w:pPr>
              <w:snapToGrid w:val="0"/>
              <w:jc w:val="center"/>
              <w:rPr>
                <w:rFonts w:cs="Times New Roman"/>
                <w:sz w:val="18"/>
              </w:rPr>
            </w:pPr>
          </w:p>
        </w:tc>
      </w:tr>
      <w:tr w:rsidR="000245D2">
        <w:trPr>
          <w:cantSplit/>
          <w:trHeight w:val="330"/>
          <w:jc w:val="center"/>
        </w:trPr>
        <w:tc>
          <w:tcPr>
            <w:tcW w:w="618" w:type="dxa"/>
            <w:vAlign w:val="center"/>
          </w:tcPr>
          <w:p w:rsidR="000245D2" w:rsidRDefault="00371A88">
            <w:pPr>
              <w:snapToGrid w:val="0"/>
              <w:jc w:val="center"/>
              <w:rPr>
                <w:rFonts w:cs="Times New Roman"/>
                <w:sz w:val="18"/>
              </w:rPr>
            </w:pPr>
            <w:r>
              <w:rPr>
                <w:rFonts w:cs="Times New Roman"/>
                <w:sz w:val="18"/>
              </w:rPr>
              <w:t>3</w:t>
            </w:r>
          </w:p>
        </w:tc>
        <w:tc>
          <w:tcPr>
            <w:tcW w:w="3246" w:type="dxa"/>
            <w:vAlign w:val="center"/>
          </w:tcPr>
          <w:p w:rsidR="000245D2" w:rsidRDefault="00371A88">
            <w:pPr>
              <w:snapToGrid w:val="0"/>
              <w:jc w:val="center"/>
              <w:rPr>
                <w:rFonts w:cs="Times New Roman"/>
                <w:sz w:val="18"/>
              </w:rPr>
            </w:pPr>
            <w:proofErr w:type="gramStart"/>
            <w:r>
              <w:rPr>
                <w:rFonts w:cs="Times New Roman"/>
                <w:sz w:val="18"/>
              </w:rPr>
              <w:t>燃油管系</w:t>
            </w:r>
            <w:proofErr w:type="gramEnd"/>
            <w:r>
              <w:rPr>
                <w:rFonts w:cs="Times New Roman"/>
                <w:sz w:val="18"/>
              </w:rPr>
              <w:t>（</w:t>
            </w:r>
            <w:r>
              <w:rPr>
                <w:rFonts w:cs="Times New Roman"/>
                <w:sz w:val="18"/>
              </w:rPr>
              <w:t>P</w:t>
            </w:r>
            <w:r>
              <w:rPr>
                <w:rFonts w:cs="Times New Roman"/>
                <w:sz w:val="18"/>
              </w:rPr>
              <w:t>大于</w:t>
            </w:r>
            <w:r>
              <w:rPr>
                <w:rFonts w:cs="Times New Roman"/>
                <w:sz w:val="18"/>
              </w:rPr>
              <w:t>0.34MPa</w:t>
            </w:r>
            <w:r>
              <w:rPr>
                <w:rFonts w:cs="Times New Roman"/>
                <w:sz w:val="18"/>
              </w:rPr>
              <w:t>）</w:t>
            </w:r>
          </w:p>
        </w:tc>
        <w:tc>
          <w:tcPr>
            <w:tcW w:w="2781" w:type="dxa"/>
            <w:vAlign w:val="center"/>
          </w:tcPr>
          <w:p w:rsidR="000245D2" w:rsidRDefault="00371A88">
            <w:pPr>
              <w:snapToGrid w:val="0"/>
              <w:jc w:val="center"/>
              <w:rPr>
                <w:rFonts w:cs="Times New Roman"/>
                <w:sz w:val="18"/>
              </w:rPr>
            </w:pPr>
            <w:r>
              <w:rPr>
                <w:rFonts w:cs="Times New Roman"/>
                <w:sz w:val="18"/>
              </w:rPr>
              <w:t>1.5P</w:t>
            </w:r>
            <w:r>
              <w:rPr>
                <w:rFonts w:cs="Times New Roman"/>
                <w:sz w:val="18"/>
              </w:rPr>
              <w:t>但大于或等于</w:t>
            </w:r>
            <w:r>
              <w:rPr>
                <w:rFonts w:cs="Times New Roman"/>
                <w:sz w:val="18"/>
              </w:rPr>
              <w:t>0.4MPa</w:t>
            </w:r>
          </w:p>
        </w:tc>
        <w:tc>
          <w:tcPr>
            <w:tcW w:w="1601" w:type="dxa"/>
            <w:vMerge/>
            <w:vAlign w:val="center"/>
          </w:tcPr>
          <w:p w:rsidR="000245D2" w:rsidRDefault="000245D2">
            <w:pPr>
              <w:snapToGrid w:val="0"/>
              <w:jc w:val="center"/>
              <w:rPr>
                <w:rFonts w:cs="Times New Roman"/>
                <w:sz w:val="18"/>
              </w:rPr>
            </w:pPr>
          </w:p>
        </w:tc>
      </w:tr>
      <w:tr w:rsidR="000245D2">
        <w:trPr>
          <w:cantSplit/>
          <w:trHeight w:val="212"/>
          <w:jc w:val="center"/>
        </w:trPr>
        <w:tc>
          <w:tcPr>
            <w:tcW w:w="618" w:type="dxa"/>
            <w:vAlign w:val="center"/>
          </w:tcPr>
          <w:p w:rsidR="000245D2" w:rsidRDefault="00371A88">
            <w:pPr>
              <w:snapToGrid w:val="0"/>
              <w:jc w:val="center"/>
              <w:rPr>
                <w:rFonts w:cs="Times New Roman"/>
                <w:sz w:val="18"/>
              </w:rPr>
            </w:pPr>
            <w:r>
              <w:rPr>
                <w:rFonts w:cs="Times New Roman"/>
                <w:sz w:val="18"/>
              </w:rPr>
              <w:t>4</w:t>
            </w:r>
          </w:p>
        </w:tc>
        <w:tc>
          <w:tcPr>
            <w:tcW w:w="3246" w:type="dxa"/>
            <w:vAlign w:val="center"/>
          </w:tcPr>
          <w:p w:rsidR="000245D2" w:rsidRDefault="00371A88">
            <w:pPr>
              <w:snapToGrid w:val="0"/>
              <w:jc w:val="center"/>
              <w:rPr>
                <w:rFonts w:cs="Times New Roman"/>
                <w:sz w:val="18"/>
              </w:rPr>
            </w:pPr>
            <w:proofErr w:type="gramStart"/>
            <w:r>
              <w:rPr>
                <w:rFonts w:cs="Times New Roman"/>
                <w:sz w:val="18"/>
              </w:rPr>
              <w:t>液压管系</w:t>
            </w:r>
            <w:proofErr w:type="gramEnd"/>
          </w:p>
        </w:tc>
        <w:tc>
          <w:tcPr>
            <w:tcW w:w="2781" w:type="dxa"/>
            <w:vAlign w:val="center"/>
          </w:tcPr>
          <w:p w:rsidR="000245D2" w:rsidRDefault="00371A88">
            <w:pPr>
              <w:snapToGrid w:val="0"/>
              <w:jc w:val="center"/>
              <w:rPr>
                <w:rFonts w:cs="Times New Roman"/>
                <w:sz w:val="18"/>
              </w:rPr>
            </w:pPr>
            <w:r>
              <w:rPr>
                <w:rFonts w:cs="Times New Roman"/>
                <w:sz w:val="18"/>
              </w:rPr>
              <w:t>1.25P</w:t>
            </w:r>
            <w:r>
              <w:rPr>
                <w:rFonts w:cs="Times New Roman"/>
                <w:sz w:val="18"/>
              </w:rPr>
              <w:t>但不必大于</w:t>
            </w:r>
            <w:r>
              <w:rPr>
                <w:rFonts w:cs="Times New Roman"/>
                <w:sz w:val="18"/>
              </w:rPr>
              <w:t>P</w:t>
            </w:r>
            <w:r>
              <w:rPr>
                <w:rFonts w:cs="Times New Roman"/>
                <w:sz w:val="18"/>
              </w:rPr>
              <w:t>＋</w:t>
            </w:r>
            <w:r>
              <w:rPr>
                <w:rFonts w:cs="Times New Roman"/>
                <w:sz w:val="18"/>
              </w:rPr>
              <w:t>7MPa</w:t>
            </w:r>
          </w:p>
        </w:tc>
        <w:tc>
          <w:tcPr>
            <w:tcW w:w="1601" w:type="dxa"/>
            <w:vMerge/>
            <w:vAlign w:val="center"/>
          </w:tcPr>
          <w:p w:rsidR="000245D2" w:rsidRDefault="000245D2">
            <w:pPr>
              <w:snapToGrid w:val="0"/>
              <w:jc w:val="center"/>
              <w:rPr>
                <w:rFonts w:cs="Times New Roman"/>
                <w:sz w:val="18"/>
              </w:rPr>
            </w:pPr>
          </w:p>
        </w:tc>
      </w:tr>
    </w:tbl>
    <w:p w:rsidR="000245D2" w:rsidRDefault="00371A88">
      <w:pPr>
        <w:snapToGrid w:val="0"/>
        <w:ind w:firstLineChars="200" w:firstLine="360"/>
        <w:rPr>
          <w:rFonts w:eastAsia="黑体" w:cs="Times New Roman"/>
          <w:sz w:val="18"/>
          <w:szCs w:val="18"/>
        </w:rPr>
      </w:pPr>
      <w:r>
        <w:rPr>
          <w:rFonts w:eastAsia="黑体" w:cs="Times New Roman"/>
          <w:sz w:val="18"/>
          <w:szCs w:val="18"/>
        </w:rPr>
        <w:t>注：</w:t>
      </w:r>
      <w:r>
        <w:rPr>
          <w:rFonts w:hint="eastAsia"/>
          <w:sz w:val="18"/>
          <w:szCs w:val="18"/>
        </w:rPr>
        <w:t>①</w:t>
      </w:r>
      <w:r>
        <w:rPr>
          <w:rFonts w:eastAsia="黑体" w:cs="Times New Roman"/>
          <w:sz w:val="18"/>
          <w:szCs w:val="18"/>
        </w:rPr>
        <w:t xml:space="preserve"> P——</w:t>
      </w:r>
      <w:r>
        <w:rPr>
          <w:rFonts w:eastAsia="黑体" w:cs="Times New Roman"/>
          <w:sz w:val="18"/>
          <w:szCs w:val="18"/>
        </w:rPr>
        <w:t>设计压力，</w:t>
      </w:r>
      <w:r>
        <w:rPr>
          <w:rFonts w:eastAsia="黑体" w:cs="Times New Roman"/>
          <w:sz w:val="18"/>
          <w:szCs w:val="18"/>
        </w:rPr>
        <w:t>MPa</w:t>
      </w:r>
      <w:r>
        <w:rPr>
          <w:rFonts w:eastAsia="黑体" w:cs="Times New Roman"/>
          <w:sz w:val="18"/>
          <w:szCs w:val="18"/>
        </w:rPr>
        <w:t>；</w:t>
      </w:r>
    </w:p>
    <w:p w:rsidR="000245D2" w:rsidRDefault="00371A88">
      <w:pPr>
        <w:snapToGrid w:val="0"/>
        <w:ind w:firstLineChars="400" w:firstLine="720"/>
        <w:rPr>
          <w:rFonts w:eastAsia="黑体" w:cs="Times New Roman"/>
        </w:rPr>
      </w:pPr>
      <w:r>
        <w:rPr>
          <w:rFonts w:hint="eastAsia"/>
          <w:sz w:val="18"/>
          <w:szCs w:val="18"/>
        </w:rPr>
        <w:t>②</w:t>
      </w:r>
      <w:r>
        <w:rPr>
          <w:rFonts w:eastAsia="黑体" w:cs="Times New Roman"/>
          <w:sz w:val="18"/>
          <w:szCs w:val="18"/>
        </w:rPr>
        <w:t xml:space="preserve"> </w:t>
      </w:r>
      <w:r>
        <w:rPr>
          <w:rFonts w:eastAsia="黑体" w:cs="Times New Roman"/>
          <w:sz w:val="18"/>
          <w:szCs w:val="18"/>
        </w:rPr>
        <w:t>其他</w:t>
      </w:r>
      <w:proofErr w:type="gramStart"/>
      <w:r>
        <w:rPr>
          <w:rFonts w:eastAsia="黑体" w:cs="Times New Roman"/>
          <w:sz w:val="18"/>
          <w:szCs w:val="18"/>
        </w:rPr>
        <w:t>受压管系可</w:t>
      </w:r>
      <w:proofErr w:type="gramEnd"/>
      <w:r>
        <w:rPr>
          <w:rFonts w:eastAsia="黑体" w:cs="Times New Roman"/>
          <w:sz w:val="18"/>
          <w:szCs w:val="18"/>
        </w:rPr>
        <w:t>仅在设计压力下作密性试验。</w:t>
      </w:r>
    </w:p>
    <w:p w:rsidR="000245D2" w:rsidRDefault="00371A88">
      <w:pPr>
        <w:rPr>
          <w:rFonts w:cs="Times New Roman"/>
        </w:rPr>
      </w:pPr>
      <w:r>
        <w:rPr>
          <w:rFonts w:cs="Times New Roman"/>
        </w:rPr>
        <w:t xml:space="preserve">2.2.2.2  </w:t>
      </w:r>
      <w:r>
        <w:rPr>
          <w:rFonts w:cs="Times New Roman"/>
        </w:rPr>
        <w:t>内径小于</w:t>
      </w:r>
      <w:r>
        <w:rPr>
          <w:rFonts w:cs="Times New Roman"/>
        </w:rPr>
        <w:t>15mm</w:t>
      </w:r>
      <w:r>
        <w:rPr>
          <w:rFonts w:cs="Times New Roman"/>
        </w:rPr>
        <w:t>的管子的液压试验，经船舶检验机构同意后，可予以免除。</w:t>
      </w:r>
    </w:p>
    <w:p w:rsidR="000245D2" w:rsidRDefault="00371A88">
      <w:pPr>
        <w:rPr>
          <w:rFonts w:cs="Times New Roman"/>
        </w:rPr>
      </w:pPr>
      <w:r>
        <w:rPr>
          <w:rFonts w:cs="Times New Roman"/>
        </w:rPr>
        <w:t xml:space="preserve">2.2.2.3  </w:t>
      </w:r>
      <w:proofErr w:type="gramStart"/>
      <w:r>
        <w:rPr>
          <w:rFonts w:cs="Times New Roman"/>
        </w:rPr>
        <w:t>所有管系均应</w:t>
      </w:r>
      <w:proofErr w:type="gramEnd"/>
      <w:r>
        <w:rPr>
          <w:rFonts w:cs="Times New Roman"/>
        </w:rPr>
        <w:t>在工作情况下检查泄漏情况。</w:t>
      </w:r>
    </w:p>
    <w:p w:rsidR="000245D2" w:rsidRDefault="00371A88">
      <w:pPr>
        <w:rPr>
          <w:rFonts w:cs="Times New Roman"/>
        </w:rPr>
      </w:pPr>
      <w:r>
        <w:rPr>
          <w:rFonts w:cs="Times New Roman"/>
        </w:rPr>
        <w:t xml:space="preserve">2.2.2.4  </w:t>
      </w:r>
      <w:r>
        <w:rPr>
          <w:rFonts w:cs="Times New Roman"/>
        </w:rPr>
        <w:t>当管路液压试验适合在船上进行时，可和装船后的密性试验一起进行，但试验压力应为</w:t>
      </w:r>
      <w:r>
        <w:rPr>
          <w:rFonts w:cs="Times New Roman"/>
        </w:rPr>
        <w:t>1.5</w:t>
      </w:r>
      <w:r>
        <w:rPr>
          <w:rFonts w:cs="Times New Roman"/>
        </w:rPr>
        <w:t>倍的设计压力。</w:t>
      </w:r>
    </w:p>
    <w:p w:rsidR="000245D2" w:rsidRDefault="00371A88">
      <w:pPr>
        <w:pStyle w:val="3"/>
        <w:spacing w:before="240"/>
        <w:rPr>
          <w:rFonts w:cs="Times New Roman"/>
        </w:rPr>
      </w:pPr>
      <w:bookmarkStart w:id="119" w:name="_Toc19951098"/>
      <w:bookmarkStart w:id="120" w:name="_Toc31252"/>
      <w:r>
        <w:rPr>
          <w:rFonts w:cs="Times New Roman"/>
        </w:rPr>
        <w:t>第</w:t>
      </w:r>
      <w:r>
        <w:rPr>
          <w:rFonts w:cs="Times New Roman"/>
        </w:rPr>
        <w:t>3</w:t>
      </w:r>
      <w:r>
        <w:rPr>
          <w:rFonts w:cs="Times New Roman"/>
        </w:rPr>
        <w:t>节</w:t>
      </w:r>
      <w:r>
        <w:rPr>
          <w:rFonts w:cs="Times New Roman"/>
        </w:rPr>
        <w:t xml:space="preserve">  </w:t>
      </w:r>
      <w:r>
        <w:rPr>
          <w:rFonts w:cs="Times New Roman"/>
        </w:rPr>
        <w:t>阀件</w:t>
      </w:r>
      <w:bookmarkEnd w:id="119"/>
      <w:bookmarkEnd w:id="120"/>
    </w:p>
    <w:p w:rsidR="000245D2" w:rsidRDefault="000245D2">
      <w:pPr>
        <w:rPr>
          <w:rFonts w:cs="Times New Roman"/>
        </w:rPr>
      </w:pPr>
    </w:p>
    <w:p w:rsidR="000245D2" w:rsidRDefault="00371A88">
      <w:pPr>
        <w:pStyle w:val="4"/>
        <w:rPr>
          <w:rFonts w:ascii="Times New Roman" w:hAnsi="Times New Roman" w:cs="Times New Roman"/>
        </w:rPr>
      </w:pPr>
      <w:r>
        <w:rPr>
          <w:rFonts w:ascii="Times New Roman" w:hAnsi="Times New Roman" w:cs="Times New Roman"/>
        </w:rPr>
        <w:t xml:space="preserve">2.3.1  </w:t>
      </w:r>
      <w:r>
        <w:rPr>
          <w:rFonts w:ascii="Times New Roman" w:hAnsi="Times New Roman" w:cs="Times New Roman"/>
        </w:rPr>
        <w:t>阀件</w:t>
      </w:r>
    </w:p>
    <w:p w:rsidR="000245D2" w:rsidRDefault="00371A88">
      <w:pPr>
        <w:rPr>
          <w:rFonts w:cs="Times New Roman"/>
        </w:rPr>
      </w:pPr>
      <w:r>
        <w:rPr>
          <w:rFonts w:cs="Times New Roman"/>
        </w:rPr>
        <w:t xml:space="preserve">2.3.1.1  </w:t>
      </w:r>
      <w:r>
        <w:rPr>
          <w:rFonts w:cs="Times New Roman"/>
        </w:rPr>
        <w:t>所有阀件的结构，均应能防止当</w:t>
      </w:r>
      <w:proofErr w:type="gramStart"/>
      <w:r>
        <w:rPr>
          <w:rFonts w:cs="Times New Roman"/>
        </w:rPr>
        <w:t>工作时阀盖及</w:t>
      </w:r>
      <w:proofErr w:type="gramEnd"/>
      <w:r>
        <w:rPr>
          <w:rFonts w:cs="Times New Roman"/>
        </w:rPr>
        <w:t>压盖发生松出或松动的可能。旋</w:t>
      </w:r>
      <w:proofErr w:type="gramStart"/>
      <w:r>
        <w:rPr>
          <w:rFonts w:cs="Times New Roman"/>
        </w:rPr>
        <w:t>入式阀盖</w:t>
      </w:r>
      <w:proofErr w:type="gramEnd"/>
      <w:r>
        <w:rPr>
          <w:rFonts w:cs="Times New Roman"/>
        </w:rPr>
        <w:t>不应用于</w:t>
      </w:r>
      <w:r>
        <w:rPr>
          <w:rFonts w:hint="eastAsia"/>
        </w:rPr>
        <w:t>Ⅰ</w:t>
      </w:r>
      <w:r>
        <w:rPr>
          <w:rFonts w:cs="Times New Roman"/>
        </w:rPr>
        <w:t>级和</w:t>
      </w:r>
      <w:r>
        <w:rPr>
          <w:rFonts w:hint="eastAsia"/>
        </w:rPr>
        <w:t>Ⅱ</w:t>
      </w:r>
      <w:proofErr w:type="gramStart"/>
      <w:r>
        <w:rPr>
          <w:rFonts w:cs="Times New Roman"/>
        </w:rPr>
        <w:t>级管系中</w:t>
      </w:r>
      <w:proofErr w:type="gramEnd"/>
      <w:r>
        <w:rPr>
          <w:rFonts w:cs="Times New Roman"/>
        </w:rPr>
        <w:t>公称直径超过</w:t>
      </w:r>
      <w:r>
        <w:rPr>
          <w:rFonts w:cs="Times New Roman"/>
        </w:rPr>
        <w:t>40mm</w:t>
      </w:r>
      <w:r>
        <w:rPr>
          <w:rFonts w:cs="Times New Roman"/>
        </w:rPr>
        <w:t>的阀，以及公称直径超过</w:t>
      </w:r>
      <w:r>
        <w:rPr>
          <w:rFonts w:cs="Times New Roman"/>
        </w:rPr>
        <w:t>40mm</w:t>
      </w:r>
      <w:r>
        <w:rPr>
          <w:rFonts w:cs="Times New Roman"/>
        </w:rPr>
        <w:t>的舷侧阀、船底阀和装在易燃液体系统中的阀。</w:t>
      </w:r>
    </w:p>
    <w:p w:rsidR="000245D2" w:rsidRDefault="00371A88">
      <w:pPr>
        <w:rPr>
          <w:rFonts w:cs="Times New Roman"/>
        </w:rPr>
      </w:pPr>
      <w:r>
        <w:rPr>
          <w:rFonts w:cs="Times New Roman"/>
        </w:rPr>
        <w:t xml:space="preserve">2.3.1.2  </w:t>
      </w:r>
      <w:r>
        <w:rPr>
          <w:rFonts w:cs="Times New Roman"/>
        </w:rPr>
        <w:t>船用阀件应以手轮顺时针方向转动为关闭，反之为开启。</w:t>
      </w:r>
    </w:p>
    <w:p w:rsidR="000245D2" w:rsidRDefault="00371A88">
      <w:pPr>
        <w:rPr>
          <w:rFonts w:cs="Times New Roman"/>
        </w:rPr>
      </w:pPr>
      <w:r>
        <w:rPr>
          <w:rFonts w:cs="Times New Roman"/>
        </w:rPr>
        <w:t xml:space="preserve">2.3.1.3  </w:t>
      </w:r>
      <w:r>
        <w:rPr>
          <w:rFonts w:cs="Times New Roman"/>
        </w:rPr>
        <w:t>阀件和旋塞应有标明用途的铭牌。</w:t>
      </w:r>
    </w:p>
    <w:p w:rsidR="000245D2" w:rsidRDefault="00371A88">
      <w:pPr>
        <w:rPr>
          <w:rFonts w:cs="Times New Roman"/>
        </w:rPr>
      </w:pPr>
      <w:r>
        <w:rPr>
          <w:rFonts w:cs="Times New Roman"/>
        </w:rPr>
        <w:t xml:space="preserve">2.3.1.4  </w:t>
      </w:r>
      <w:r>
        <w:rPr>
          <w:rFonts w:cs="Times New Roman"/>
        </w:rPr>
        <w:t>阀件上的焊接颈部应足够长，以确保不因接头处焊接和焊后热处理而变形。</w:t>
      </w:r>
    </w:p>
    <w:p w:rsidR="000245D2" w:rsidRDefault="00371A88">
      <w:pPr>
        <w:rPr>
          <w:rFonts w:cs="Times New Roman"/>
        </w:rPr>
      </w:pPr>
      <w:r>
        <w:rPr>
          <w:rFonts w:cs="Times New Roman"/>
        </w:rPr>
        <w:t xml:space="preserve">2.3.1.5  </w:t>
      </w:r>
      <w:r>
        <w:rPr>
          <w:rFonts w:cs="Times New Roman"/>
        </w:rPr>
        <w:t>所有遥控阀均应设有与遥控操纵机构无关的就地手动操纵装置。使用手动装置进行开闭后，不应影响阀的遥控系统的功能。</w:t>
      </w:r>
    </w:p>
    <w:p w:rsidR="000245D2" w:rsidRDefault="00371A88">
      <w:pPr>
        <w:pStyle w:val="4"/>
        <w:rPr>
          <w:rFonts w:ascii="Times New Roman" w:hAnsi="Times New Roman" w:cs="Times New Roman"/>
        </w:rPr>
      </w:pPr>
      <w:r>
        <w:rPr>
          <w:rFonts w:ascii="Times New Roman" w:hAnsi="Times New Roman" w:cs="Times New Roman"/>
        </w:rPr>
        <w:t xml:space="preserve">2.3.2  </w:t>
      </w:r>
      <w:r>
        <w:rPr>
          <w:rFonts w:ascii="Times New Roman" w:hAnsi="Times New Roman" w:cs="Times New Roman"/>
        </w:rPr>
        <w:t>舷旁阀件和附件（甲板排水管和卫生排泄管上的除外）</w:t>
      </w:r>
    </w:p>
    <w:p w:rsidR="000245D2" w:rsidRDefault="00371A88">
      <w:pPr>
        <w:rPr>
          <w:rFonts w:cs="Times New Roman"/>
        </w:rPr>
      </w:pPr>
      <w:r>
        <w:rPr>
          <w:rFonts w:cs="Times New Roman"/>
        </w:rPr>
        <w:t xml:space="preserve">2.3.2.1  </w:t>
      </w:r>
      <w:r>
        <w:rPr>
          <w:rFonts w:cs="Times New Roman"/>
        </w:rPr>
        <w:t>船底及船舷的所有进水口应设置阀或旋塞，且其应直接装设</w:t>
      </w:r>
      <w:proofErr w:type="gramStart"/>
      <w:r>
        <w:rPr>
          <w:rFonts w:cs="Times New Roman"/>
        </w:rPr>
        <w:t>在附连于</w:t>
      </w:r>
      <w:proofErr w:type="gramEnd"/>
      <w:r>
        <w:rPr>
          <w:rFonts w:cs="Times New Roman"/>
        </w:rPr>
        <w:t>船体外板的海水阀箱箱壁上。</w:t>
      </w:r>
    </w:p>
    <w:p w:rsidR="000245D2" w:rsidRDefault="00371A88">
      <w:pPr>
        <w:rPr>
          <w:rFonts w:cs="Times New Roman"/>
        </w:rPr>
      </w:pPr>
      <w:r>
        <w:rPr>
          <w:rFonts w:cs="Times New Roman"/>
        </w:rPr>
        <w:t xml:space="preserve">2.3.2.2  </w:t>
      </w:r>
      <w:r>
        <w:rPr>
          <w:rFonts w:cs="Times New Roman"/>
        </w:rPr>
        <w:t>船底及船舷的所有舷外排出口应设置阀或旋塞，且其应直接装设在外板上或装在焊于船体外板的短管上。</w:t>
      </w:r>
      <w:r>
        <w:rPr>
          <w:rFonts w:cs="Times New Roman" w:hint="eastAsia"/>
        </w:rPr>
        <w:t>短</w:t>
      </w:r>
      <w:proofErr w:type="gramStart"/>
      <w:r>
        <w:rPr>
          <w:rFonts w:cs="Times New Roman" w:hint="eastAsia"/>
        </w:rPr>
        <w:t>管壁厚应大于</w:t>
      </w:r>
      <w:proofErr w:type="gramEnd"/>
      <w:r>
        <w:rPr>
          <w:rFonts w:cs="Times New Roman" w:hint="eastAsia"/>
        </w:rPr>
        <w:t>或等于外板厚度。</w:t>
      </w:r>
    </w:p>
    <w:p w:rsidR="000245D2" w:rsidRDefault="00371A88">
      <w:pPr>
        <w:rPr>
          <w:rFonts w:cs="Times New Roman"/>
        </w:rPr>
      </w:pPr>
      <w:r>
        <w:rPr>
          <w:rFonts w:cs="Times New Roman"/>
        </w:rPr>
        <w:t xml:space="preserve">2.3.2.3  </w:t>
      </w:r>
      <w:r>
        <w:rPr>
          <w:rFonts w:cs="Times New Roman"/>
        </w:rPr>
        <w:t>船底及船舷的阀或旋塞如直接装在船体外板或海水阀箱箱壁上时，应连接在焊于外板或箱壁的座板上，并以旋入座板的螺栓予以固定，但螺栓不得钻透座板。</w:t>
      </w:r>
    </w:p>
    <w:p w:rsidR="000245D2" w:rsidRDefault="00371A88">
      <w:pPr>
        <w:rPr>
          <w:rFonts w:cs="Times New Roman"/>
        </w:rPr>
      </w:pPr>
      <w:r>
        <w:rPr>
          <w:rFonts w:cs="Times New Roman"/>
        </w:rPr>
        <w:lastRenderedPageBreak/>
        <w:t xml:space="preserve">2.3.2.4  </w:t>
      </w:r>
      <w:r>
        <w:rPr>
          <w:rFonts w:cs="Times New Roman"/>
        </w:rPr>
        <w:t>海底阀、舷外排出阀应装在易于接近处。</w:t>
      </w:r>
    </w:p>
    <w:p w:rsidR="000245D2" w:rsidRDefault="00371A88">
      <w:pPr>
        <w:rPr>
          <w:rFonts w:cs="Times New Roman"/>
        </w:rPr>
      </w:pPr>
      <w:r>
        <w:rPr>
          <w:rFonts w:cs="Times New Roman"/>
        </w:rPr>
        <w:t xml:space="preserve">2.3.2.5  </w:t>
      </w:r>
      <w:r>
        <w:rPr>
          <w:rFonts w:cs="Times New Roman"/>
        </w:rPr>
        <w:t>海水阀箱的布置应满足动力设备的足够供水，其船舷开口，应装设可拆卸且妥善固定的格栅或孔板，</w:t>
      </w:r>
      <w:proofErr w:type="gramStart"/>
      <w:r>
        <w:rPr>
          <w:rFonts w:cs="Times New Roman"/>
        </w:rPr>
        <w:t>栅条应沿</w:t>
      </w:r>
      <w:proofErr w:type="gramEnd"/>
      <w:r>
        <w:rPr>
          <w:rFonts w:cs="Times New Roman"/>
        </w:rPr>
        <w:t>船体纵向布置，格栅的缝隙或孔板的孔径应小于或等于</w:t>
      </w:r>
      <w:r>
        <w:rPr>
          <w:rFonts w:cs="Times New Roman"/>
        </w:rPr>
        <w:t>12mm</w:t>
      </w:r>
      <w:r>
        <w:rPr>
          <w:rFonts w:cs="Times New Roman"/>
        </w:rPr>
        <w:t>。其有效通流面积应大于或等于进水阀通流面积的</w:t>
      </w:r>
      <w:r>
        <w:rPr>
          <w:rFonts w:cs="Times New Roman"/>
        </w:rPr>
        <w:t>3</w:t>
      </w:r>
      <w:r>
        <w:rPr>
          <w:rFonts w:cs="Times New Roman"/>
        </w:rPr>
        <w:t>倍。对航行作业于水草比较多的航段的船舶，应适当增大阀箱的流通面积。海水阀箱应设有压缩空气吹洗格栅的设施。如未设有压缩空气系统，可用其他等效措施替代，如用消防水冲洗等，若在海水阀箱上接消防水冲洗，应装设钢或铜质的截止止回阀。</w:t>
      </w:r>
    </w:p>
    <w:p w:rsidR="000245D2" w:rsidRDefault="00371A88">
      <w:pPr>
        <w:rPr>
          <w:rFonts w:cs="Times New Roman"/>
        </w:rPr>
      </w:pPr>
      <w:r>
        <w:rPr>
          <w:rFonts w:cs="Times New Roman"/>
        </w:rPr>
        <w:t xml:space="preserve">2.3.2.6  </w:t>
      </w:r>
      <w:r>
        <w:rPr>
          <w:rFonts w:cs="Times New Roman"/>
        </w:rPr>
        <w:t>海水阀箱的设计和布置应避免形成气囊。如在海水阀箱顶部设透气管时，应在其根部装设截止阀。透气管的</w:t>
      </w:r>
      <w:proofErr w:type="gramStart"/>
      <w:r>
        <w:rPr>
          <w:rFonts w:cs="Times New Roman"/>
        </w:rPr>
        <w:t>出口端应引至</w:t>
      </w:r>
      <w:proofErr w:type="gramEnd"/>
      <w:r>
        <w:rPr>
          <w:rFonts w:cs="Times New Roman"/>
        </w:rPr>
        <w:t>干舷甲板下缘，并作适当的弯曲。</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121" w:name="_Toc19951099"/>
      <w:bookmarkStart w:id="122" w:name="_Toc495906241"/>
      <w:bookmarkStart w:id="123" w:name="_Toc28335"/>
      <w:r>
        <w:rPr>
          <w:rFonts w:cs="Times New Roman"/>
        </w:rPr>
        <w:lastRenderedPageBreak/>
        <w:t>第</w:t>
      </w:r>
      <w:r>
        <w:rPr>
          <w:rFonts w:cs="Times New Roman"/>
        </w:rPr>
        <w:t>3</w:t>
      </w:r>
      <w:r>
        <w:rPr>
          <w:rFonts w:cs="Times New Roman"/>
        </w:rPr>
        <w:t>章</w:t>
      </w:r>
      <w:r>
        <w:rPr>
          <w:rFonts w:cs="Times New Roman"/>
        </w:rPr>
        <w:t xml:space="preserve">  </w:t>
      </w:r>
      <w:proofErr w:type="gramStart"/>
      <w:r>
        <w:rPr>
          <w:rFonts w:cs="Times New Roman"/>
        </w:rPr>
        <w:t>船舶管系和</w:t>
      </w:r>
      <w:proofErr w:type="gramEnd"/>
      <w:r>
        <w:rPr>
          <w:rFonts w:cs="Times New Roman"/>
        </w:rPr>
        <w:t>舱室通风系统</w:t>
      </w:r>
      <w:bookmarkEnd w:id="121"/>
      <w:bookmarkEnd w:id="122"/>
      <w:bookmarkEnd w:id="123"/>
    </w:p>
    <w:p w:rsidR="000245D2" w:rsidRDefault="00371A88">
      <w:pPr>
        <w:pStyle w:val="3"/>
        <w:spacing w:before="240"/>
        <w:rPr>
          <w:rFonts w:cs="Times New Roman"/>
        </w:rPr>
      </w:pPr>
      <w:bookmarkStart w:id="124" w:name="_Toc19951100"/>
      <w:bookmarkStart w:id="125" w:name="_Toc495906242"/>
      <w:bookmarkStart w:id="126" w:name="_Toc21563"/>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24"/>
      <w:bookmarkEnd w:id="125"/>
      <w:bookmarkEnd w:id="126"/>
    </w:p>
    <w:p w:rsidR="000245D2" w:rsidRDefault="00371A88">
      <w:pPr>
        <w:pStyle w:val="4"/>
        <w:rPr>
          <w:rFonts w:ascii="Times New Roman" w:hAnsi="Times New Roman" w:cs="Times New Roman"/>
        </w:rPr>
      </w:pPr>
      <w:r>
        <w:rPr>
          <w:rFonts w:ascii="Times New Roman" w:hAnsi="Times New Roman" w:cs="Times New Roman"/>
        </w:rPr>
        <w:t xml:space="preserve">3.1.1  </w:t>
      </w:r>
      <w:r>
        <w:rPr>
          <w:rFonts w:ascii="Times New Roman" w:hAnsi="Times New Roman" w:cs="Times New Roman"/>
        </w:rPr>
        <w:t>一般要求</w:t>
      </w:r>
    </w:p>
    <w:p w:rsidR="000245D2" w:rsidRDefault="00371A88">
      <w:pPr>
        <w:spacing w:after="120"/>
        <w:rPr>
          <w:rFonts w:cs="Times New Roman"/>
        </w:rPr>
      </w:pPr>
      <w:r>
        <w:rPr>
          <w:rFonts w:cs="Times New Roman"/>
        </w:rPr>
        <w:t xml:space="preserve">3.1.1.1  </w:t>
      </w:r>
      <w:r>
        <w:rPr>
          <w:rFonts w:cs="Times New Roman"/>
        </w:rPr>
        <w:t>除另有说明外，管子、阀和附件应使用钢、铸铁、铜、铜合金或适合于其用途的材料制造。铝、铅和塑料等热敏材料不得用于对船舶安全关系重要的</w:t>
      </w:r>
      <w:proofErr w:type="gramStart"/>
      <w:r>
        <w:rPr>
          <w:rFonts w:cs="Times New Roman"/>
        </w:rPr>
        <w:t>管系以及</w:t>
      </w:r>
      <w:proofErr w:type="gramEnd"/>
      <w:r>
        <w:rPr>
          <w:rFonts w:cs="Times New Roman"/>
        </w:rPr>
        <w:t>当泄漏或破损后可能造成火灾或水密舱室浸水的可燃液体或海水管系。</w:t>
      </w:r>
    </w:p>
    <w:p w:rsidR="000245D2" w:rsidRDefault="00371A88">
      <w:pPr>
        <w:spacing w:after="120"/>
        <w:rPr>
          <w:rFonts w:cs="Times New Roman"/>
        </w:rPr>
      </w:pPr>
      <w:r>
        <w:rPr>
          <w:rFonts w:cs="Times New Roman"/>
        </w:rPr>
        <w:t xml:space="preserve">3.1.1.2  </w:t>
      </w:r>
      <w:r>
        <w:rPr>
          <w:rFonts w:cs="Times New Roman" w:hint="eastAsia"/>
        </w:rPr>
        <w:t>非冷藏装置的管路通过冷藏鱼舱时，应包扎保温材料，并与钢构件作绝热分隔。</w:t>
      </w:r>
    </w:p>
    <w:p w:rsidR="000245D2" w:rsidRDefault="00371A88">
      <w:pPr>
        <w:pStyle w:val="3"/>
        <w:spacing w:before="240"/>
        <w:rPr>
          <w:rFonts w:cs="Times New Roman"/>
          <w:b/>
          <w:szCs w:val="28"/>
        </w:rPr>
      </w:pPr>
      <w:bookmarkStart w:id="127" w:name="_Toc495906243"/>
      <w:bookmarkStart w:id="128" w:name="_Toc19951101"/>
      <w:bookmarkStart w:id="129" w:name="_Toc25519"/>
      <w:r>
        <w:rPr>
          <w:rFonts w:cs="Times New Roman"/>
        </w:rPr>
        <w:t>第</w:t>
      </w:r>
      <w:r>
        <w:rPr>
          <w:rFonts w:cs="Times New Roman"/>
        </w:rPr>
        <w:t>2</w:t>
      </w:r>
      <w:r>
        <w:rPr>
          <w:rFonts w:cs="Times New Roman"/>
        </w:rPr>
        <w:t>节</w:t>
      </w:r>
      <w:r>
        <w:rPr>
          <w:rFonts w:cs="Times New Roman"/>
        </w:rPr>
        <w:t xml:space="preserve">  </w:t>
      </w:r>
      <w:r>
        <w:rPr>
          <w:rFonts w:cs="Times New Roman"/>
        </w:rPr>
        <w:t>舱底水管系</w:t>
      </w:r>
      <w:bookmarkEnd w:id="127"/>
      <w:bookmarkEnd w:id="128"/>
      <w:bookmarkEnd w:id="129"/>
    </w:p>
    <w:p w:rsidR="000245D2" w:rsidRDefault="00371A88">
      <w:pPr>
        <w:pStyle w:val="4"/>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一般要求</w:t>
      </w:r>
    </w:p>
    <w:p w:rsidR="000245D2" w:rsidRDefault="00371A88">
      <w:pPr>
        <w:rPr>
          <w:rFonts w:cs="Times New Roman"/>
        </w:rPr>
      </w:pPr>
      <w:r>
        <w:rPr>
          <w:rFonts w:cs="Times New Roman"/>
        </w:rPr>
        <w:t xml:space="preserve">3.2.1.1  </w:t>
      </w:r>
      <w:r>
        <w:rPr>
          <w:rFonts w:cs="Times New Roman"/>
        </w:rPr>
        <w:t>所有渔船均应设有有效的舱底排水装置，以便抽除或排干任何舱室或任何水密区域中的水。机器处所舱底水的排出还应符合防止船舶造成污染的有关规定。</w:t>
      </w:r>
    </w:p>
    <w:p w:rsidR="000245D2" w:rsidRDefault="00371A88">
      <w:pPr>
        <w:rPr>
          <w:rFonts w:cs="Times New Roman"/>
        </w:rPr>
      </w:pPr>
      <w:r>
        <w:rPr>
          <w:rFonts w:cs="Times New Roman"/>
        </w:rPr>
        <w:t xml:space="preserve">3.2.1.2  </w:t>
      </w:r>
      <w:r>
        <w:rPr>
          <w:rFonts w:cs="Times New Roman"/>
        </w:rPr>
        <w:t>首、尾尖</w:t>
      </w:r>
      <w:proofErr w:type="gramStart"/>
      <w:r>
        <w:rPr>
          <w:rFonts w:cs="Times New Roman"/>
        </w:rPr>
        <w:t>舱如作干舱及首尖</w:t>
      </w:r>
      <w:proofErr w:type="gramEnd"/>
      <w:r>
        <w:rPr>
          <w:rFonts w:cs="Times New Roman"/>
        </w:rPr>
        <w:t>舱以上的锚链舱和水密舱室，可用手动泵排水。</w:t>
      </w:r>
    </w:p>
    <w:p w:rsidR="000245D2" w:rsidRDefault="00371A88">
      <w:pPr>
        <w:rPr>
          <w:rFonts w:cs="Times New Roman"/>
        </w:rPr>
      </w:pPr>
      <w:r>
        <w:rPr>
          <w:rFonts w:cs="Times New Roman"/>
        </w:rPr>
        <w:t xml:space="preserve">3.2.1.3  </w:t>
      </w:r>
      <w:r>
        <w:rPr>
          <w:rFonts w:cs="Times New Roman"/>
        </w:rPr>
        <w:t>不影响船舶安全的密闭空舱等类似处所可用手动泵或其他有效的排水设施。</w:t>
      </w:r>
    </w:p>
    <w:p w:rsidR="000245D2" w:rsidRDefault="00371A88">
      <w:pPr>
        <w:pStyle w:val="4"/>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机器处所外其他舱室的排水（</w:t>
      </w:r>
      <w:r w:rsidR="009876FB">
        <w:rPr>
          <w:rFonts w:ascii="Times New Roman" w:hAnsi="Times New Roman" w:cs="Times New Roman" w:hint="eastAsia"/>
        </w:rPr>
        <w:t>鱼舱</w:t>
      </w:r>
      <w:r>
        <w:rPr>
          <w:rFonts w:ascii="Times New Roman" w:hAnsi="Times New Roman" w:cs="Times New Roman"/>
        </w:rPr>
        <w:t>）</w:t>
      </w:r>
    </w:p>
    <w:p w:rsidR="000245D2" w:rsidRDefault="00371A88">
      <w:pPr>
        <w:rPr>
          <w:rFonts w:cs="Times New Roman"/>
        </w:rPr>
      </w:pPr>
      <w:r>
        <w:rPr>
          <w:rFonts w:cs="Times New Roman"/>
        </w:rPr>
        <w:t xml:space="preserve">3.2.2.1  </w:t>
      </w:r>
      <w:r>
        <w:rPr>
          <w:rFonts w:cs="Times New Roman"/>
        </w:rPr>
        <w:t>每一鱼舱一般应设一个舱底水吸口，舱底水吸口的布置应根据具体装载情况设在实际有效的部位。</w:t>
      </w:r>
    </w:p>
    <w:p w:rsidR="000245D2" w:rsidRDefault="00371A88">
      <w:pPr>
        <w:rPr>
          <w:rFonts w:cs="Times New Roman"/>
        </w:rPr>
      </w:pPr>
      <w:r>
        <w:rPr>
          <w:rFonts w:cs="Times New Roman"/>
        </w:rPr>
        <w:t xml:space="preserve">3.2.2.2  </w:t>
      </w:r>
      <w:r>
        <w:rPr>
          <w:rFonts w:cs="Times New Roman" w:hint="eastAsia"/>
        </w:rPr>
        <w:t>船长大于</w:t>
      </w:r>
      <w:r>
        <w:rPr>
          <w:rFonts w:cs="Times New Roman"/>
        </w:rPr>
        <w:t>24m</w:t>
      </w:r>
      <w:r>
        <w:rPr>
          <w:rFonts w:cs="Times New Roman" w:hint="eastAsia"/>
        </w:rPr>
        <w:t>的渔船，其</w:t>
      </w:r>
      <w:r>
        <w:rPr>
          <w:rFonts w:cs="Times New Roman"/>
        </w:rPr>
        <w:t>鱼舱应设有舱</w:t>
      </w:r>
      <w:proofErr w:type="gramStart"/>
      <w:r>
        <w:rPr>
          <w:rFonts w:cs="Times New Roman"/>
        </w:rPr>
        <w:t>底水位</w:t>
      </w:r>
      <w:proofErr w:type="gramEnd"/>
      <w:r>
        <w:rPr>
          <w:rFonts w:cs="Times New Roman"/>
        </w:rPr>
        <w:t>测量装置。如未设测量装置，则应装设有效的水位报警装置。</w:t>
      </w:r>
    </w:p>
    <w:p w:rsidR="000245D2" w:rsidRDefault="00371A88">
      <w:pPr>
        <w:rPr>
          <w:rFonts w:cs="Times New Roman"/>
        </w:rPr>
      </w:pPr>
      <w:r>
        <w:rPr>
          <w:rFonts w:cs="Times New Roman"/>
        </w:rPr>
        <w:t xml:space="preserve">3.2.2.3  </w:t>
      </w:r>
      <w:r>
        <w:rPr>
          <w:rFonts w:cs="Times New Roman"/>
        </w:rPr>
        <w:t>鱼舱内的各舱底水吸口，</w:t>
      </w:r>
      <w:r>
        <w:rPr>
          <w:rFonts w:cs="Times New Roman" w:hint="eastAsia"/>
        </w:rPr>
        <w:t>应</w:t>
      </w:r>
      <w:r>
        <w:rPr>
          <w:rFonts w:cs="Times New Roman"/>
        </w:rPr>
        <w:t>通过截止止回阀箱与舱底总管连接。</w:t>
      </w:r>
    </w:p>
    <w:p w:rsidR="000245D2" w:rsidRDefault="00371A88">
      <w:pPr>
        <w:pStyle w:val="4"/>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rPr>
        <w:t>机器处所的排水</w:t>
      </w:r>
    </w:p>
    <w:p w:rsidR="000245D2" w:rsidRDefault="00371A88">
      <w:pPr>
        <w:rPr>
          <w:rFonts w:cs="Times New Roman"/>
        </w:rPr>
      </w:pPr>
      <w:r>
        <w:rPr>
          <w:rFonts w:cs="Times New Roman"/>
        </w:rPr>
        <w:t xml:space="preserve">3.2.3.1  </w:t>
      </w:r>
      <w:r>
        <w:rPr>
          <w:rFonts w:cs="Times New Roman"/>
        </w:rPr>
        <w:t>机器处所内一般应设有两个舱底水吸口，其中之一应为支吸口，另一个为直通舱底泵吸口。直通舱底泵吸口直径应大于或等于该船舱底水总管的内径。</w:t>
      </w:r>
    </w:p>
    <w:p w:rsidR="000245D2" w:rsidRDefault="00371A88">
      <w:pPr>
        <w:rPr>
          <w:rFonts w:cs="Times New Roman"/>
        </w:rPr>
      </w:pPr>
      <w:r>
        <w:rPr>
          <w:rFonts w:cs="Times New Roman"/>
        </w:rPr>
        <w:t xml:space="preserve">3.2.3.2  </w:t>
      </w:r>
      <w:r>
        <w:rPr>
          <w:rFonts w:cs="Times New Roman"/>
        </w:rPr>
        <w:t>船长小于和等于</w:t>
      </w:r>
      <w:r>
        <w:rPr>
          <w:rFonts w:cs="Times New Roman"/>
        </w:rPr>
        <w:t>24m</w:t>
      </w:r>
      <w:r>
        <w:rPr>
          <w:rFonts w:cs="Times New Roman"/>
        </w:rPr>
        <w:t>的机器处所应至少设有一个舱底水吸口，以保证在正常航行作业情况下，冷却水泵可从任意吸口</w:t>
      </w:r>
      <w:proofErr w:type="gramStart"/>
      <w:r>
        <w:rPr>
          <w:rFonts w:cs="Times New Roman"/>
        </w:rPr>
        <w:t>的阀处吸入</w:t>
      </w:r>
      <w:proofErr w:type="gramEnd"/>
      <w:r>
        <w:rPr>
          <w:rFonts w:cs="Times New Roman"/>
        </w:rPr>
        <w:t>水。</w:t>
      </w:r>
    </w:p>
    <w:p w:rsidR="000245D2" w:rsidRDefault="00371A88">
      <w:pPr>
        <w:pStyle w:val="4"/>
        <w:rPr>
          <w:rFonts w:ascii="Times New Roman" w:hAnsi="Times New Roman" w:cs="Times New Roman"/>
        </w:rPr>
      </w:pPr>
      <w:r>
        <w:rPr>
          <w:rFonts w:ascii="Times New Roman" w:hAnsi="Times New Roman" w:cs="Times New Roman"/>
        </w:rPr>
        <w:t xml:space="preserve">3.2.4  </w:t>
      </w:r>
      <w:proofErr w:type="gramStart"/>
      <w:r>
        <w:rPr>
          <w:rFonts w:ascii="Times New Roman" w:hAnsi="Times New Roman" w:cs="Times New Roman"/>
        </w:rPr>
        <w:t>舱底泵和舱底水</w:t>
      </w:r>
      <w:proofErr w:type="gramEnd"/>
      <w:r>
        <w:rPr>
          <w:rFonts w:ascii="Times New Roman" w:hAnsi="Times New Roman" w:cs="Times New Roman"/>
        </w:rPr>
        <w:t>管的计算与选用</w:t>
      </w:r>
    </w:p>
    <w:p w:rsidR="000245D2" w:rsidRDefault="00371A88">
      <w:pPr>
        <w:rPr>
          <w:rFonts w:cs="Times New Roman"/>
        </w:rPr>
      </w:pPr>
      <w:r>
        <w:rPr>
          <w:rFonts w:cs="Times New Roman"/>
        </w:rPr>
        <w:t xml:space="preserve">3.2.4.1  </w:t>
      </w:r>
      <w:r>
        <w:rPr>
          <w:rFonts w:cs="Times New Roman"/>
        </w:rPr>
        <w:t>主机总功率大于</w:t>
      </w:r>
      <w:r>
        <w:rPr>
          <w:rFonts w:cs="Times New Roman"/>
        </w:rPr>
        <w:t>44.1kW</w:t>
      </w:r>
      <w:r>
        <w:rPr>
          <w:rFonts w:cs="Times New Roman"/>
        </w:rPr>
        <w:t>的船舶应设一台动力舱底泵，可为独立动力泵或主机带动泵。其余的船舶可配备一台适当排量的手动泵。</w:t>
      </w:r>
    </w:p>
    <w:p w:rsidR="000245D2" w:rsidRDefault="00371A88">
      <w:pPr>
        <w:rPr>
          <w:rFonts w:cs="Times New Roman"/>
        </w:rPr>
      </w:pPr>
      <w:r>
        <w:rPr>
          <w:rFonts w:cs="Times New Roman"/>
        </w:rPr>
        <w:t>船长小于和等于</w:t>
      </w:r>
      <w:r>
        <w:rPr>
          <w:rFonts w:cs="Times New Roman"/>
        </w:rPr>
        <w:t>20m</w:t>
      </w:r>
      <w:r>
        <w:rPr>
          <w:rFonts w:cs="Times New Roman"/>
        </w:rPr>
        <w:t>的船舶可用一台手摇泵替代。</w:t>
      </w:r>
    </w:p>
    <w:p w:rsidR="000245D2" w:rsidRDefault="00371A88">
      <w:pPr>
        <w:rPr>
          <w:rFonts w:cs="Times New Roman"/>
        </w:rPr>
      </w:pPr>
      <w:r>
        <w:rPr>
          <w:rFonts w:cs="Times New Roman"/>
        </w:rPr>
        <w:t xml:space="preserve">3.2.4.2  </w:t>
      </w:r>
      <w:r>
        <w:rPr>
          <w:rFonts w:cs="Times New Roman"/>
        </w:rPr>
        <w:t>卫生泵、压载泵或总用泵，如其排量足够并与舱底水管路有适当的连接时，均可视为独立动力舱底泵。</w:t>
      </w:r>
    </w:p>
    <w:p w:rsidR="000245D2" w:rsidRDefault="00371A88">
      <w:pPr>
        <w:rPr>
          <w:rFonts w:cs="Times New Roman"/>
        </w:rPr>
      </w:pPr>
      <w:r>
        <w:rPr>
          <w:rFonts w:cs="Times New Roman"/>
        </w:rPr>
        <w:t xml:space="preserve">3.2.4.3  </w:t>
      </w:r>
      <w:r>
        <w:rPr>
          <w:rFonts w:cs="Times New Roman"/>
        </w:rPr>
        <w:t>所有的舱底泵均应为自吸式泵，或带有可靠的自吸装置。</w:t>
      </w:r>
    </w:p>
    <w:p w:rsidR="000245D2" w:rsidRDefault="00371A88">
      <w:pPr>
        <w:rPr>
          <w:rFonts w:cs="Times New Roman"/>
        </w:rPr>
      </w:pPr>
      <w:r>
        <w:rPr>
          <w:rFonts w:cs="Times New Roman"/>
        </w:rPr>
        <w:t xml:space="preserve">3.2.4.4  </w:t>
      </w:r>
      <w:r>
        <w:rPr>
          <w:rFonts w:cs="Times New Roman"/>
        </w:rPr>
        <w:t>每一舱底泵排量</w:t>
      </w:r>
      <w:r w:rsidR="008B5A1C" w:rsidRPr="008B5A1C">
        <w:rPr>
          <w:rFonts w:cs="Times New Roman" w:hint="eastAsia"/>
          <w:i/>
        </w:rPr>
        <w:t>Q</w:t>
      </w:r>
      <w:r>
        <w:rPr>
          <w:rFonts w:cs="Times New Roman"/>
        </w:rPr>
        <w:t>应大于或等于按下列公式计算所得之值：</w:t>
      </w:r>
    </w:p>
    <w:p w:rsidR="000245D2" w:rsidRDefault="00371A88">
      <w:pPr>
        <w:snapToGrid w:val="0"/>
        <w:jc w:val="right"/>
        <w:rPr>
          <w:rFonts w:cs="Times New Roman"/>
        </w:rPr>
      </w:pPr>
      <w:r>
        <w:rPr>
          <w:rFonts w:cs="Times New Roman"/>
          <w:position w:val="-10"/>
        </w:rPr>
        <w:object w:dxaOrig="1710" w:dyaOrig="345">
          <v:shape id="_x0000_i1033" type="#_x0000_t75" style="width:85.5pt;height:17.25pt" o:ole="">
            <v:imagedata r:id="rId43" o:title=""/>
          </v:shape>
          <o:OLEObject Type="Embed" ProgID="Equation.3" ShapeID="_x0000_i1033" DrawAspect="Content" ObjectID="_1631626981" r:id="rId44"/>
        </w:object>
      </w:r>
      <w:r>
        <w:rPr>
          <w:rFonts w:cs="Times New Roman"/>
          <w:position w:val="-10"/>
        </w:rPr>
        <w:t xml:space="preserve">    </w:t>
      </w:r>
      <w:proofErr w:type="gramStart"/>
      <w:r>
        <w:rPr>
          <w:rFonts w:cs="Times New Roman"/>
          <w:position w:val="-10"/>
        </w:rPr>
        <w:t>m</w:t>
      </w:r>
      <w:r>
        <w:rPr>
          <w:rFonts w:cs="Times New Roman"/>
          <w:position w:val="-10"/>
          <w:vertAlign w:val="superscript"/>
        </w:rPr>
        <w:t>3</w:t>
      </w:r>
      <w:r>
        <w:rPr>
          <w:rFonts w:cs="Times New Roman"/>
          <w:position w:val="-10"/>
        </w:rPr>
        <w:t>/h</w:t>
      </w:r>
      <w:proofErr w:type="gramEnd"/>
      <w:r>
        <w:rPr>
          <w:rFonts w:cs="Times New Roman"/>
          <w:position w:val="-10"/>
        </w:rPr>
        <w:t xml:space="preserve">                           (3.2.4.4)</w:t>
      </w:r>
      <w:r>
        <w:rPr>
          <w:rFonts w:cs="Times New Roman"/>
        </w:rPr>
        <w:t xml:space="preserve"> </w:t>
      </w:r>
    </w:p>
    <w:p w:rsidR="000245D2" w:rsidRDefault="00DF1DB4">
      <w:pPr>
        <w:snapToGrid w:val="0"/>
        <w:ind w:firstLineChars="200" w:firstLine="420"/>
        <w:rPr>
          <w:rFonts w:cs="Times New Roman"/>
        </w:rPr>
      </w:pPr>
      <w:r>
        <w:rPr>
          <w:rFonts w:cs="Times New Roman"/>
        </w:rPr>
        <w:t>式中</w:t>
      </w:r>
      <w:r>
        <w:rPr>
          <w:rFonts w:cs="Times New Roman" w:hint="eastAsia"/>
        </w:rPr>
        <w:t>：</w:t>
      </w:r>
      <w:r w:rsidRPr="00DF1DB4">
        <w:rPr>
          <w:rFonts w:cs="Times New Roman" w:hint="eastAsia"/>
          <w:i/>
        </w:rPr>
        <w:t>d</w:t>
      </w:r>
      <w:r w:rsidRPr="00DF1DB4">
        <w:rPr>
          <w:rFonts w:cs="Times New Roman" w:hint="eastAsia"/>
          <w:i/>
          <w:vertAlign w:val="subscript"/>
        </w:rPr>
        <w:t>1</w:t>
      </w:r>
      <w:r>
        <w:rPr>
          <w:rFonts w:cs="Times New Roman" w:hint="eastAsia"/>
        </w:rPr>
        <w:t>——</w:t>
      </w:r>
      <w:r w:rsidR="00371A88">
        <w:rPr>
          <w:rFonts w:cs="Times New Roman"/>
        </w:rPr>
        <w:t>舱底水总管内径，</w:t>
      </w:r>
      <w:r w:rsidR="00371A88">
        <w:rPr>
          <w:rFonts w:cs="Times New Roman"/>
        </w:rPr>
        <w:t>mm</w:t>
      </w:r>
      <w:r w:rsidR="00371A88">
        <w:rPr>
          <w:rFonts w:cs="Times New Roman"/>
        </w:rPr>
        <w:t>。</w:t>
      </w:r>
    </w:p>
    <w:p w:rsidR="000245D2" w:rsidRDefault="00371A88">
      <w:pPr>
        <w:rPr>
          <w:rFonts w:cs="Times New Roman"/>
        </w:rPr>
      </w:pPr>
      <w:r>
        <w:rPr>
          <w:rFonts w:cs="Times New Roman"/>
        </w:rPr>
        <w:t xml:space="preserve">3.2.4.5  </w:t>
      </w:r>
      <w:r>
        <w:rPr>
          <w:rFonts w:cs="Times New Roman"/>
        </w:rPr>
        <w:t>舱底水总管的内径</w:t>
      </w:r>
      <w:r w:rsidR="00DF1DB4" w:rsidRPr="00DF1DB4">
        <w:rPr>
          <w:rFonts w:cs="Times New Roman" w:hint="eastAsia"/>
          <w:i/>
        </w:rPr>
        <w:t>d</w:t>
      </w:r>
      <w:r w:rsidR="00DF1DB4" w:rsidRPr="00DF1DB4">
        <w:rPr>
          <w:rFonts w:cs="Times New Roman" w:hint="eastAsia"/>
          <w:i/>
          <w:vertAlign w:val="subscript"/>
        </w:rPr>
        <w:t>1</w:t>
      </w:r>
      <w:r>
        <w:rPr>
          <w:rFonts w:cs="Times New Roman"/>
        </w:rPr>
        <w:t>应大于或等于按下式计算所得之值：</w:t>
      </w:r>
    </w:p>
    <w:p w:rsidR="000245D2" w:rsidRDefault="00371A88">
      <w:pPr>
        <w:snapToGrid w:val="0"/>
        <w:ind w:left="120" w:firstLine="540"/>
        <w:jc w:val="right"/>
        <w:rPr>
          <w:rFonts w:cs="Times New Roman"/>
        </w:rPr>
      </w:pPr>
      <w:r>
        <w:rPr>
          <w:rFonts w:cs="Times New Roman"/>
          <w:position w:val="-12"/>
        </w:rPr>
        <w:object w:dxaOrig="2415" w:dyaOrig="390">
          <v:shape id="_x0000_i1034" type="#_x0000_t75" style="width:120.75pt;height:19.5pt" o:ole="">
            <v:imagedata r:id="rId45" o:title=""/>
          </v:shape>
          <o:OLEObject Type="Embed" ProgID="Equation.3" ShapeID="_x0000_i1034" DrawAspect="Content" ObjectID="_1631626982" r:id="rId46"/>
        </w:object>
      </w:r>
      <w:r>
        <w:rPr>
          <w:rFonts w:cs="Times New Roman"/>
          <w:position w:val="-12"/>
        </w:rPr>
        <w:t xml:space="preserve">    </w:t>
      </w:r>
      <w:proofErr w:type="gramStart"/>
      <w:r>
        <w:rPr>
          <w:rFonts w:cs="Times New Roman"/>
          <w:position w:val="-12"/>
        </w:rPr>
        <w:t>mm</w:t>
      </w:r>
      <w:proofErr w:type="gramEnd"/>
      <w:r>
        <w:rPr>
          <w:rFonts w:cs="Times New Roman"/>
          <w:position w:val="-12"/>
        </w:rPr>
        <w:t xml:space="preserve">                        (3.2.4.5)</w:t>
      </w:r>
      <w:r>
        <w:rPr>
          <w:rFonts w:cs="Times New Roman"/>
        </w:rPr>
        <w:t xml:space="preserve">   </w:t>
      </w:r>
    </w:p>
    <w:p w:rsidR="000245D2" w:rsidRPr="00DF1DB4" w:rsidRDefault="00371A88" w:rsidP="00DF1DB4">
      <w:pPr>
        <w:snapToGrid w:val="0"/>
        <w:ind w:firstLineChars="200" w:firstLine="420"/>
        <w:rPr>
          <w:rFonts w:cs="Times New Roman"/>
          <w:position w:val="-4"/>
        </w:rPr>
      </w:pPr>
      <w:r>
        <w:rPr>
          <w:rFonts w:cs="Times New Roman"/>
        </w:rPr>
        <w:t>式中：</w:t>
      </w:r>
      <w:r w:rsidR="00DF1DB4" w:rsidRPr="00DF1DB4">
        <w:rPr>
          <w:rFonts w:cs="Times New Roman" w:hint="eastAsia"/>
          <w:i/>
          <w:position w:val="-4"/>
        </w:rPr>
        <w:t>L</w:t>
      </w:r>
      <w:r w:rsidR="00DF1DB4">
        <w:rPr>
          <w:rFonts w:cs="Times New Roman" w:hint="eastAsia"/>
          <w:position w:val="-4"/>
        </w:rPr>
        <w:t>——</w:t>
      </w:r>
      <w:r>
        <w:rPr>
          <w:rFonts w:cs="Times New Roman"/>
        </w:rPr>
        <w:t>船长，</w:t>
      </w:r>
      <w:r>
        <w:rPr>
          <w:rFonts w:cs="Times New Roman"/>
        </w:rPr>
        <w:t>m</w:t>
      </w:r>
      <w:r>
        <w:rPr>
          <w:rFonts w:cs="Times New Roman"/>
        </w:rPr>
        <w:t>；</w:t>
      </w:r>
    </w:p>
    <w:p w:rsidR="00DF1DB4" w:rsidRDefault="00DF1DB4" w:rsidP="00DF1DB4">
      <w:pPr>
        <w:snapToGrid w:val="0"/>
        <w:ind w:firstLineChars="500" w:firstLine="1050"/>
        <w:rPr>
          <w:rFonts w:cs="Times New Roman"/>
        </w:rPr>
      </w:pPr>
      <w:r>
        <w:rPr>
          <w:rFonts w:cs="Times New Roman" w:hint="eastAsia"/>
          <w:i/>
          <w:position w:val="-4"/>
        </w:rPr>
        <w:t>B</w:t>
      </w:r>
      <w:r>
        <w:rPr>
          <w:rFonts w:cs="Times New Roman" w:hint="eastAsia"/>
          <w:position w:val="-4"/>
        </w:rPr>
        <w:t>——</w:t>
      </w:r>
      <w:r w:rsidR="00371A88">
        <w:rPr>
          <w:rFonts w:cs="Times New Roman"/>
        </w:rPr>
        <w:t>船宽，</w:t>
      </w:r>
      <w:r w:rsidR="00371A88">
        <w:rPr>
          <w:rFonts w:cs="Times New Roman"/>
        </w:rPr>
        <w:t>m</w:t>
      </w:r>
      <w:r w:rsidR="00371A88">
        <w:rPr>
          <w:rFonts w:cs="Times New Roman"/>
        </w:rPr>
        <w:t>；</w:t>
      </w:r>
    </w:p>
    <w:p w:rsidR="000245D2" w:rsidRDefault="00DF1DB4" w:rsidP="00DF1DB4">
      <w:pPr>
        <w:snapToGrid w:val="0"/>
        <w:ind w:firstLineChars="500" w:firstLine="1050"/>
        <w:rPr>
          <w:rFonts w:cs="Times New Roman"/>
        </w:rPr>
      </w:pPr>
      <w:r>
        <w:rPr>
          <w:rFonts w:cs="Times New Roman" w:hint="eastAsia"/>
          <w:i/>
          <w:position w:val="-4"/>
        </w:rPr>
        <w:t>D</w:t>
      </w:r>
      <w:r>
        <w:rPr>
          <w:rFonts w:cs="Times New Roman" w:hint="eastAsia"/>
          <w:position w:val="-4"/>
        </w:rPr>
        <w:t>——</w:t>
      </w:r>
      <w:r w:rsidR="00371A88">
        <w:rPr>
          <w:rFonts w:cs="Times New Roman"/>
        </w:rPr>
        <w:t>至舱壁甲板的型深，</w:t>
      </w:r>
      <w:r w:rsidR="00371A88">
        <w:rPr>
          <w:rFonts w:cs="Times New Roman"/>
        </w:rPr>
        <w:t>m</w:t>
      </w:r>
      <w:r w:rsidR="00371A88">
        <w:rPr>
          <w:rFonts w:cs="Times New Roman"/>
        </w:rPr>
        <w:t>。</w:t>
      </w:r>
    </w:p>
    <w:p w:rsidR="000245D2" w:rsidRDefault="00371A88">
      <w:pPr>
        <w:rPr>
          <w:rFonts w:cs="Times New Roman"/>
        </w:rPr>
      </w:pPr>
      <w:r>
        <w:rPr>
          <w:rFonts w:cs="Times New Roman"/>
        </w:rPr>
        <w:lastRenderedPageBreak/>
        <w:t xml:space="preserve">3.2.4.6  </w:t>
      </w:r>
      <w:r>
        <w:rPr>
          <w:rFonts w:cs="Times New Roman"/>
        </w:rPr>
        <w:t>任何情况下，舱底水总管的内径不得小于最大舱底水支管的内径。</w:t>
      </w:r>
    </w:p>
    <w:p w:rsidR="000245D2" w:rsidRDefault="00371A88">
      <w:pPr>
        <w:rPr>
          <w:rFonts w:cs="Times New Roman"/>
        </w:rPr>
      </w:pPr>
      <w:r>
        <w:rPr>
          <w:rFonts w:cs="Times New Roman"/>
        </w:rPr>
        <w:t xml:space="preserve">3.2.4.7  </w:t>
      </w:r>
      <w:r>
        <w:rPr>
          <w:rFonts w:cs="Times New Roman"/>
        </w:rPr>
        <w:t>鱼舱和机器处所的舱底水支管内径</w:t>
      </w:r>
      <w:r w:rsidR="008B5A1C" w:rsidRPr="00DF1DB4">
        <w:rPr>
          <w:rFonts w:cs="Times New Roman" w:hint="eastAsia"/>
          <w:i/>
        </w:rPr>
        <w:t>d</w:t>
      </w:r>
      <w:r w:rsidR="008B5A1C">
        <w:rPr>
          <w:rFonts w:cs="Times New Roman" w:hint="eastAsia"/>
          <w:i/>
          <w:vertAlign w:val="subscript"/>
        </w:rPr>
        <w:t>2</w:t>
      </w:r>
      <w:r>
        <w:rPr>
          <w:rFonts w:cs="Times New Roman"/>
        </w:rPr>
        <w:t>应大于或等于按下式计算所得之值：</w:t>
      </w:r>
    </w:p>
    <w:p w:rsidR="000245D2" w:rsidRDefault="00371A88">
      <w:pPr>
        <w:snapToGrid w:val="0"/>
        <w:ind w:firstLine="539"/>
        <w:jc w:val="right"/>
        <w:rPr>
          <w:rFonts w:cs="Times New Roman"/>
        </w:rPr>
      </w:pPr>
      <w:r>
        <w:rPr>
          <w:rFonts w:cs="Times New Roman"/>
          <w:position w:val="-12"/>
        </w:rPr>
        <w:object w:dxaOrig="2415" w:dyaOrig="390">
          <v:shape id="_x0000_i1035" type="#_x0000_t75" style="width:120.75pt;height:19.5pt" o:ole="" filled="t">
            <v:imagedata r:id="rId47" o:title=""/>
          </v:shape>
          <o:OLEObject Type="Embed" ProgID="Equation.3" ShapeID="_x0000_i1035" DrawAspect="Content" ObjectID="_1631626983" r:id="rId48"/>
        </w:object>
      </w:r>
      <w:r>
        <w:rPr>
          <w:rFonts w:cs="Times New Roman"/>
          <w:position w:val="-12"/>
        </w:rPr>
        <w:t xml:space="preserve">    </w:t>
      </w:r>
      <w:proofErr w:type="gramStart"/>
      <w:r>
        <w:rPr>
          <w:rFonts w:cs="Times New Roman"/>
          <w:position w:val="-12"/>
        </w:rPr>
        <w:t>mm</w:t>
      </w:r>
      <w:proofErr w:type="gramEnd"/>
      <w:r>
        <w:rPr>
          <w:rFonts w:cs="Times New Roman"/>
          <w:position w:val="-12"/>
        </w:rPr>
        <w:t xml:space="preserve">                              (3.2.4.7)</w:t>
      </w:r>
      <w:r>
        <w:rPr>
          <w:rFonts w:cs="Times New Roman"/>
        </w:rPr>
        <w:t xml:space="preserve"> </w:t>
      </w:r>
    </w:p>
    <w:p w:rsidR="00DF1DB4" w:rsidRDefault="00371A88" w:rsidP="00DF1DB4">
      <w:pPr>
        <w:snapToGrid w:val="0"/>
        <w:ind w:firstLineChars="200" w:firstLine="420"/>
        <w:rPr>
          <w:rFonts w:cs="Times New Roman"/>
        </w:rPr>
      </w:pPr>
      <w:r>
        <w:rPr>
          <w:rFonts w:cs="Times New Roman"/>
        </w:rPr>
        <w:t>式中：</w:t>
      </w:r>
      <w:r w:rsidR="00DF1DB4" w:rsidRPr="00DF1DB4">
        <w:rPr>
          <w:rFonts w:cs="Times New Roman" w:hint="eastAsia"/>
          <w:i/>
          <w:position w:val="-4"/>
        </w:rPr>
        <w:t>l</w:t>
      </w:r>
      <w:r w:rsidR="00DF1DB4">
        <w:rPr>
          <w:rFonts w:cs="Times New Roman" w:hint="eastAsia"/>
          <w:position w:val="-4"/>
        </w:rPr>
        <w:t>——</w:t>
      </w:r>
      <w:r>
        <w:rPr>
          <w:rFonts w:cs="Times New Roman"/>
        </w:rPr>
        <w:t>舱室长度，</w:t>
      </w:r>
      <w:r>
        <w:rPr>
          <w:rFonts w:cs="Times New Roman"/>
        </w:rPr>
        <w:t>m</w:t>
      </w:r>
      <w:r>
        <w:rPr>
          <w:rFonts w:cs="Times New Roman"/>
        </w:rPr>
        <w:t>；</w:t>
      </w:r>
    </w:p>
    <w:p w:rsidR="00DF1DB4" w:rsidRDefault="00DF1DB4" w:rsidP="00DF1DB4">
      <w:pPr>
        <w:snapToGrid w:val="0"/>
        <w:ind w:firstLineChars="500" w:firstLine="1050"/>
        <w:rPr>
          <w:rFonts w:cs="Times New Roman"/>
        </w:rPr>
      </w:pPr>
      <w:r>
        <w:rPr>
          <w:rFonts w:cs="Times New Roman" w:hint="eastAsia"/>
          <w:i/>
          <w:position w:val="-4"/>
        </w:rPr>
        <w:t>B</w:t>
      </w:r>
      <w:r>
        <w:rPr>
          <w:rFonts w:cs="Times New Roman" w:hint="eastAsia"/>
          <w:position w:val="-4"/>
        </w:rPr>
        <w:t>——</w:t>
      </w:r>
      <w:r w:rsidR="00371A88">
        <w:rPr>
          <w:rFonts w:cs="Times New Roman"/>
        </w:rPr>
        <w:t>船宽，</w:t>
      </w:r>
      <w:r w:rsidR="00371A88">
        <w:rPr>
          <w:rFonts w:cs="Times New Roman"/>
        </w:rPr>
        <w:t>m</w:t>
      </w:r>
      <w:r w:rsidR="00371A88">
        <w:rPr>
          <w:rFonts w:cs="Times New Roman"/>
        </w:rPr>
        <w:t>；</w:t>
      </w:r>
    </w:p>
    <w:p w:rsidR="000245D2" w:rsidRDefault="00DF1DB4" w:rsidP="00DF1DB4">
      <w:pPr>
        <w:snapToGrid w:val="0"/>
        <w:ind w:firstLineChars="500" w:firstLine="1050"/>
        <w:rPr>
          <w:rFonts w:cs="Times New Roman"/>
        </w:rPr>
      </w:pPr>
      <w:r>
        <w:rPr>
          <w:rFonts w:cs="Times New Roman" w:hint="eastAsia"/>
          <w:i/>
          <w:position w:val="-4"/>
        </w:rPr>
        <w:t>D</w:t>
      </w:r>
      <w:r>
        <w:rPr>
          <w:rFonts w:cs="Times New Roman" w:hint="eastAsia"/>
          <w:position w:val="-4"/>
        </w:rPr>
        <w:t>——</w:t>
      </w:r>
      <w:r w:rsidR="00371A88">
        <w:rPr>
          <w:rFonts w:cs="Times New Roman"/>
        </w:rPr>
        <w:t>至舱壁甲板的型深，</w:t>
      </w:r>
      <w:r w:rsidR="00371A88">
        <w:rPr>
          <w:rFonts w:cs="Times New Roman"/>
        </w:rPr>
        <w:t>m</w:t>
      </w:r>
      <w:r w:rsidR="00371A88">
        <w:rPr>
          <w:rFonts w:cs="Times New Roman"/>
        </w:rPr>
        <w:t>。</w:t>
      </w:r>
    </w:p>
    <w:p w:rsidR="000245D2" w:rsidRDefault="00371A88">
      <w:pPr>
        <w:rPr>
          <w:rFonts w:cs="Times New Roman"/>
        </w:rPr>
      </w:pPr>
      <w:r>
        <w:rPr>
          <w:rFonts w:cs="Times New Roman"/>
        </w:rPr>
        <w:t xml:space="preserve">3.2.4.8  </w:t>
      </w:r>
      <w:r>
        <w:rPr>
          <w:rFonts w:cs="Times New Roman"/>
        </w:rPr>
        <w:t>舱底水支管的内径应大于或等于</w:t>
      </w:r>
      <w:r>
        <w:rPr>
          <w:rFonts w:cs="Times New Roman"/>
        </w:rPr>
        <w:t>30mm</w:t>
      </w:r>
      <w:r>
        <w:rPr>
          <w:rFonts w:cs="Times New Roman"/>
        </w:rPr>
        <w:t>。</w:t>
      </w:r>
    </w:p>
    <w:p w:rsidR="000245D2" w:rsidRDefault="00371A88">
      <w:pPr>
        <w:rPr>
          <w:rFonts w:cs="Times New Roman"/>
        </w:rPr>
      </w:pPr>
      <w:r>
        <w:rPr>
          <w:rFonts w:cs="Times New Roman"/>
        </w:rPr>
        <w:t xml:space="preserve">3.2.4.9  </w:t>
      </w:r>
      <w:r>
        <w:rPr>
          <w:rFonts w:cs="Times New Roman"/>
        </w:rPr>
        <w:t>船长小于和等于</w:t>
      </w:r>
      <w:r>
        <w:rPr>
          <w:rFonts w:cs="Times New Roman"/>
        </w:rPr>
        <w:t>24m</w:t>
      </w:r>
      <w:r>
        <w:rPr>
          <w:rFonts w:cs="Times New Roman"/>
        </w:rPr>
        <w:t>的船舶动力舱底泵的排量应大于或等于</w:t>
      </w:r>
      <w:r>
        <w:rPr>
          <w:rFonts w:cs="Times New Roman"/>
        </w:rPr>
        <w:t>2m</w:t>
      </w:r>
      <w:r>
        <w:rPr>
          <w:rFonts w:cs="Times New Roman"/>
          <w:vertAlign w:val="superscript"/>
        </w:rPr>
        <w:t>3</w:t>
      </w:r>
      <w:r>
        <w:rPr>
          <w:rFonts w:cs="Times New Roman"/>
        </w:rPr>
        <w:t>/h</w:t>
      </w:r>
      <w:r>
        <w:rPr>
          <w:rFonts w:cs="Times New Roman"/>
        </w:rPr>
        <w:t>，舱底水管内径应大于或等于</w:t>
      </w:r>
      <w:r>
        <w:rPr>
          <w:rFonts w:cs="Times New Roman"/>
        </w:rPr>
        <w:t>25 mm</w:t>
      </w:r>
      <w:r>
        <w:rPr>
          <w:rFonts w:cs="Times New Roman"/>
        </w:rPr>
        <w:t>。手动舱底泵的排量应大于或等于</w:t>
      </w:r>
      <w:r>
        <w:rPr>
          <w:rFonts w:cs="Times New Roman"/>
        </w:rPr>
        <w:t>1m</w:t>
      </w:r>
      <w:r>
        <w:rPr>
          <w:rFonts w:cs="Times New Roman"/>
          <w:vertAlign w:val="superscript"/>
        </w:rPr>
        <w:t>3</w:t>
      </w:r>
      <w:r>
        <w:rPr>
          <w:rFonts w:cs="Times New Roman"/>
        </w:rPr>
        <w:t>/h</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3.2.5  </w:t>
      </w:r>
      <w:r>
        <w:rPr>
          <w:rFonts w:ascii="Times New Roman" w:hAnsi="Times New Roman" w:cs="Times New Roman"/>
        </w:rPr>
        <w:t>舱底附件</w:t>
      </w:r>
    </w:p>
    <w:p w:rsidR="000245D2" w:rsidRDefault="00371A88">
      <w:pPr>
        <w:rPr>
          <w:rFonts w:cs="Times New Roman"/>
        </w:rPr>
      </w:pPr>
      <w:r>
        <w:rPr>
          <w:rFonts w:cs="Times New Roman"/>
        </w:rPr>
        <w:t xml:space="preserve">3.2.5.1  </w:t>
      </w:r>
      <w:r>
        <w:rPr>
          <w:rFonts w:cs="Times New Roman"/>
        </w:rPr>
        <w:t>下列附件上应装设截止止回阀：</w:t>
      </w:r>
    </w:p>
    <w:p w:rsidR="000245D2" w:rsidRDefault="00371A88">
      <w:pPr>
        <w:ind w:firstLineChars="200" w:firstLine="420"/>
        <w:rPr>
          <w:rFonts w:cs="Times New Roman"/>
        </w:rPr>
      </w:pPr>
      <w:r>
        <w:rPr>
          <w:rFonts w:cs="Times New Roman"/>
        </w:rPr>
        <w:t>（</w:t>
      </w:r>
      <w:r>
        <w:rPr>
          <w:rFonts w:cs="Times New Roman"/>
        </w:rPr>
        <w:t>1</w:t>
      </w:r>
      <w:r>
        <w:rPr>
          <w:rFonts w:cs="Times New Roman"/>
        </w:rPr>
        <w:t>）舱底水分配阀箱；</w:t>
      </w:r>
    </w:p>
    <w:p w:rsidR="000245D2" w:rsidRDefault="00371A88">
      <w:pPr>
        <w:ind w:firstLineChars="200" w:firstLine="420"/>
        <w:rPr>
          <w:rFonts w:cs="Times New Roman"/>
        </w:rPr>
      </w:pPr>
      <w:r>
        <w:rPr>
          <w:rFonts w:cs="Times New Roman"/>
        </w:rPr>
        <w:t>（</w:t>
      </w:r>
      <w:r>
        <w:rPr>
          <w:rFonts w:cs="Times New Roman"/>
        </w:rPr>
        <w:t>2</w:t>
      </w:r>
      <w:r>
        <w:rPr>
          <w:rFonts w:cs="Times New Roman"/>
        </w:rPr>
        <w:t>）直通舱底泵的舱底管吸入处。</w:t>
      </w:r>
    </w:p>
    <w:p w:rsidR="000245D2" w:rsidRDefault="00371A88">
      <w:pPr>
        <w:ind w:firstLineChars="200" w:firstLine="420"/>
        <w:rPr>
          <w:rFonts w:cs="Times New Roman"/>
        </w:rPr>
      </w:pPr>
      <w:r>
        <w:rPr>
          <w:rFonts w:cs="Times New Roman"/>
        </w:rPr>
        <w:t>（</w:t>
      </w:r>
      <w:r>
        <w:rPr>
          <w:rFonts w:cs="Times New Roman"/>
        </w:rPr>
        <w:t>3</w:t>
      </w:r>
      <w:r>
        <w:rPr>
          <w:rFonts w:cs="Times New Roman"/>
        </w:rPr>
        <w:t>）舱底水支吸口应装设止回阀，但设有</w:t>
      </w:r>
      <w:proofErr w:type="gramStart"/>
      <w:r>
        <w:rPr>
          <w:rFonts w:cs="Times New Roman"/>
        </w:rPr>
        <w:t>舱底管系阀箱</w:t>
      </w:r>
      <w:proofErr w:type="gramEnd"/>
      <w:r>
        <w:rPr>
          <w:rFonts w:cs="Times New Roman"/>
        </w:rPr>
        <w:t>的免设。</w:t>
      </w:r>
    </w:p>
    <w:p w:rsidR="000245D2" w:rsidRDefault="00371A88">
      <w:pPr>
        <w:rPr>
          <w:rFonts w:cs="Times New Roman"/>
        </w:rPr>
      </w:pPr>
      <w:r>
        <w:rPr>
          <w:rFonts w:cs="Times New Roman"/>
        </w:rPr>
        <w:t xml:space="preserve">3.2.5.2  </w:t>
      </w:r>
      <w:r>
        <w:rPr>
          <w:rFonts w:cs="Times New Roman"/>
        </w:rPr>
        <w:t>舱底污水</w:t>
      </w:r>
      <w:proofErr w:type="gramStart"/>
      <w:r>
        <w:rPr>
          <w:rFonts w:cs="Times New Roman"/>
        </w:rPr>
        <w:t>阱</w:t>
      </w:r>
      <w:proofErr w:type="gramEnd"/>
      <w:r>
        <w:rPr>
          <w:rFonts w:cs="Times New Roman"/>
        </w:rPr>
        <w:t>的容积一般不应小于</w:t>
      </w:r>
      <w:r>
        <w:rPr>
          <w:rFonts w:cs="Times New Roman"/>
        </w:rPr>
        <w:t>0.05m</w:t>
      </w:r>
      <w:r>
        <w:rPr>
          <w:rFonts w:cs="Times New Roman"/>
          <w:vertAlign w:val="superscript"/>
        </w:rPr>
        <w:t>3</w:t>
      </w:r>
      <w:r>
        <w:rPr>
          <w:rFonts w:cs="Times New Roman"/>
        </w:rPr>
        <w:t>。鱼舱污水</w:t>
      </w:r>
      <w:proofErr w:type="gramStart"/>
      <w:r>
        <w:rPr>
          <w:rFonts w:cs="Times New Roman"/>
        </w:rPr>
        <w:t>阱</w:t>
      </w:r>
      <w:proofErr w:type="gramEnd"/>
      <w:r>
        <w:rPr>
          <w:rFonts w:cs="Times New Roman"/>
        </w:rPr>
        <w:t>应装格栅盖，其通流面积应大于或等于</w:t>
      </w:r>
      <w:proofErr w:type="gramStart"/>
      <w:r>
        <w:rPr>
          <w:rFonts w:cs="Times New Roman"/>
        </w:rPr>
        <w:t>吸入管</w:t>
      </w:r>
      <w:proofErr w:type="gramEnd"/>
      <w:r>
        <w:rPr>
          <w:rFonts w:cs="Times New Roman"/>
        </w:rPr>
        <w:t>通流面积的</w:t>
      </w:r>
      <w:r>
        <w:rPr>
          <w:rFonts w:cs="Times New Roman"/>
        </w:rPr>
        <w:t>5</w:t>
      </w:r>
      <w:r>
        <w:rPr>
          <w:rFonts w:cs="Times New Roman"/>
        </w:rPr>
        <w:t>倍。</w:t>
      </w:r>
    </w:p>
    <w:p w:rsidR="000245D2" w:rsidRDefault="00371A88">
      <w:pPr>
        <w:rPr>
          <w:rFonts w:cs="Times New Roman"/>
        </w:rPr>
      </w:pPr>
      <w:r>
        <w:rPr>
          <w:rFonts w:cs="Times New Roman"/>
        </w:rPr>
        <w:t xml:space="preserve">3.2.5.3   </w:t>
      </w:r>
      <w:r>
        <w:rPr>
          <w:rFonts w:cs="Times New Roman"/>
        </w:rPr>
        <w:t>舱</w:t>
      </w:r>
      <w:proofErr w:type="gramStart"/>
      <w:r>
        <w:rPr>
          <w:rFonts w:cs="Times New Roman"/>
        </w:rPr>
        <w:t>底水管吸口处</w:t>
      </w:r>
      <w:proofErr w:type="gramEnd"/>
      <w:r>
        <w:rPr>
          <w:rFonts w:cs="Times New Roman"/>
        </w:rPr>
        <w:t>应设置便于检查和清洗的滤网，滤网的孔径为</w:t>
      </w:r>
      <w:r>
        <w:rPr>
          <w:rFonts w:cs="Times New Roman"/>
        </w:rPr>
        <w:t>8mm</w:t>
      </w:r>
      <w:r>
        <w:rPr>
          <w:rFonts w:cs="Times New Roman"/>
        </w:rPr>
        <w:t>～</w:t>
      </w:r>
      <w:r>
        <w:rPr>
          <w:rFonts w:cs="Times New Roman"/>
        </w:rPr>
        <w:t>10mm</w:t>
      </w:r>
      <w:r>
        <w:rPr>
          <w:rFonts w:cs="Times New Roman"/>
        </w:rPr>
        <w:t>的圆孔，</w:t>
      </w:r>
      <w:proofErr w:type="gramStart"/>
      <w:r>
        <w:rPr>
          <w:rFonts w:cs="Times New Roman"/>
        </w:rPr>
        <w:t>滤孔的</w:t>
      </w:r>
      <w:proofErr w:type="gramEnd"/>
      <w:r>
        <w:rPr>
          <w:rFonts w:cs="Times New Roman"/>
        </w:rPr>
        <w:t>总面积应大于或等于吸水</w:t>
      </w:r>
      <w:proofErr w:type="gramStart"/>
      <w:r>
        <w:rPr>
          <w:rFonts w:cs="Times New Roman"/>
        </w:rPr>
        <w:t>管面积</w:t>
      </w:r>
      <w:proofErr w:type="gramEnd"/>
      <w:r>
        <w:rPr>
          <w:rFonts w:cs="Times New Roman"/>
        </w:rPr>
        <w:t>的三倍。</w:t>
      </w:r>
    </w:p>
    <w:p w:rsidR="000245D2" w:rsidRDefault="00371A88">
      <w:pPr>
        <w:pStyle w:val="3"/>
        <w:spacing w:before="240"/>
        <w:rPr>
          <w:rFonts w:cs="Times New Roman"/>
          <w:b/>
          <w:szCs w:val="28"/>
        </w:rPr>
      </w:pPr>
      <w:bookmarkStart w:id="130" w:name="_Toc19951102"/>
      <w:bookmarkStart w:id="131" w:name="_Toc495906244"/>
      <w:bookmarkStart w:id="132" w:name="_Toc5751"/>
      <w:r>
        <w:rPr>
          <w:rFonts w:cs="Times New Roman"/>
        </w:rPr>
        <w:t>第</w:t>
      </w:r>
      <w:r>
        <w:rPr>
          <w:rFonts w:cs="Times New Roman"/>
        </w:rPr>
        <w:t>3</w:t>
      </w:r>
      <w:r>
        <w:rPr>
          <w:rFonts w:cs="Times New Roman"/>
        </w:rPr>
        <w:t>节</w:t>
      </w:r>
      <w:r>
        <w:rPr>
          <w:rFonts w:cs="Times New Roman"/>
        </w:rPr>
        <w:t xml:space="preserve">  </w:t>
      </w:r>
      <w:r>
        <w:rPr>
          <w:rFonts w:cs="Times New Roman"/>
        </w:rPr>
        <w:t>压载及甲板排水管系</w:t>
      </w:r>
      <w:bookmarkEnd w:id="130"/>
      <w:bookmarkEnd w:id="131"/>
      <w:bookmarkEnd w:id="132"/>
    </w:p>
    <w:p w:rsidR="000245D2" w:rsidRDefault="00371A88">
      <w:pPr>
        <w:pStyle w:val="4"/>
        <w:rPr>
          <w:rFonts w:ascii="Times New Roman" w:hAnsi="Times New Roman"/>
        </w:rPr>
      </w:pPr>
      <w:r>
        <w:rPr>
          <w:rFonts w:ascii="Times New Roman" w:hAnsi="Times New Roman" w:cs="Times New Roman"/>
        </w:rPr>
        <w:t xml:space="preserve">3.3.1  </w:t>
      </w:r>
      <w:proofErr w:type="gramStart"/>
      <w:r>
        <w:rPr>
          <w:rFonts w:ascii="Times New Roman" w:hAnsi="Times New Roman" w:cs="Times New Roman"/>
        </w:rPr>
        <w:t>压载管系</w:t>
      </w:r>
      <w:proofErr w:type="gramEnd"/>
    </w:p>
    <w:p w:rsidR="000245D2" w:rsidRDefault="00371A88">
      <w:pPr>
        <w:rPr>
          <w:rFonts w:cs="Times New Roman"/>
        </w:rPr>
      </w:pPr>
      <w:r>
        <w:rPr>
          <w:rFonts w:cs="Times New Roman"/>
        </w:rPr>
        <w:t xml:space="preserve">3.3.1.1  </w:t>
      </w:r>
      <w:proofErr w:type="gramStart"/>
      <w:r>
        <w:rPr>
          <w:rFonts w:cs="Times New Roman"/>
        </w:rPr>
        <w:t>压载管系</w:t>
      </w:r>
      <w:proofErr w:type="gramEnd"/>
      <w:r>
        <w:rPr>
          <w:rFonts w:cs="Times New Roman"/>
        </w:rPr>
        <w:t>的布置和压载舱吸口的数量，应使渔船在正常营运条件下的正浮或倾斜位置均能排除和注入各压载舱的压载水。</w:t>
      </w:r>
    </w:p>
    <w:p w:rsidR="000245D2" w:rsidRDefault="00371A88">
      <w:pPr>
        <w:rPr>
          <w:rFonts w:cs="Times New Roman"/>
        </w:rPr>
      </w:pPr>
      <w:r>
        <w:rPr>
          <w:rFonts w:cs="Times New Roman"/>
        </w:rPr>
        <w:t xml:space="preserve">3.3.1.2  </w:t>
      </w:r>
      <w:proofErr w:type="gramStart"/>
      <w:r>
        <w:rPr>
          <w:rFonts w:cs="Times New Roman"/>
        </w:rPr>
        <w:t>压载管系</w:t>
      </w:r>
      <w:proofErr w:type="gramEnd"/>
      <w:r>
        <w:rPr>
          <w:rFonts w:cs="Times New Roman"/>
        </w:rPr>
        <w:t>的布置，必须避免船外的水或压载舱内的水通过</w:t>
      </w:r>
      <w:proofErr w:type="gramStart"/>
      <w:r>
        <w:rPr>
          <w:rFonts w:cs="Times New Roman"/>
        </w:rPr>
        <w:t>压载管系进入</w:t>
      </w:r>
      <w:proofErr w:type="gramEnd"/>
      <w:r>
        <w:rPr>
          <w:rFonts w:cs="Times New Roman"/>
        </w:rPr>
        <w:t>其他舱室。</w:t>
      </w:r>
    </w:p>
    <w:p w:rsidR="000245D2" w:rsidRDefault="00371A88">
      <w:pPr>
        <w:rPr>
          <w:rFonts w:cs="Times New Roman"/>
        </w:rPr>
      </w:pPr>
      <w:r>
        <w:rPr>
          <w:rFonts w:cs="Times New Roman"/>
        </w:rPr>
        <w:t xml:space="preserve">3.3.1.3  </w:t>
      </w:r>
      <w:r>
        <w:rPr>
          <w:rFonts w:cs="Times New Roman"/>
        </w:rPr>
        <w:t>压载水管不得通过饮水舱、燃油舱或滑油舱。如不可避免，则在饮水舱、燃油舱或滑油舱的压载水</w:t>
      </w:r>
      <w:proofErr w:type="gramStart"/>
      <w:r>
        <w:rPr>
          <w:rFonts w:cs="Times New Roman"/>
        </w:rPr>
        <w:t>管壁厚应予以</w:t>
      </w:r>
      <w:proofErr w:type="gramEnd"/>
      <w:r>
        <w:rPr>
          <w:rFonts w:cs="Times New Roman"/>
        </w:rPr>
        <w:t>加厚，并只允许采用焊接接头。</w:t>
      </w:r>
    </w:p>
    <w:p w:rsidR="000245D2" w:rsidRDefault="00371A88">
      <w:pPr>
        <w:rPr>
          <w:rFonts w:cs="Times New Roman"/>
        </w:rPr>
      </w:pPr>
      <w:r>
        <w:rPr>
          <w:rFonts w:cs="Times New Roman"/>
        </w:rPr>
        <w:t xml:space="preserve">3.3.1.4  </w:t>
      </w:r>
      <w:proofErr w:type="gramStart"/>
      <w:r>
        <w:rPr>
          <w:rFonts w:cs="Times New Roman"/>
        </w:rPr>
        <w:t>压载管系不得</w:t>
      </w:r>
      <w:proofErr w:type="gramEnd"/>
      <w:r>
        <w:rPr>
          <w:rFonts w:cs="Times New Roman"/>
        </w:rPr>
        <w:t>与鱼舱及机器处所的</w:t>
      </w:r>
      <w:proofErr w:type="gramStart"/>
      <w:r>
        <w:rPr>
          <w:rFonts w:cs="Times New Roman"/>
        </w:rPr>
        <w:t>舱底管系接通</w:t>
      </w:r>
      <w:proofErr w:type="gramEnd"/>
      <w:r>
        <w:rPr>
          <w:rFonts w:cs="Times New Roman"/>
        </w:rPr>
        <w:t>，</w:t>
      </w:r>
      <w:proofErr w:type="gramStart"/>
      <w:r>
        <w:rPr>
          <w:rFonts w:cs="Times New Roman"/>
        </w:rPr>
        <w:t>但泵与阀箱</w:t>
      </w:r>
      <w:proofErr w:type="gramEnd"/>
      <w:r>
        <w:rPr>
          <w:rFonts w:cs="Times New Roman"/>
        </w:rPr>
        <w:t>之间的连接管、泵排出舷外总管除外。</w:t>
      </w:r>
    </w:p>
    <w:p w:rsidR="000245D2" w:rsidRDefault="00371A88">
      <w:pPr>
        <w:pStyle w:val="4"/>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甲板疏水管和卫生排泄管</w:t>
      </w:r>
    </w:p>
    <w:p w:rsidR="000245D2" w:rsidRDefault="00371A88">
      <w:pPr>
        <w:rPr>
          <w:rFonts w:cs="Times New Roman"/>
        </w:rPr>
      </w:pPr>
      <w:r>
        <w:rPr>
          <w:rFonts w:cs="Times New Roman"/>
        </w:rPr>
        <w:t xml:space="preserve">3.3.2.1  </w:t>
      </w:r>
      <w:r>
        <w:rPr>
          <w:rFonts w:cs="Times New Roman"/>
        </w:rPr>
        <w:t>甲板疏水管和卫生排泄管的要求应符合现行渔船法定检验技术规则的有关规定。</w:t>
      </w:r>
    </w:p>
    <w:p w:rsidR="000245D2" w:rsidRDefault="00371A88">
      <w:pPr>
        <w:pStyle w:val="3"/>
        <w:spacing w:before="240"/>
        <w:rPr>
          <w:rFonts w:cs="Times New Roman"/>
          <w:b/>
          <w:szCs w:val="28"/>
        </w:rPr>
      </w:pPr>
      <w:bookmarkStart w:id="133" w:name="_Toc495906245"/>
      <w:bookmarkStart w:id="134" w:name="_Toc19951103"/>
      <w:bookmarkStart w:id="135" w:name="_Toc13925"/>
      <w:r>
        <w:rPr>
          <w:rFonts w:cs="Times New Roman"/>
        </w:rPr>
        <w:t>第</w:t>
      </w:r>
      <w:r>
        <w:rPr>
          <w:rFonts w:cs="Times New Roman"/>
        </w:rPr>
        <w:t>4</w:t>
      </w:r>
      <w:r>
        <w:rPr>
          <w:rFonts w:cs="Times New Roman"/>
        </w:rPr>
        <w:t>节</w:t>
      </w:r>
      <w:r>
        <w:rPr>
          <w:rFonts w:cs="Times New Roman"/>
        </w:rPr>
        <w:t xml:space="preserve">  </w:t>
      </w:r>
      <w:r>
        <w:rPr>
          <w:rFonts w:cs="Times New Roman"/>
        </w:rPr>
        <w:t>空气、溢流和测量</w:t>
      </w:r>
      <w:r>
        <w:rPr>
          <w:rFonts w:cs="Times New Roman"/>
          <w:szCs w:val="28"/>
        </w:rPr>
        <w:t>管</w:t>
      </w:r>
      <w:bookmarkEnd w:id="133"/>
      <w:bookmarkEnd w:id="134"/>
      <w:bookmarkEnd w:id="135"/>
    </w:p>
    <w:p w:rsidR="000245D2" w:rsidRDefault="00371A88">
      <w:pPr>
        <w:pStyle w:val="4"/>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一般要求</w:t>
      </w:r>
    </w:p>
    <w:p w:rsidR="000245D2" w:rsidRDefault="00371A88">
      <w:pPr>
        <w:rPr>
          <w:rFonts w:cs="Times New Roman"/>
        </w:rPr>
      </w:pPr>
      <w:r>
        <w:rPr>
          <w:rFonts w:cs="Times New Roman"/>
        </w:rPr>
        <w:t xml:space="preserve">3.4.1.1  </w:t>
      </w:r>
      <w:r>
        <w:rPr>
          <w:rFonts w:cs="Times New Roman"/>
        </w:rPr>
        <w:t>空气管、溢流管和测量管应以钢或其他认可的等效材料制造。</w:t>
      </w:r>
    </w:p>
    <w:p w:rsidR="000245D2" w:rsidRDefault="00371A88">
      <w:pPr>
        <w:rPr>
          <w:rFonts w:cs="Times New Roman"/>
        </w:rPr>
      </w:pPr>
      <w:r>
        <w:rPr>
          <w:rFonts w:cs="Times New Roman"/>
        </w:rPr>
        <w:t xml:space="preserve">3.4.1.2  </w:t>
      </w:r>
      <w:r>
        <w:rPr>
          <w:rFonts w:cs="Times New Roman"/>
        </w:rPr>
        <w:t>空气管除满足本篇有关要求外，还应符合现行渔船法定检验技术规则的有关规定。</w:t>
      </w:r>
    </w:p>
    <w:p w:rsidR="000245D2" w:rsidRDefault="00371A88">
      <w:pPr>
        <w:rPr>
          <w:rFonts w:cs="Times New Roman"/>
        </w:rPr>
      </w:pPr>
      <w:r>
        <w:rPr>
          <w:rFonts w:cs="Times New Roman"/>
        </w:rPr>
        <w:t xml:space="preserve">3.4.1.3  </w:t>
      </w:r>
      <w:r>
        <w:rPr>
          <w:rFonts w:cs="Times New Roman"/>
        </w:rPr>
        <w:t>空气管以及测量管的顶端，均应设置铭牌或标记。</w:t>
      </w:r>
    </w:p>
    <w:p w:rsidR="000245D2" w:rsidRDefault="00371A88">
      <w:pPr>
        <w:pStyle w:val="4"/>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空气管的布置与终止</w:t>
      </w:r>
    </w:p>
    <w:p w:rsidR="000245D2" w:rsidRDefault="00371A88">
      <w:pPr>
        <w:rPr>
          <w:rFonts w:cs="Times New Roman"/>
        </w:rPr>
      </w:pPr>
      <w:r>
        <w:rPr>
          <w:rFonts w:cs="Times New Roman"/>
        </w:rPr>
        <w:t xml:space="preserve">3.4.2.1  </w:t>
      </w:r>
      <w:r>
        <w:rPr>
          <w:rFonts w:cs="Times New Roman"/>
        </w:rPr>
        <w:t>所有贮藏液体的</w:t>
      </w:r>
      <w:proofErr w:type="gramStart"/>
      <w:r>
        <w:rPr>
          <w:rFonts w:cs="Times New Roman"/>
        </w:rPr>
        <w:t>舱柜以及空隔舱应</w:t>
      </w:r>
      <w:proofErr w:type="gramEnd"/>
      <w:r>
        <w:rPr>
          <w:rFonts w:cs="Times New Roman"/>
        </w:rPr>
        <w:t>装设空气管。空气管</w:t>
      </w:r>
      <w:proofErr w:type="gramStart"/>
      <w:r>
        <w:rPr>
          <w:rFonts w:cs="Times New Roman"/>
        </w:rPr>
        <w:t>应从舱柜的</w:t>
      </w:r>
      <w:proofErr w:type="gramEnd"/>
      <w:r>
        <w:rPr>
          <w:rFonts w:cs="Times New Roman"/>
        </w:rPr>
        <w:t>高处引出并远离注入管。</w:t>
      </w:r>
    </w:p>
    <w:p w:rsidR="000245D2" w:rsidRDefault="00371A88">
      <w:pPr>
        <w:rPr>
          <w:rFonts w:cs="Times New Roman"/>
        </w:rPr>
      </w:pPr>
      <w:r>
        <w:rPr>
          <w:rFonts w:cs="Times New Roman"/>
        </w:rPr>
        <w:t xml:space="preserve">3.4.2.2  </w:t>
      </w:r>
      <w:r>
        <w:rPr>
          <w:rFonts w:cs="Times New Roman"/>
        </w:rPr>
        <w:t>空气管不得兼作注入管。但对于有一根以上空气管的舱柜，允许其中之一兼作注入管，</w:t>
      </w:r>
      <w:proofErr w:type="gramStart"/>
      <w:r>
        <w:rPr>
          <w:rFonts w:cs="Times New Roman"/>
        </w:rPr>
        <w:t>但舱柜</w:t>
      </w:r>
      <w:proofErr w:type="gramEnd"/>
      <w:r>
        <w:rPr>
          <w:rFonts w:cs="Times New Roman"/>
        </w:rPr>
        <w:t>其余空气管的总横截面积应比注入管的有效横截面积</w:t>
      </w:r>
      <w:proofErr w:type="gramStart"/>
      <w:r>
        <w:rPr>
          <w:rFonts w:cs="Times New Roman"/>
        </w:rPr>
        <w:t>至少大</w:t>
      </w:r>
      <w:proofErr w:type="gramEnd"/>
      <w:r>
        <w:rPr>
          <w:rFonts w:cs="Times New Roman"/>
        </w:rPr>
        <w:t>25%</w:t>
      </w:r>
      <w:r>
        <w:rPr>
          <w:rFonts w:cs="Times New Roman"/>
        </w:rPr>
        <w:t>。</w:t>
      </w:r>
    </w:p>
    <w:p w:rsidR="000245D2" w:rsidRDefault="00371A88">
      <w:pPr>
        <w:rPr>
          <w:rFonts w:cs="Times New Roman"/>
        </w:rPr>
      </w:pPr>
      <w:r>
        <w:rPr>
          <w:rFonts w:cs="Times New Roman"/>
        </w:rPr>
        <w:t xml:space="preserve">3.4.2.3  </w:t>
      </w:r>
      <w:proofErr w:type="gramStart"/>
      <w:r>
        <w:rPr>
          <w:rFonts w:cs="Times New Roman"/>
        </w:rPr>
        <w:t>燃油舱柜空气</w:t>
      </w:r>
      <w:proofErr w:type="gramEnd"/>
      <w:r>
        <w:rPr>
          <w:rFonts w:cs="Times New Roman"/>
        </w:rPr>
        <w:t>管的开口端，应位于不致因溢油或油气而产生危险的处所。</w:t>
      </w:r>
    </w:p>
    <w:p w:rsidR="000245D2" w:rsidRDefault="00371A88">
      <w:pPr>
        <w:rPr>
          <w:rFonts w:cs="Times New Roman"/>
        </w:rPr>
      </w:pPr>
      <w:r>
        <w:rPr>
          <w:rFonts w:cs="Times New Roman"/>
        </w:rPr>
        <w:lastRenderedPageBreak/>
        <w:t xml:space="preserve">3.4.2.4  </w:t>
      </w:r>
      <w:proofErr w:type="gramStart"/>
      <w:r>
        <w:rPr>
          <w:rFonts w:cs="Times New Roman"/>
        </w:rPr>
        <w:t>燃油舱柜空气</w:t>
      </w:r>
      <w:proofErr w:type="gramEnd"/>
      <w:r>
        <w:rPr>
          <w:rFonts w:cs="Times New Roman"/>
        </w:rPr>
        <w:t>管的管端，应装设耐腐蚀和便于更换的金属防火网。</w:t>
      </w:r>
    </w:p>
    <w:p w:rsidR="000245D2" w:rsidRDefault="00371A88">
      <w:pPr>
        <w:rPr>
          <w:rFonts w:cs="Times New Roman"/>
        </w:rPr>
      </w:pPr>
      <w:r>
        <w:rPr>
          <w:rFonts w:cs="Times New Roman"/>
        </w:rPr>
        <w:t xml:space="preserve">3.4.2.5  </w:t>
      </w:r>
      <w:r>
        <w:rPr>
          <w:rFonts w:cs="Times New Roman"/>
        </w:rPr>
        <w:t>空气管管</w:t>
      </w:r>
      <w:proofErr w:type="gramStart"/>
      <w:r>
        <w:rPr>
          <w:rFonts w:cs="Times New Roman"/>
        </w:rPr>
        <w:t>端金</w:t>
      </w:r>
      <w:proofErr w:type="gramEnd"/>
      <w:r>
        <w:rPr>
          <w:rFonts w:cs="Times New Roman"/>
        </w:rPr>
        <w:t>属防火网的净通流面积，不得小于对该空气</w:t>
      </w:r>
      <w:proofErr w:type="gramStart"/>
      <w:r>
        <w:rPr>
          <w:rFonts w:cs="Times New Roman"/>
        </w:rPr>
        <w:t>管要求</w:t>
      </w:r>
      <w:proofErr w:type="gramEnd"/>
      <w:r>
        <w:rPr>
          <w:rFonts w:cs="Times New Roman"/>
        </w:rPr>
        <w:t>的横截面积。</w:t>
      </w:r>
    </w:p>
    <w:p w:rsidR="000245D2" w:rsidRDefault="00371A88">
      <w:pPr>
        <w:rPr>
          <w:rFonts w:cs="Times New Roman"/>
        </w:rPr>
      </w:pPr>
      <w:r>
        <w:rPr>
          <w:rFonts w:cs="Times New Roman"/>
        </w:rPr>
        <w:t xml:space="preserve">3.4.2.6  </w:t>
      </w:r>
      <w:r>
        <w:rPr>
          <w:rFonts w:cs="Times New Roman"/>
        </w:rPr>
        <w:t>延伸至甲板以上开敞处所的所有空气管管端，应设有有效且适当的关闭装置，以防海水涌入舱柜内。</w:t>
      </w:r>
    </w:p>
    <w:p w:rsidR="000245D2" w:rsidRDefault="00371A88">
      <w:pPr>
        <w:rPr>
          <w:rFonts w:cs="Times New Roman"/>
        </w:rPr>
      </w:pPr>
      <w:r>
        <w:rPr>
          <w:rFonts w:cs="Times New Roman"/>
        </w:rPr>
        <w:t xml:space="preserve">3.4.2.7  </w:t>
      </w:r>
      <w:r>
        <w:rPr>
          <w:rFonts w:cs="Times New Roman"/>
        </w:rPr>
        <w:t>航行于急流航段船舶的空气管口应具有防止外部水进入的关闭装置。</w:t>
      </w:r>
    </w:p>
    <w:p w:rsidR="000245D2" w:rsidRDefault="00371A88">
      <w:pPr>
        <w:pStyle w:val="4"/>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空气管尺寸</w:t>
      </w:r>
    </w:p>
    <w:p w:rsidR="000245D2" w:rsidRDefault="00371A88">
      <w:pPr>
        <w:rPr>
          <w:rFonts w:cs="Times New Roman"/>
        </w:rPr>
      </w:pPr>
      <w:r>
        <w:rPr>
          <w:rFonts w:cs="Times New Roman"/>
        </w:rPr>
        <w:t xml:space="preserve">3.4.3.1  </w:t>
      </w:r>
      <w:r>
        <w:rPr>
          <w:rFonts w:cs="Times New Roman"/>
        </w:rPr>
        <w:t>能用船内泵</w:t>
      </w:r>
      <w:proofErr w:type="gramStart"/>
      <w:r>
        <w:rPr>
          <w:rFonts w:cs="Times New Roman"/>
        </w:rPr>
        <w:t>或岸泵通过</w:t>
      </w:r>
      <w:proofErr w:type="gramEnd"/>
      <w:r>
        <w:rPr>
          <w:rFonts w:cs="Times New Roman"/>
        </w:rPr>
        <w:t>注入总管灌装的每一舱柜，其空气管的总横截面积应比各自注入管的有效横截面积</w:t>
      </w:r>
      <w:proofErr w:type="gramStart"/>
      <w:r>
        <w:rPr>
          <w:rFonts w:cs="Times New Roman"/>
        </w:rPr>
        <w:t>至少大</w:t>
      </w:r>
      <w:proofErr w:type="gramEnd"/>
      <w:r>
        <w:rPr>
          <w:rFonts w:cs="Times New Roman"/>
        </w:rPr>
        <w:t>25%</w:t>
      </w:r>
      <w:r>
        <w:rPr>
          <w:rFonts w:cs="Times New Roman"/>
        </w:rPr>
        <w:t>。任何情况下，</w:t>
      </w:r>
      <w:proofErr w:type="gramStart"/>
      <w:r>
        <w:rPr>
          <w:rFonts w:cs="Times New Roman"/>
        </w:rPr>
        <w:t>上述舱柜空气</w:t>
      </w:r>
      <w:proofErr w:type="gramEnd"/>
      <w:r>
        <w:rPr>
          <w:rFonts w:cs="Times New Roman"/>
        </w:rPr>
        <w:t>管的内径不得小于</w:t>
      </w:r>
      <w:r>
        <w:rPr>
          <w:rFonts w:cs="Times New Roman"/>
        </w:rPr>
        <w:t>38mm</w:t>
      </w:r>
      <w:r>
        <w:rPr>
          <w:rFonts w:cs="Times New Roman"/>
        </w:rPr>
        <w:t>。</w:t>
      </w:r>
    </w:p>
    <w:p w:rsidR="000245D2" w:rsidRDefault="00371A88">
      <w:pPr>
        <w:rPr>
          <w:rFonts w:cs="Times New Roman"/>
        </w:rPr>
      </w:pPr>
      <w:r>
        <w:rPr>
          <w:rFonts w:cs="Times New Roman"/>
        </w:rPr>
        <w:t xml:space="preserve">3.4.3.2  </w:t>
      </w:r>
      <w:proofErr w:type="gramStart"/>
      <w:r>
        <w:rPr>
          <w:rFonts w:cs="Times New Roman"/>
        </w:rPr>
        <w:t>如舱柜</w:t>
      </w:r>
      <w:proofErr w:type="gramEnd"/>
      <w:r>
        <w:rPr>
          <w:rFonts w:cs="Times New Roman"/>
        </w:rPr>
        <w:t>设有本节规定的溢流管时，则空气管的横截面积至少应为</w:t>
      </w:r>
      <w:proofErr w:type="gramStart"/>
      <w:r>
        <w:rPr>
          <w:rFonts w:cs="Times New Roman"/>
        </w:rPr>
        <w:t>该舱柜注入管</w:t>
      </w:r>
      <w:proofErr w:type="gramEnd"/>
      <w:r>
        <w:rPr>
          <w:rFonts w:cs="Times New Roman"/>
        </w:rPr>
        <w:t>横截面积的</w:t>
      </w:r>
      <w:r>
        <w:rPr>
          <w:rFonts w:cs="Times New Roman"/>
        </w:rPr>
        <w:t>20%</w:t>
      </w:r>
      <w:r>
        <w:rPr>
          <w:rFonts w:cs="Times New Roman"/>
        </w:rPr>
        <w:t>，但其内径不得小于</w:t>
      </w:r>
      <w:r>
        <w:rPr>
          <w:rFonts w:cs="Times New Roman"/>
        </w:rPr>
        <w:t>38mm</w:t>
      </w:r>
      <w:r>
        <w:rPr>
          <w:rFonts w:cs="Times New Roman"/>
        </w:rPr>
        <w:t>。当设有本节规定溢流管的</w:t>
      </w:r>
      <w:proofErr w:type="gramStart"/>
      <w:r>
        <w:rPr>
          <w:rFonts w:cs="Times New Roman"/>
        </w:rPr>
        <w:t>几个舱柜共用</w:t>
      </w:r>
      <w:proofErr w:type="gramEnd"/>
      <w:r>
        <w:rPr>
          <w:rFonts w:cs="Times New Roman"/>
        </w:rPr>
        <w:t>一根空气管时，则该空气管的横截面积应至少为独立舱柜中两根最大注入管横截面积之和的</w:t>
      </w:r>
      <w:r>
        <w:rPr>
          <w:rFonts w:cs="Times New Roman"/>
        </w:rPr>
        <w:t>20%</w:t>
      </w:r>
      <w:r>
        <w:rPr>
          <w:rFonts w:cs="Times New Roman"/>
        </w:rPr>
        <w:t>，但其内径不得小于</w:t>
      </w:r>
      <w:r>
        <w:rPr>
          <w:rFonts w:cs="Times New Roman"/>
        </w:rPr>
        <w:t>38mm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溢流管的布置</w:t>
      </w:r>
    </w:p>
    <w:p w:rsidR="000245D2" w:rsidRDefault="00371A88">
      <w:pPr>
        <w:rPr>
          <w:rFonts w:cs="Times New Roman"/>
        </w:rPr>
      </w:pPr>
      <w:r>
        <w:rPr>
          <w:rFonts w:cs="Times New Roman"/>
        </w:rPr>
        <w:t xml:space="preserve">3.4.4.1  </w:t>
      </w:r>
      <w:proofErr w:type="gramStart"/>
      <w:r>
        <w:rPr>
          <w:rFonts w:cs="Times New Roman"/>
        </w:rPr>
        <w:t>以下舱柜应</w:t>
      </w:r>
      <w:proofErr w:type="gramEnd"/>
      <w:r>
        <w:rPr>
          <w:rFonts w:cs="Times New Roman"/>
        </w:rPr>
        <w:t>设溢流管：</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燃油沉淀舱柜；</w:t>
      </w:r>
    </w:p>
    <w:p w:rsidR="000245D2" w:rsidRDefault="00371A88">
      <w:pPr>
        <w:ind w:firstLineChars="200" w:firstLine="420"/>
        <w:rPr>
          <w:rFonts w:cs="Times New Roman"/>
        </w:rPr>
      </w:pPr>
      <w:r>
        <w:rPr>
          <w:rFonts w:cs="Times New Roman" w:hint="eastAsia"/>
        </w:rPr>
        <w:t xml:space="preserve">.2  </w:t>
      </w:r>
      <w:r>
        <w:rPr>
          <w:rFonts w:cs="Times New Roman"/>
        </w:rPr>
        <w:t>燃油日用舱柜（全船仅设一个</w:t>
      </w:r>
      <w:proofErr w:type="gramStart"/>
      <w:r>
        <w:rPr>
          <w:rFonts w:cs="Times New Roman"/>
        </w:rPr>
        <w:t>燃油舱柜的</w:t>
      </w:r>
      <w:proofErr w:type="gramEnd"/>
      <w:r>
        <w:rPr>
          <w:rFonts w:cs="Times New Roman"/>
        </w:rPr>
        <w:t>除外）</w:t>
      </w:r>
      <w:r>
        <w:rPr>
          <w:rFonts w:cs="Times New Roman" w:hint="eastAsia"/>
        </w:rPr>
        <w:t>。</w:t>
      </w:r>
    </w:p>
    <w:p w:rsidR="000245D2" w:rsidRDefault="00371A88">
      <w:pPr>
        <w:rPr>
          <w:rFonts w:cs="Times New Roman"/>
        </w:rPr>
      </w:pPr>
      <w:r>
        <w:rPr>
          <w:rFonts w:cs="Times New Roman"/>
        </w:rPr>
        <w:t xml:space="preserve">3.4.4.2  </w:t>
      </w:r>
      <w:r>
        <w:rPr>
          <w:rFonts w:cs="Times New Roman"/>
        </w:rPr>
        <w:t>燃油和滑油舱柜的溢流管，应引向有足够容积的溢流柜或预留有溢流空间的储存舱柜。</w:t>
      </w:r>
      <w:proofErr w:type="gramStart"/>
      <w:r>
        <w:rPr>
          <w:rFonts w:cs="Times New Roman"/>
        </w:rPr>
        <w:t>其他舱柜的</w:t>
      </w:r>
      <w:proofErr w:type="gramEnd"/>
      <w:r>
        <w:rPr>
          <w:rFonts w:cs="Times New Roman"/>
        </w:rPr>
        <w:t>溢流管，可引至开敞处所。</w:t>
      </w:r>
    </w:p>
    <w:p w:rsidR="000245D2" w:rsidRDefault="00371A88">
      <w:pPr>
        <w:rPr>
          <w:rFonts w:cs="Times New Roman"/>
        </w:rPr>
      </w:pPr>
      <w:r>
        <w:rPr>
          <w:rFonts w:cs="Times New Roman"/>
        </w:rPr>
        <w:t xml:space="preserve">3.4.4.3  </w:t>
      </w:r>
      <w:r>
        <w:rPr>
          <w:rFonts w:cs="Times New Roman"/>
        </w:rPr>
        <w:t>油类溢流管上应装有具有良好照明的观察器，观察器应尽可能接近能停止驳运泵的地点。</w:t>
      </w:r>
    </w:p>
    <w:p w:rsidR="000245D2" w:rsidRDefault="00371A88">
      <w:pPr>
        <w:spacing w:after="120"/>
        <w:rPr>
          <w:rFonts w:cs="Times New Roman"/>
        </w:rPr>
      </w:pPr>
      <w:r>
        <w:rPr>
          <w:rFonts w:cs="Times New Roman"/>
        </w:rPr>
        <w:t xml:space="preserve">3.4.4.4  </w:t>
      </w:r>
      <w:r>
        <w:rPr>
          <w:rFonts w:cs="Times New Roman"/>
        </w:rPr>
        <w:t>溢流管上不得装设任何截止阀或旋塞。</w:t>
      </w:r>
    </w:p>
    <w:p w:rsidR="000245D2" w:rsidRDefault="00371A88">
      <w:pPr>
        <w:pStyle w:val="4"/>
        <w:rPr>
          <w:rFonts w:ascii="Times New Roman" w:hAnsi="Times New Roman" w:cs="Times New Roman"/>
        </w:rPr>
      </w:pPr>
      <w:r>
        <w:rPr>
          <w:rFonts w:ascii="Times New Roman" w:hAnsi="Times New Roman" w:cs="Times New Roman"/>
        </w:rPr>
        <w:t xml:space="preserve">3.4.5  </w:t>
      </w:r>
      <w:r>
        <w:rPr>
          <w:rFonts w:ascii="Times New Roman" w:hAnsi="Times New Roman" w:cs="Times New Roman"/>
        </w:rPr>
        <w:t>溢流管尺寸</w:t>
      </w:r>
    </w:p>
    <w:p w:rsidR="000245D2" w:rsidRDefault="00371A88">
      <w:pPr>
        <w:spacing w:after="120"/>
        <w:rPr>
          <w:rFonts w:cs="Times New Roman"/>
        </w:rPr>
      </w:pPr>
      <w:r>
        <w:rPr>
          <w:rFonts w:cs="Times New Roman"/>
        </w:rPr>
        <w:t xml:space="preserve">3.4.5.1  </w:t>
      </w:r>
      <w:proofErr w:type="gramStart"/>
      <w:r>
        <w:rPr>
          <w:rFonts w:cs="Times New Roman"/>
        </w:rPr>
        <w:t>每一舱柜溢流管</w:t>
      </w:r>
      <w:proofErr w:type="gramEnd"/>
      <w:r>
        <w:rPr>
          <w:rFonts w:cs="Times New Roman"/>
        </w:rPr>
        <w:t>的横截面积，应大于或等于</w:t>
      </w:r>
      <w:proofErr w:type="gramStart"/>
      <w:r>
        <w:rPr>
          <w:rFonts w:cs="Times New Roman"/>
        </w:rPr>
        <w:t>该舱柜注入管</w:t>
      </w:r>
      <w:proofErr w:type="gramEnd"/>
      <w:r>
        <w:rPr>
          <w:rFonts w:cs="Times New Roman"/>
        </w:rPr>
        <w:t>截面积的</w:t>
      </w:r>
      <w:r>
        <w:rPr>
          <w:rFonts w:cs="Times New Roman"/>
        </w:rPr>
        <w:t>1.25</w:t>
      </w:r>
      <w:r>
        <w:rPr>
          <w:rFonts w:cs="Times New Roman"/>
        </w:rPr>
        <w:t>倍。溢流管内径应大于或等于</w:t>
      </w:r>
      <w:r>
        <w:rPr>
          <w:rFonts w:cs="Times New Roman"/>
        </w:rPr>
        <w:t>38mm</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3.4.6  </w:t>
      </w:r>
      <w:r>
        <w:rPr>
          <w:rFonts w:ascii="Times New Roman" w:hAnsi="Times New Roman" w:cs="Times New Roman"/>
        </w:rPr>
        <w:t>测量管及装置</w:t>
      </w:r>
    </w:p>
    <w:p w:rsidR="000245D2" w:rsidRDefault="00371A88">
      <w:pPr>
        <w:rPr>
          <w:rFonts w:cs="Times New Roman"/>
        </w:rPr>
      </w:pPr>
      <w:r>
        <w:rPr>
          <w:rFonts w:cs="Times New Roman"/>
        </w:rPr>
        <w:t xml:space="preserve">3.4.6.1  </w:t>
      </w:r>
      <w:r>
        <w:rPr>
          <w:rFonts w:cs="Times New Roman" w:hint="eastAsia"/>
        </w:rPr>
        <w:t>所有油类舱、清水</w:t>
      </w:r>
      <w:proofErr w:type="gramStart"/>
      <w:r>
        <w:rPr>
          <w:rFonts w:cs="Times New Roman" w:hint="eastAsia"/>
        </w:rPr>
        <w:t>舱以及</w:t>
      </w:r>
      <w:proofErr w:type="gramEnd"/>
      <w:r>
        <w:rPr>
          <w:rFonts w:cs="Times New Roman" w:hint="eastAsia"/>
        </w:rPr>
        <w:t>不易经常接近的舱室，均应设置经认可的测量装置</w:t>
      </w:r>
      <w:r>
        <w:rPr>
          <w:rFonts w:cs="Times New Roman"/>
        </w:rPr>
        <w:t>。除短测量管外，测量管应引至舱壁甲板以上随时易于接近的地点。对于燃油舱，其测量管应引至开敞甲板的安全地点。测量管应尽可能靠近抽吸口。</w:t>
      </w:r>
    </w:p>
    <w:p w:rsidR="000245D2" w:rsidRDefault="00371A88">
      <w:pPr>
        <w:rPr>
          <w:rFonts w:cs="Times New Roman"/>
        </w:rPr>
      </w:pPr>
      <w:r>
        <w:rPr>
          <w:rFonts w:cs="Times New Roman"/>
        </w:rPr>
        <w:t xml:space="preserve">3.4.6.2  </w:t>
      </w:r>
      <w:r>
        <w:rPr>
          <w:rFonts w:cs="Times New Roman"/>
        </w:rPr>
        <w:t>燃油、滑油或其他可燃</w:t>
      </w:r>
      <w:proofErr w:type="gramStart"/>
      <w:r>
        <w:rPr>
          <w:rFonts w:cs="Times New Roman"/>
        </w:rPr>
        <w:t>液体舱柜如</w:t>
      </w:r>
      <w:proofErr w:type="gramEnd"/>
      <w:r>
        <w:rPr>
          <w:rFonts w:cs="Times New Roman"/>
        </w:rPr>
        <w:t>采用具有适当保护设施的耐热平板玻璃液位计，则其上下端连接处应装设自闭式阀或旋塞。若其上端连接处</w:t>
      </w:r>
      <w:proofErr w:type="gramStart"/>
      <w:r>
        <w:rPr>
          <w:rFonts w:cs="Times New Roman"/>
        </w:rPr>
        <w:t>高于舱柜的</w:t>
      </w:r>
      <w:proofErr w:type="gramEnd"/>
      <w:r>
        <w:rPr>
          <w:rFonts w:cs="Times New Roman"/>
        </w:rPr>
        <w:t>最高液位，则上端的自闭式阀或旋塞可以免设。对于容积小于或等于</w:t>
      </w:r>
      <w:r>
        <w:rPr>
          <w:rFonts w:cs="Times New Roman"/>
        </w:rPr>
        <w:t>0.5m</w:t>
      </w:r>
      <w:r>
        <w:rPr>
          <w:rFonts w:cs="Times New Roman"/>
          <w:position w:val="7"/>
          <w:sz w:val="15"/>
        </w:rPr>
        <w:t>3</w:t>
      </w:r>
      <w:r>
        <w:rPr>
          <w:rFonts w:cs="Times New Roman"/>
        </w:rPr>
        <w:t>的小型油柜可允许采用玻璃管液位计，但应设有适当的保护设施，以防止机械损伤；并应装设自闭式阀或旋塞。</w:t>
      </w:r>
    </w:p>
    <w:p w:rsidR="000245D2" w:rsidRDefault="00371A88">
      <w:pPr>
        <w:rPr>
          <w:rFonts w:cs="Times New Roman"/>
        </w:rPr>
      </w:pPr>
      <w:r>
        <w:rPr>
          <w:rFonts w:cs="Times New Roman"/>
        </w:rPr>
        <w:t xml:space="preserve">3.4.6.3  </w:t>
      </w:r>
      <w:r>
        <w:rPr>
          <w:rFonts w:cs="Times New Roman"/>
        </w:rPr>
        <w:t>测量管上应适当开设透气孔以平衡管内外压力。</w:t>
      </w:r>
    </w:p>
    <w:p w:rsidR="000245D2" w:rsidRDefault="00371A88">
      <w:pPr>
        <w:rPr>
          <w:rFonts w:cs="Times New Roman"/>
        </w:rPr>
      </w:pPr>
      <w:r>
        <w:rPr>
          <w:rFonts w:cs="Times New Roman"/>
        </w:rPr>
        <w:t xml:space="preserve">3.4.6.4  </w:t>
      </w:r>
      <w:r>
        <w:rPr>
          <w:rFonts w:cs="Times New Roman" w:hint="eastAsia"/>
        </w:rPr>
        <w:t>所有可能进水的测量管均应装有</w:t>
      </w:r>
      <w:proofErr w:type="gramStart"/>
      <w:r>
        <w:rPr>
          <w:rFonts w:cs="Times New Roman" w:hint="eastAsia"/>
        </w:rPr>
        <w:t>永久附连的</w:t>
      </w:r>
      <w:proofErr w:type="gramEnd"/>
      <w:r>
        <w:rPr>
          <w:rFonts w:cs="Times New Roman" w:hint="eastAsia"/>
        </w:rPr>
        <w:t>可靠关闭装置以防止海水通过测量管进入舱柜。</w:t>
      </w:r>
    </w:p>
    <w:p w:rsidR="000245D2" w:rsidRDefault="00371A88">
      <w:pPr>
        <w:rPr>
          <w:rFonts w:cs="Times New Roman"/>
        </w:rPr>
      </w:pPr>
      <w:r>
        <w:rPr>
          <w:rFonts w:cs="Times New Roman"/>
        </w:rPr>
        <w:t xml:space="preserve">3.4.6.5  </w:t>
      </w:r>
      <w:r>
        <w:rPr>
          <w:rFonts w:cs="Times New Roman"/>
        </w:rPr>
        <w:t>当采用底部封闭的槽缝隙式测量管时，其封闭塞的结构应坚固。</w:t>
      </w:r>
    </w:p>
    <w:p w:rsidR="000245D2" w:rsidRDefault="00371A88">
      <w:pPr>
        <w:rPr>
          <w:rFonts w:cs="Times New Roman"/>
        </w:rPr>
      </w:pPr>
      <w:r>
        <w:rPr>
          <w:rFonts w:cs="Times New Roman"/>
        </w:rPr>
        <w:t xml:space="preserve">3.4.6.6  </w:t>
      </w:r>
      <w:r>
        <w:rPr>
          <w:rFonts w:cs="Times New Roman"/>
        </w:rPr>
        <w:t>测量管下端开口处的底板上，应安装适当厚度和尺寸的防击板。</w:t>
      </w:r>
    </w:p>
    <w:p w:rsidR="000245D2" w:rsidRDefault="00371A88">
      <w:pPr>
        <w:pStyle w:val="4"/>
        <w:rPr>
          <w:rFonts w:ascii="Times New Roman" w:hAnsi="Times New Roman" w:cs="Times New Roman"/>
        </w:rPr>
      </w:pPr>
      <w:r>
        <w:rPr>
          <w:rFonts w:ascii="Times New Roman" w:hAnsi="Times New Roman" w:cs="Times New Roman"/>
        </w:rPr>
        <w:t xml:space="preserve">3.4.7  </w:t>
      </w:r>
      <w:r>
        <w:rPr>
          <w:rFonts w:ascii="Times New Roman" w:hAnsi="Times New Roman" w:cs="Times New Roman"/>
        </w:rPr>
        <w:t>测量管尺寸</w:t>
      </w:r>
    </w:p>
    <w:p w:rsidR="000245D2" w:rsidRDefault="00371A88">
      <w:pPr>
        <w:rPr>
          <w:rFonts w:cs="Times New Roman"/>
        </w:rPr>
      </w:pPr>
      <w:r>
        <w:rPr>
          <w:rFonts w:cs="Times New Roman"/>
        </w:rPr>
        <w:t xml:space="preserve">3.4.7.1  </w:t>
      </w:r>
      <w:r>
        <w:rPr>
          <w:rFonts w:cs="Times New Roman"/>
        </w:rPr>
        <w:t>测量管的内径不得小于</w:t>
      </w:r>
      <w:r>
        <w:rPr>
          <w:rFonts w:cs="Times New Roman"/>
        </w:rPr>
        <w:t>32mm</w:t>
      </w:r>
      <w:r>
        <w:rPr>
          <w:rFonts w:cs="Times New Roman"/>
        </w:rPr>
        <w:t>。</w:t>
      </w:r>
    </w:p>
    <w:p w:rsidR="000245D2" w:rsidRDefault="00371A88">
      <w:pPr>
        <w:pStyle w:val="3"/>
        <w:spacing w:before="240"/>
        <w:rPr>
          <w:rFonts w:cs="Times New Roman"/>
          <w:b/>
          <w:szCs w:val="28"/>
        </w:rPr>
      </w:pPr>
      <w:bookmarkStart w:id="136" w:name="_Toc495906246"/>
      <w:bookmarkStart w:id="137" w:name="_Toc19951104"/>
      <w:bookmarkStart w:id="138" w:name="_Toc23223"/>
      <w:r>
        <w:rPr>
          <w:rFonts w:cs="Times New Roman"/>
        </w:rPr>
        <w:t>第</w:t>
      </w:r>
      <w:r>
        <w:rPr>
          <w:rFonts w:cs="Times New Roman"/>
        </w:rPr>
        <w:t>5</w:t>
      </w:r>
      <w:r>
        <w:rPr>
          <w:rFonts w:cs="Times New Roman"/>
        </w:rPr>
        <w:t>节</w:t>
      </w:r>
      <w:r>
        <w:rPr>
          <w:rFonts w:cs="Times New Roman"/>
        </w:rPr>
        <w:t xml:space="preserve">  </w:t>
      </w:r>
      <w:r>
        <w:rPr>
          <w:rFonts w:cs="Times New Roman"/>
        </w:rPr>
        <w:t>舱室通风管系</w:t>
      </w:r>
      <w:bookmarkEnd w:id="136"/>
      <w:bookmarkEnd w:id="137"/>
      <w:bookmarkEnd w:id="138"/>
    </w:p>
    <w:p w:rsidR="000245D2" w:rsidRDefault="00371A88">
      <w:pPr>
        <w:pStyle w:val="4"/>
        <w:rPr>
          <w:rFonts w:ascii="Times New Roman" w:hAnsi="Times New Roman" w:cs="Times New Roman"/>
        </w:rPr>
      </w:pPr>
      <w:bookmarkStart w:id="139" w:name="_Toc495906247"/>
      <w:r>
        <w:rPr>
          <w:rFonts w:ascii="Times New Roman" w:hAnsi="Times New Roman" w:cs="Times New Roman"/>
        </w:rPr>
        <w:t xml:space="preserve">3.5.1  </w:t>
      </w:r>
      <w:r>
        <w:rPr>
          <w:rFonts w:ascii="Times New Roman" w:hAnsi="Times New Roman" w:cs="Times New Roman"/>
        </w:rPr>
        <w:t>一般要求</w:t>
      </w:r>
    </w:p>
    <w:p w:rsidR="000245D2" w:rsidRDefault="00371A88">
      <w:pPr>
        <w:rPr>
          <w:rFonts w:cs="Times New Roman"/>
        </w:rPr>
      </w:pPr>
      <w:r>
        <w:rPr>
          <w:rFonts w:cs="Times New Roman"/>
        </w:rPr>
        <w:t xml:space="preserve">3.5.1.1  </w:t>
      </w:r>
      <w:r>
        <w:rPr>
          <w:rFonts w:cs="Times New Roman"/>
        </w:rPr>
        <w:t>通风管系的布置不得有损水密舱壁和防火分隔的完整性。通风筒通过舱壁甲板时，应有钢质或其他相</w:t>
      </w:r>
      <w:r>
        <w:rPr>
          <w:rFonts w:cs="Times New Roman"/>
        </w:rPr>
        <w:lastRenderedPageBreak/>
        <w:t>当材料的接管，其结构应坚固并与甲板有效连接。</w:t>
      </w:r>
    </w:p>
    <w:p w:rsidR="000245D2" w:rsidRDefault="00371A88">
      <w:pPr>
        <w:rPr>
          <w:rFonts w:cs="Times New Roman"/>
        </w:rPr>
      </w:pPr>
      <w:r>
        <w:rPr>
          <w:rFonts w:cs="Times New Roman"/>
        </w:rPr>
        <w:t xml:space="preserve">3.5.1.2  </w:t>
      </w:r>
      <w:r>
        <w:rPr>
          <w:rFonts w:cs="Times New Roman"/>
        </w:rPr>
        <w:t>机器处所应有足够的通风，以保证在各种气候条件下机器处所的机器能按全功率持续运转同时确保人员的安全与舒适。</w:t>
      </w:r>
    </w:p>
    <w:p w:rsidR="000245D2" w:rsidRDefault="00371A88">
      <w:pPr>
        <w:rPr>
          <w:rFonts w:cs="Times New Roman"/>
        </w:rPr>
      </w:pPr>
      <w:r>
        <w:rPr>
          <w:rFonts w:cs="Times New Roman"/>
        </w:rPr>
        <w:t xml:space="preserve">3.5.1.3  </w:t>
      </w:r>
      <w:r>
        <w:rPr>
          <w:rFonts w:cs="Times New Roman"/>
        </w:rPr>
        <w:t>油漆间、蓄电池间以及其他储存易燃、易爆或可能积聚有毒、易燃、易爆气体的舱室，均应设有安全有效的通风装置。</w:t>
      </w:r>
    </w:p>
    <w:p w:rsidR="000245D2" w:rsidRDefault="00371A88">
      <w:pPr>
        <w:rPr>
          <w:rFonts w:cs="Times New Roman"/>
        </w:rPr>
      </w:pPr>
      <w:r>
        <w:rPr>
          <w:rFonts w:cs="Times New Roman"/>
        </w:rPr>
        <w:t xml:space="preserve">3.5.1.4  </w:t>
      </w:r>
      <w:r>
        <w:rPr>
          <w:rFonts w:cs="Times New Roman"/>
        </w:rPr>
        <w:t>舱室中应设有通过适当保护设施的空气供应开口，使在任何气候条件下均能有效的通风。</w:t>
      </w:r>
    </w:p>
    <w:p w:rsidR="000245D2" w:rsidRDefault="00371A88">
      <w:pPr>
        <w:spacing w:after="120"/>
        <w:rPr>
          <w:rFonts w:cs="Times New Roman"/>
        </w:rPr>
      </w:pPr>
      <w:r>
        <w:rPr>
          <w:rFonts w:cs="Times New Roman"/>
        </w:rPr>
        <w:t xml:space="preserve">3.5.1.5  </w:t>
      </w:r>
      <w:r>
        <w:rPr>
          <w:rFonts w:cs="Times New Roman"/>
        </w:rPr>
        <w:t>通风系统还应符合现行渔船法定检验技术规则的有关规定。</w:t>
      </w:r>
    </w:p>
    <w:p w:rsidR="000245D2" w:rsidRDefault="00371A88">
      <w:pPr>
        <w:pStyle w:val="4"/>
        <w:rPr>
          <w:rFonts w:ascii="Times New Roman" w:hAnsi="Times New Roman" w:cs="Times New Roman"/>
        </w:rPr>
      </w:pPr>
      <w:r>
        <w:rPr>
          <w:rFonts w:ascii="Times New Roman" w:hAnsi="Times New Roman" w:cs="Times New Roman"/>
        </w:rPr>
        <w:t xml:space="preserve">3.5.2  </w:t>
      </w:r>
      <w:r>
        <w:rPr>
          <w:rFonts w:ascii="Times New Roman" w:hAnsi="Times New Roman" w:cs="Times New Roman"/>
        </w:rPr>
        <w:t>通风筒</w:t>
      </w:r>
    </w:p>
    <w:p w:rsidR="000245D2" w:rsidRDefault="00371A88">
      <w:pPr>
        <w:rPr>
          <w:rFonts w:cs="Times New Roman"/>
        </w:rPr>
      </w:pPr>
      <w:r>
        <w:rPr>
          <w:rFonts w:cs="Times New Roman"/>
        </w:rPr>
        <w:t xml:space="preserve">3.5.2.1  </w:t>
      </w:r>
      <w:r>
        <w:rPr>
          <w:rFonts w:cs="Times New Roman"/>
        </w:rPr>
        <w:t>通风筒应符合现行渔船法定检验技术规则的有关规定。</w:t>
      </w:r>
    </w:p>
    <w:p w:rsidR="000245D2" w:rsidRDefault="00371A88">
      <w:pPr>
        <w:pStyle w:val="4"/>
        <w:rPr>
          <w:rFonts w:ascii="Times New Roman" w:hAnsi="Times New Roman" w:cs="Times New Roman"/>
        </w:rPr>
      </w:pPr>
      <w:r>
        <w:rPr>
          <w:rFonts w:ascii="Times New Roman" w:hAnsi="Times New Roman" w:cs="Times New Roman"/>
        </w:rPr>
        <w:t xml:space="preserve">3.5.3  </w:t>
      </w:r>
      <w:r>
        <w:rPr>
          <w:rFonts w:ascii="Times New Roman" w:hAnsi="Times New Roman" w:cs="Times New Roman"/>
        </w:rPr>
        <w:t>通风帽</w:t>
      </w:r>
    </w:p>
    <w:p w:rsidR="000245D2" w:rsidRDefault="00371A88">
      <w:pPr>
        <w:rPr>
          <w:rFonts w:cs="Times New Roman"/>
        </w:rPr>
      </w:pPr>
      <w:r>
        <w:rPr>
          <w:rFonts w:cs="Times New Roman"/>
        </w:rPr>
        <w:t xml:space="preserve">3.5.3.1  </w:t>
      </w:r>
      <w:r>
        <w:rPr>
          <w:rFonts w:cs="Times New Roman"/>
        </w:rPr>
        <w:t>通风帽应设在开敞甲板上，并尽量远离排气口、天窗和升降口等处。</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140" w:name="_Toc19951105"/>
      <w:bookmarkStart w:id="141" w:name="_Toc6813"/>
      <w:r>
        <w:rPr>
          <w:rFonts w:cs="Times New Roman"/>
        </w:rPr>
        <w:lastRenderedPageBreak/>
        <w:t>第</w:t>
      </w:r>
      <w:r>
        <w:rPr>
          <w:rFonts w:cs="Times New Roman"/>
        </w:rPr>
        <w:t>4</w:t>
      </w:r>
      <w:r>
        <w:rPr>
          <w:rFonts w:cs="Times New Roman"/>
        </w:rPr>
        <w:t>章</w:t>
      </w:r>
      <w:r>
        <w:rPr>
          <w:rFonts w:cs="Times New Roman"/>
        </w:rPr>
        <w:t xml:space="preserve">  </w:t>
      </w:r>
      <w:r>
        <w:rPr>
          <w:rFonts w:cs="Times New Roman"/>
        </w:rPr>
        <w:t>动力管系</w:t>
      </w:r>
      <w:bookmarkEnd w:id="139"/>
      <w:bookmarkEnd w:id="140"/>
      <w:bookmarkEnd w:id="141"/>
    </w:p>
    <w:p w:rsidR="000245D2" w:rsidRDefault="00371A88">
      <w:pPr>
        <w:pStyle w:val="3"/>
        <w:spacing w:before="240"/>
        <w:rPr>
          <w:rFonts w:cs="Times New Roman"/>
        </w:rPr>
      </w:pPr>
      <w:bookmarkStart w:id="142" w:name="_Toc495906248"/>
      <w:bookmarkStart w:id="143" w:name="_Toc19951106"/>
      <w:bookmarkStart w:id="144" w:name="_Toc26827"/>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42"/>
      <w:bookmarkEnd w:id="143"/>
      <w:bookmarkEnd w:id="144"/>
    </w:p>
    <w:p w:rsidR="000245D2" w:rsidRDefault="00371A88">
      <w:pPr>
        <w:pStyle w:val="4"/>
        <w:rPr>
          <w:rFonts w:ascii="Times New Roman" w:hAnsi="Times New Roman" w:cs="Times New Roman"/>
        </w:rPr>
      </w:pPr>
      <w:r>
        <w:rPr>
          <w:rFonts w:ascii="Times New Roman" w:hAnsi="Times New Roman" w:cs="Times New Roman"/>
        </w:rPr>
        <w:t xml:space="preserve">4.1.1  </w:t>
      </w:r>
      <w:r>
        <w:rPr>
          <w:rFonts w:ascii="Times New Roman" w:hAnsi="Times New Roman" w:cs="Times New Roman"/>
        </w:rPr>
        <w:t>适用范围</w:t>
      </w:r>
    </w:p>
    <w:p w:rsidR="000245D2" w:rsidRDefault="00371A88">
      <w:pPr>
        <w:rPr>
          <w:rFonts w:cs="Times New Roman"/>
        </w:rPr>
      </w:pPr>
      <w:r>
        <w:rPr>
          <w:rFonts w:cs="Times New Roman"/>
        </w:rPr>
        <w:t xml:space="preserve">4.1.1.1  </w:t>
      </w:r>
      <w:r>
        <w:rPr>
          <w:rFonts w:cs="Times New Roman"/>
        </w:rPr>
        <w:t>除另有说明外，本章规定适用于各型渔船的动力管系。</w:t>
      </w:r>
    </w:p>
    <w:p w:rsidR="000245D2" w:rsidRDefault="00371A88">
      <w:pPr>
        <w:rPr>
          <w:rFonts w:cs="Times New Roman"/>
        </w:rPr>
      </w:pPr>
      <w:r>
        <w:rPr>
          <w:rFonts w:cs="Times New Roman"/>
        </w:rPr>
        <w:t xml:space="preserve">4.1.1.2  </w:t>
      </w:r>
      <w:r>
        <w:rPr>
          <w:rFonts w:cs="Times New Roman"/>
        </w:rPr>
        <w:t>除本章的规定外，</w:t>
      </w:r>
      <w:proofErr w:type="gramStart"/>
      <w:r>
        <w:rPr>
          <w:rFonts w:cs="Times New Roman"/>
        </w:rPr>
        <w:t>动力管系尚应</w:t>
      </w:r>
      <w:proofErr w:type="gramEnd"/>
      <w:r>
        <w:rPr>
          <w:rFonts w:cs="Times New Roman"/>
        </w:rPr>
        <w:t>符合本篇第</w:t>
      </w:r>
      <w:r>
        <w:rPr>
          <w:rFonts w:cs="Times New Roman"/>
        </w:rPr>
        <w:t>2</w:t>
      </w:r>
      <w:r>
        <w:rPr>
          <w:rFonts w:cs="Times New Roman"/>
        </w:rPr>
        <w:t>章及第</w:t>
      </w:r>
      <w:r>
        <w:rPr>
          <w:rFonts w:cs="Times New Roman"/>
        </w:rPr>
        <w:t>3</w:t>
      </w:r>
      <w:r>
        <w:rPr>
          <w:rFonts w:cs="Times New Roman"/>
        </w:rPr>
        <w:t>章的相关规定。</w:t>
      </w:r>
    </w:p>
    <w:p w:rsidR="000245D2" w:rsidRDefault="00371A88">
      <w:pPr>
        <w:pStyle w:val="3"/>
        <w:spacing w:before="240"/>
        <w:rPr>
          <w:rFonts w:cs="Times New Roman"/>
        </w:rPr>
      </w:pPr>
      <w:bookmarkStart w:id="145" w:name="_Toc495906249"/>
      <w:bookmarkStart w:id="146" w:name="_Toc19951107"/>
      <w:bookmarkStart w:id="147" w:name="_Toc22350"/>
      <w:r>
        <w:rPr>
          <w:rFonts w:cs="Times New Roman"/>
        </w:rPr>
        <w:t>第</w:t>
      </w:r>
      <w:r>
        <w:rPr>
          <w:rFonts w:cs="Times New Roman"/>
        </w:rPr>
        <w:t>2</w:t>
      </w:r>
      <w:r>
        <w:rPr>
          <w:rFonts w:cs="Times New Roman"/>
        </w:rPr>
        <w:t>节</w:t>
      </w:r>
      <w:r>
        <w:rPr>
          <w:rFonts w:cs="Times New Roman"/>
        </w:rPr>
        <w:t xml:space="preserve">  </w:t>
      </w:r>
      <w:proofErr w:type="gramStart"/>
      <w:r>
        <w:rPr>
          <w:rFonts w:cs="Times New Roman"/>
        </w:rPr>
        <w:t>燃油管系</w:t>
      </w:r>
      <w:bookmarkEnd w:id="145"/>
      <w:bookmarkEnd w:id="146"/>
      <w:bookmarkEnd w:id="147"/>
      <w:proofErr w:type="gramEnd"/>
    </w:p>
    <w:p w:rsidR="000245D2" w:rsidRDefault="00371A88">
      <w:pPr>
        <w:pStyle w:val="4"/>
        <w:rPr>
          <w:rFonts w:ascii="Times New Roman" w:hAnsi="Times New Roman" w:cs="Times New Roman"/>
        </w:rPr>
      </w:pPr>
      <w:r>
        <w:rPr>
          <w:rFonts w:ascii="Times New Roman" w:hAnsi="Times New Roman" w:cs="Times New Roman"/>
        </w:rPr>
        <w:t xml:space="preserve">4.2.1  </w:t>
      </w:r>
      <w:r>
        <w:rPr>
          <w:rFonts w:ascii="Times New Roman" w:hAnsi="Times New Roman" w:cs="Times New Roman"/>
        </w:rPr>
        <w:t>一般要求</w:t>
      </w:r>
    </w:p>
    <w:p w:rsidR="000245D2" w:rsidRDefault="00371A88">
      <w:pPr>
        <w:rPr>
          <w:rFonts w:cs="Times New Roman"/>
        </w:rPr>
      </w:pPr>
      <w:r>
        <w:rPr>
          <w:rFonts w:cs="Times New Roman"/>
        </w:rPr>
        <w:t xml:space="preserve">4.2.1.1  </w:t>
      </w:r>
      <w:r>
        <w:rPr>
          <w:rFonts w:cs="Times New Roman"/>
        </w:rPr>
        <w:t>燃油的闪点（闭杯试验）一般应不低于</w:t>
      </w:r>
      <w:r>
        <w:rPr>
          <w:rFonts w:cs="Times New Roman"/>
        </w:rPr>
        <w:t>60</w:t>
      </w:r>
      <w:r>
        <w:rPr>
          <w:rFonts w:hint="eastAsia"/>
        </w:rPr>
        <w:t>℃</w:t>
      </w:r>
      <w:r>
        <w:rPr>
          <w:rFonts w:cs="Times New Roman"/>
        </w:rPr>
        <w:t>。</w:t>
      </w:r>
    </w:p>
    <w:p w:rsidR="000245D2" w:rsidRDefault="00371A88">
      <w:pPr>
        <w:rPr>
          <w:rFonts w:cs="Times New Roman"/>
        </w:rPr>
      </w:pPr>
      <w:r>
        <w:rPr>
          <w:rFonts w:cs="Times New Roman"/>
        </w:rPr>
        <w:t>4.2.1.2</w:t>
      </w:r>
      <w:r>
        <w:rPr>
          <w:rFonts w:cs="Times New Roman"/>
          <w:b/>
        </w:rPr>
        <w:t xml:space="preserve">  </w:t>
      </w:r>
      <w:r>
        <w:rPr>
          <w:rFonts w:cs="Times New Roman"/>
        </w:rPr>
        <w:t>在不构成船体结构部分的油柜、燃油泵、过滤器以及需经常打开进行清洁和调整的燃油装置下面，均应设置油盘。油盘内的残油应泄至专设的污油柜内。</w:t>
      </w:r>
    </w:p>
    <w:p w:rsidR="000245D2" w:rsidRDefault="00371A88">
      <w:pPr>
        <w:rPr>
          <w:rFonts w:cs="Times New Roman"/>
        </w:rPr>
      </w:pPr>
      <w:r>
        <w:rPr>
          <w:rFonts w:cs="Times New Roman"/>
        </w:rPr>
        <w:t xml:space="preserve">4.2.1.3  </w:t>
      </w:r>
      <w:r>
        <w:rPr>
          <w:rFonts w:cs="Times New Roman"/>
        </w:rPr>
        <w:t>所有独立驱动的燃油泵，除能就地切断外，尚须能在其所在舱室外面易于到达的地点进行应急切断。</w:t>
      </w:r>
    </w:p>
    <w:p w:rsidR="000245D2" w:rsidRDefault="00371A88">
      <w:pPr>
        <w:rPr>
          <w:rFonts w:cs="Times New Roman"/>
        </w:rPr>
      </w:pPr>
      <w:r>
        <w:rPr>
          <w:rFonts w:cs="Times New Roman"/>
        </w:rPr>
        <w:t xml:space="preserve">4.2.1.4  </w:t>
      </w:r>
      <w:proofErr w:type="gramStart"/>
      <w:r>
        <w:rPr>
          <w:rFonts w:cs="Times New Roman"/>
        </w:rPr>
        <w:t>燃油舱柜人孔盖</w:t>
      </w:r>
      <w:proofErr w:type="gramEnd"/>
      <w:r>
        <w:rPr>
          <w:rFonts w:cs="Times New Roman"/>
        </w:rPr>
        <w:t>及燃油管路法兰接头的垫片，应采用耐油橡胶或其他耐油耐热的材料制成。</w:t>
      </w:r>
    </w:p>
    <w:p w:rsidR="000245D2" w:rsidRDefault="00371A88">
      <w:pPr>
        <w:pStyle w:val="4"/>
        <w:rPr>
          <w:rFonts w:ascii="Times New Roman" w:hAnsi="Times New Roman" w:cs="Times New Roman"/>
        </w:rPr>
      </w:pPr>
      <w:bookmarkStart w:id="148" w:name="_Toc436813677"/>
      <w:bookmarkStart w:id="149" w:name="_Toc450571148"/>
      <w:bookmarkStart w:id="150" w:name="_Toc450570819"/>
      <w:r>
        <w:rPr>
          <w:rFonts w:ascii="Times New Roman" w:hAnsi="Times New Roman" w:cs="Times New Roman"/>
        </w:rPr>
        <w:t xml:space="preserve">4.2.2  </w:t>
      </w:r>
      <w:r>
        <w:rPr>
          <w:rFonts w:ascii="Times New Roman" w:hAnsi="Times New Roman" w:cs="Times New Roman"/>
        </w:rPr>
        <w:t>燃油泵</w:t>
      </w:r>
      <w:bookmarkEnd w:id="148"/>
      <w:bookmarkEnd w:id="149"/>
      <w:bookmarkEnd w:id="150"/>
    </w:p>
    <w:p w:rsidR="000245D2" w:rsidRDefault="00371A88">
      <w:pPr>
        <w:rPr>
          <w:rFonts w:cs="Times New Roman"/>
        </w:rPr>
      </w:pPr>
      <w:r>
        <w:rPr>
          <w:rFonts w:cs="Times New Roman"/>
        </w:rPr>
        <w:t xml:space="preserve">4.2.2.1  </w:t>
      </w:r>
      <w:r>
        <w:rPr>
          <w:rFonts w:cs="Times New Roman"/>
        </w:rPr>
        <w:t>对所有工作时可能使压力超过其系统设计压力的泵，均应装设安全阀。安全阀排出的油应流回至泵的吸入端，且此安全阀应能有效地将泵的排出压力限制于系统的设计压力之下。</w:t>
      </w:r>
    </w:p>
    <w:p w:rsidR="000245D2" w:rsidRDefault="00371A88">
      <w:pPr>
        <w:rPr>
          <w:rFonts w:cs="Times New Roman"/>
        </w:rPr>
      </w:pPr>
      <w:r>
        <w:rPr>
          <w:rFonts w:cs="Times New Roman"/>
        </w:rPr>
        <w:t xml:space="preserve">4.2.2.2  </w:t>
      </w:r>
      <w:proofErr w:type="gramStart"/>
      <w:r>
        <w:rPr>
          <w:rFonts w:cs="Times New Roman"/>
        </w:rPr>
        <w:t>泵与吸入管</w:t>
      </w:r>
      <w:proofErr w:type="gramEnd"/>
      <w:r>
        <w:rPr>
          <w:rFonts w:cs="Times New Roman"/>
        </w:rPr>
        <w:t>以及排出管之间应设有阀或旋塞，以便</w:t>
      </w:r>
      <w:proofErr w:type="gramStart"/>
      <w:r>
        <w:rPr>
          <w:rFonts w:cs="Times New Roman"/>
        </w:rPr>
        <w:t>将泵与管路</w:t>
      </w:r>
      <w:proofErr w:type="gramEnd"/>
      <w:r>
        <w:rPr>
          <w:rFonts w:cs="Times New Roman"/>
        </w:rPr>
        <w:t>切断并拆开进行维修。</w:t>
      </w:r>
    </w:p>
    <w:p w:rsidR="000245D2" w:rsidRDefault="00371A88">
      <w:pPr>
        <w:pStyle w:val="4"/>
        <w:rPr>
          <w:rFonts w:ascii="Times New Roman" w:hAnsi="Times New Roman" w:cs="Times New Roman"/>
        </w:rPr>
      </w:pPr>
      <w:r>
        <w:rPr>
          <w:rFonts w:ascii="Times New Roman" w:hAnsi="Times New Roman" w:cs="Times New Roman"/>
        </w:rPr>
        <w:t xml:space="preserve">4.2.3  </w:t>
      </w:r>
      <w:r>
        <w:rPr>
          <w:rFonts w:ascii="Times New Roman" w:hAnsi="Times New Roman" w:cs="Times New Roman"/>
        </w:rPr>
        <w:t>燃油管路</w:t>
      </w:r>
    </w:p>
    <w:p w:rsidR="000245D2" w:rsidRDefault="00371A88">
      <w:pPr>
        <w:rPr>
          <w:rFonts w:cs="Times New Roman"/>
        </w:rPr>
      </w:pPr>
      <w:r>
        <w:rPr>
          <w:rFonts w:cs="Times New Roman"/>
        </w:rPr>
        <w:t xml:space="preserve">4.2.3.1  </w:t>
      </w:r>
      <w:r>
        <w:rPr>
          <w:rFonts w:cs="Times New Roman"/>
        </w:rPr>
        <w:t>燃油管路必须与其他管路隔离。</w:t>
      </w:r>
    </w:p>
    <w:p w:rsidR="000245D2" w:rsidRDefault="00371A88">
      <w:pPr>
        <w:rPr>
          <w:rFonts w:cs="Times New Roman"/>
        </w:rPr>
      </w:pPr>
      <w:r>
        <w:rPr>
          <w:rFonts w:cs="Times New Roman"/>
        </w:rPr>
        <w:t xml:space="preserve">4.2.3.2  </w:t>
      </w:r>
      <w:r>
        <w:rPr>
          <w:rFonts w:cs="Times New Roman"/>
        </w:rPr>
        <w:t>燃油压力管应尽可能远离热表面和电气设备。如不</w:t>
      </w:r>
      <w:r>
        <w:rPr>
          <w:rFonts w:cs="Times New Roman" w:hint="eastAsia"/>
        </w:rPr>
        <w:t>可</w:t>
      </w:r>
      <w:r>
        <w:rPr>
          <w:rFonts w:cs="Times New Roman"/>
        </w:rPr>
        <w:t>能做到时，则该管子应位于良好照明和易于观察之处，且其任何可拆卸的管子接头应与热表面和电气设备保持大于或等于</w:t>
      </w:r>
      <w:r>
        <w:rPr>
          <w:rFonts w:cs="Times New Roman"/>
        </w:rPr>
        <w:t>200mm</w:t>
      </w:r>
      <w:r>
        <w:rPr>
          <w:rFonts w:cs="Times New Roman"/>
        </w:rPr>
        <w:t>的距离，或用带有适当泄放装置的设施将该接头予以遮蔽。</w:t>
      </w:r>
    </w:p>
    <w:p w:rsidR="000245D2" w:rsidRDefault="00371A88">
      <w:pPr>
        <w:rPr>
          <w:rFonts w:cs="Times New Roman"/>
        </w:rPr>
      </w:pPr>
      <w:r>
        <w:rPr>
          <w:rFonts w:cs="Times New Roman"/>
        </w:rPr>
        <w:t xml:space="preserve">4.2.3.3  </w:t>
      </w:r>
      <w:r>
        <w:rPr>
          <w:rFonts w:cs="Times New Roman"/>
        </w:rPr>
        <w:t>使用软管时，软管的要求应符合《钢质国内海洋渔船建造规范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》第三篇第</w:t>
      </w:r>
      <w:r>
        <w:rPr>
          <w:rFonts w:cs="Times New Roman"/>
        </w:rPr>
        <w:t>2</w:t>
      </w:r>
      <w:r>
        <w:rPr>
          <w:rFonts w:cs="Times New Roman"/>
        </w:rPr>
        <w:t>章的有关要求，并应备有足够数量的带有连接接头的备用软管。</w:t>
      </w:r>
    </w:p>
    <w:p w:rsidR="000245D2" w:rsidRDefault="00371A88">
      <w:pPr>
        <w:pStyle w:val="4"/>
        <w:rPr>
          <w:rFonts w:ascii="Times New Roman" w:hAnsi="Times New Roman" w:cs="Times New Roman"/>
        </w:rPr>
      </w:pPr>
      <w:bookmarkStart w:id="151" w:name="_Toc450571150"/>
      <w:bookmarkStart w:id="152" w:name="_Toc436813679"/>
      <w:bookmarkStart w:id="153" w:name="_Toc450570821"/>
      <w:r>
        <w:rPr>
          <w:rFonts w:ascii="Times New Roman" w:hAnsi="Times New Roman" w:cs="Times New Roman"/>
        </w:rPr>
        <w:t xml:space="preserve">4.2.4  </w:t>
      </w:r>
      <w:r>
        <w:rPr>
          <w:rFonts w:ascii="Times New Roman" w:hAnsi="Times New Roman" w:cs="Times New Roman"/>
        </w:rPr>
        <w:t>燃油舱柜</w:t>
      </w:r>
      <w:bookmarkEnd w:id="151"/>
      <w:bookmarkEnd w:id="152"/>
      <w:bookmarkEnd w:id="153"/>
    </w:p>
    <w:p w:rsidR="000245D2" w:rsidRDefault="00371A88">
      <w:pPr>
        <w:rPr>
          <w:rFonts w:cs="Times New Roman"/>
        </w:rPr>
      </w:pPr>
      <w:bookmarkStart w:id="154" w:name="_Toc450570822"/>
      <w:bookmarkStart w:id="155" w:name="_Toc450571151"/>
      <w:bookmarkStart w:id="156" w:name="_Toc436813680"/>
      <w:r>
        <w:rPr>
          <w:rFonts w:cs="Times New Roman"/>
        </w:rPr>
        <w:t xml:space="preserve">4.2.4.1  </w:t>
      </w:r>
      <w:r>
        <w:rPr>
          <w:rFonts w:cs="Times New Roman"/>
        </w:rPr>
        <w:t>燃油储存柜、沉淀柜和日用油柜的每一供油管均应装设能就地关闭的阀或旋塞。</w:t>
      </w:r>
    </w:p>
    <w:p w:rsidR="000245D2" w:rsidRDefault="00371A88">
      <w:pPr>
        <w:rPr>
          <w:rFonts w:cs="Times New Roman"/>
        </w:rPr>
      </w:pPr>
      <w:r>
        <w:rPr>
          <w:rFonts w:cs="Times New Roman"/>
        </w:rPr>
        <w:t xml:space="preserve">4.2.4.2  </w:t>
      </w:r>
      <w:r>
        <w:rPr>
          <w:rFonts w:cs="Times New Roman"/>
        </w:rPr>
        <w:t>沉淀油柜、日用油柜和燃油滤器，不应直接位于主机操作位置之上或其他热表面的上方。</w:t>
      </w:r>
    </w:p>
    <w:p w:rsidR="000245D2" w:rsidRDefault="00371A88">
      <w:pPr>
        <w:rPr>
          <w:rFonts w:cs="Times New Roman"/>
        </w:rPr>
      </w:pPr>
      <w:r>
        <w:rPr>
          <w:rFonts w:cs="Times New Roman"/>
        </w:rPr>
        <w:t xml:space="preserve">4.2.4.3  </w:t>
      </w:r>
      <w:r>
        <w:rPr>
          <w:rFonts w:cs="Times New Roman"/>
        </w:rPr>
        <w:t>独立于船体结构的油柜的钢板厚度应根据油柜尺寸选定，但</w:t>
      </w:r>
      <w:r>
        <w:rPr>
          <w:rFonts w:cs="Times New Roman" w:hint="eastAsia"/>
        </w:rPr>
        <w:t>应</w:t>
      </w:r>
      <w:r>
        <w:rPr>
          <w:rFonts w:cs="Times New Roman"/>
        </w:rPr>
        <w:t>大于或等于</w:t>
      </w:r>
      <w:r>
        <w:rPr>
          <w:rFonts w:cs="Times New Roman"/>
        </w:rPr>
        <w:t>3mm</w:t>
      </w:r>
      <w:r>
        <w:rPr>
          <w:rFonts w:cs="Times New Roman"/>
        </w:rPr>
        <w:t>。</w:t>
      </w:r>
    </w:p>
    <w:p w:rsidR="000245D2" w:rsidRDefault="00371A88">
      <w:pPr>
        <w:spacing w:line="360" w:lineRule="exact"/>
        <w:rPr>
          <w:rFonts w:cs="Times New Roman"/>
        </w:rPr>
      </w:pPr>
      <w:r>
        <w:rPr>
          <w:rFonts w:cs="Times New Roman"/>
        </w:rPr>
        <w:t xml:space="preserve">4.2.4.4  </w:t>
      </w:r>
      <w:r>
        <w:rPr>
          <w:rFonts w:cs="Times New Roman"/>
        </w:rPr>
        <w:t>艏尖舱内不应装载</w:t>
      </w:r>
      <w:r>
        <w:rPr>
          <w:rFonts w:cs="Times New Roman" w:hint="eastAsia"/>
        </w:rPr>
        <w:t>任何</w:t>
      </w:r>
      <w:r>
        <w:rPr>
          <w:rFonts w:cs="Times New Roman"/>
        </w:rPr>
        <w:t>油类。</w:t>
      </w:r>
    </w:p>
    <w:p w:rsidR="000245D2" w:rsidRDefault="00371A88">
      <w:pPr>
        <w:pStyle w:val="4"/>
        <w:rPr>
          <w:rFonts w:ascii="Times New Roman" w:hAnsi="Times New Roman" w:cs="Times New Roman"/>
        </w:rPr>
      </w:pPr>
      <w:r>
        <w:rPr>
          <w:rFonts w:ascii="Times New Roman" w:hAnsi="Times New Roman" w:cs="Times New Roman"/>
        </w:rPr>
        <w:t xml:space="preserve">4.2.5  </w:t>
      </w:r>
      <w:r>
        <w:rPr>
          <w:rFonts w:ascii="Times New Roman" w:hAnsi="Times New Roman" w:cs="Times New Roman"/>
        </w:rPr>
        <w:t>注入管路</w:t>
      </w:r>
      <w:bookmarkEnd w:id="154"/>
      <w:bookmarkEnd w:id="155"/>
      <w:bookmarkEnd w:id="156"/>
    </w:p>
    <w:p w:rsidR="000245D2" w:rsidRDefault="00371A88">
      <w:pPr>
        <w:rPr>
          <w:rFonts w:cs="Times New Roman"/>
        </w:rPr>
      </w:pPr>
      <w:r>
        <w:rPr>
          <w:rFonts w:cs="Times New Roman"/>
        </w:rPr>
        <w:t xml:space="preserve">4.2.5.1  </w:t>
      </w:r>
      <w:r>
        <w:rPr>
          <w:rFonts w:cs="Times New Roman"/>
        </w:rPr>
        <w:t>燃油的注入应通过固定的管路进行。注入管应伸入舱柜内并尽可能接近底部。</w:t>
      </w:r>
    </w:p>
    <w:p w:rsidR="000245D2" w:rsidRDefault="00371A88">
      <w:pPr>
        <w:rPr>
          <w:rFonts w:cs="Times New Roman"/>
        </w:rPr>
      </w:pPr>
      <w:r>
        <w:rPr>
          <w:rFonts w:cs="Times New Roman"/>
        </w:rPr>
        <w:t xml:space="preserve">4.2.5.2  </w:t>
      </w:r>
      <w:r>
        <w:rPr>
          <w:rFonts w:cs="Times New Roman"/>
        </w:rPr>
        <w:t>注入管应为无缝钢管，其壁厚应按受内压的钢管计算，其在露天甲板以上的腐蚀余量一般应大于或等于</w:t>
      </w:r>
      <w:r>
        <w:rPr>
          <w:rFonts w:cs="Times New Roman"/>
        </w:rPr>
        <w:t>2mm</w:t>
      </w:r>
      <w:r>
        <w:rPr>
          <w:rFonts w:cs="Times New Roman"/>
        </w:rPr>
        <w:t>。</w:t>
      </w:r>
    </w:p>
    <w:p w:rsidR="000245D2" w:rsidRDefault="00371A88">
      <w:pPr>
        <w:pStyle w:val="3"/>
        <w:spacing w:before="240"/>
        <w:rPr>
          <w:rFonts w:cs="Times New Roman"/>
        </w:rPr>
      </w:pPr>
      <w:bookmarkStart w:id="157" w:name="_Toc495906250"/>
      <w:bookmarkStart w:id="158" w:name="_Toc19951108"/>
      <w:bookmarkStart w:id="159" w:name="_Toc14477"/>
      <w:r>
        <w:rPr>
          <w:rFonts w:cs="Times New Roman"/>
        </w:rPr>
        <w:lastRenderedPageBreak/>
        <w:t>第</w:t>
      </w:r>
      <w:r>
        <w:rPr>
          <w:rFonts w:cs="Times New Roman"/>
        </w:rPr>
        <w:t>3</w:t>
      </w:r>
      <w:r>
        <w:rPr>
          <w:rFonts w:cs="Times New Roman"/>
        </w:rPr>
        <w:t>节</w:t>
      </w:r>
      <w:r>
        <w:rPr>
          <w:rFonts w:cs="Times New Roman"/>
        </w:rPr>
        <w:t xml:space="preserve">  </w:t>
      </w:r>
      <w:r>
        <w:rPr>
          <w:rFonts w:cs="Times New Roman"/>
        </w:rPr>
        <w:t>滑油管系</w:t>
      </w:r>
      <w:bookmarkEnd w:id="157"/>
      <w:bookmarkEnd w:id="158"/>
      <w:bookmarkEnd w:id="159"/>
    </w:p>
    <w:p w:rsidR="000245D2" w:rsidRDefault="00371A88">
      <w:pPr>
        <w:pStyle w:val="4"/>
        <w:rPr>
          <w:rFonts w:ascii="Times New Roman" w:hAnsi="Times New Roman" w:cs="Times New Roman"/>
        </w:rPr>
      </w:pPr>
      <w:r>
        <w:rPr>
          <w:rFonts w:ascii="Times New Roman" w:hAnsi="Times New Roman" w:cs="Times New Roman"/>
        </w:rPr>
        <w:t xml:space="preserve">4.3.1  </w:t>
      </w:r>
      <w:proofErr w:type="gramStart"/>
      <w:r>
        <w:rPr>
          <w:rFonts w:ascii="Times New Roman" w:hAnsi="Times New Roman" w:cs="Times New Roman"/>
        </w:rPr>
        <w:t>管系及</w:t>
      </w:r>
      <w:proofErr w:type="gramEnd"/>
      <w:r>
        <w:rPr>
          <w:rFonts w:ascii="Times New Roman" w:hAnsi="Times New Roman" w:cs="Times New Roman"/>
        </w:rPr>
        <w:t>附件</w:t>
      </w:r>
    </w:p>
    <w:p w:rsidR="000245D2" w:rsidRDefault="00371A88">
      <w:pPr>
        <w:ind w:right="71"/>
        <w:rPr>
          <w:rFonts w:cs="Times New Roman"/>
        </w:rPr>
      </w:pPr>
      <w:r>
        <w:rPr>
          <w:rFonts w:cs="Times New Roman"/>
        </w:rPr>
        <w:t xml:space="preserve">4.3.1.1  </w:t>
      </w:r>
      <w:r>
        <w:rPr>
          <w:rFonts w:cs="Times New Roman"/>
        </w:rPr>
        <w:t>滑油管系应与其他</w:t>
      </w:r>
      <w:proofErr w:type="gramStart"/>
      <w:r>
        <w:rPr>
          <w:rFonts w:cs="Times New Roman"/>
        </w:rPr>
        <w:t>管系隔开</w:t>
      </w:r>
      <w:proofErr w:type="gramEnd"/>
      <w:r>
        <w:rPr>
          <w:rFonts w:cs="Times New Roman"/>
        </w:rPr>
        <w:t>。</w:t>
      </w:r>
    </w:p>
    <w:p w:rsidR="000245D2" w:rsidRDefault="00371A88">
      <w:pPr>
        <w:ind w:right="71"/>
        <w:rPr>
          <w:rFonts w:cs="Times New Roman"/>
        </w:rPr>
      </w:pPr>
      <w:r>
        <w:rPr>
          <w:rFonts w:cs="Times New Roman"/>
        </w:rPr>
        <w:t xml:space="preserve">4.3.1.2  </w:t>
      </w:r>
      <w:r>
        <w:rPr>
          <w:rFonts w:cs="Times New Roman" w:hint="eastAsia"/>
        </w:rPr>
        <w:t>滑油管系应设有滤器。滤器的结构应保证在</w:t>
      </w:r>
      <w:proofErr w:type="gramStart"/>
      <w:r>
        <w:rPr>
          <w:rFonts w:cs="Times New Roman" w:hint="eastAsia"/>
        </w:rPr>
        <w:t>不</w:t>
      </w:r>
      <w:proofErr w:type="gramEnd"/>
      <w:r>
        <w:rPr>
          <w:rFonts w:cs="Times New Roman" w:hint="eastAsia"/>
        </w:rPr>
        <w:t>停机和不减少向柴油机供应过滤油的情况下进行内部清洗。</w:t>
      </w:r>
    </w:p>
    <w:p w:rsidR="000245D2" w:rsidRDefault="00371A88">
      <w:pPr>
        <w:ind w:right="71"/>
        <w:rPr>
          <w:rFonts w:cs="Times New Roman"/>
        </w:rPr>
      </w:pPr>
      <w:r>
        <w:rPr>
          <w:rFonts w:cs="Times New Roman"/>
        </w:rPr>
        <w:t xml:space="preserve">4.3.1.3  </w:t>
      </w:r>
      <w:r>
        <w:rPr>
          <w:rFonts w:cs="Times New Roman"/>
        </w:rPr>
        <w:t>当装有两台或多台柴油机时，各油底壳引至滑油</w:t>
      </w:r>
      <w:proofErr w:type="gramStart"/>
      <w:r>
        <w:rPr>
          <w:rFonts w:cs="Times New Roman"/>
        </w:rPr>
        <w:t>循环舱柜的</w:t>
      </w:r>
      <w:proofErr w:type="gramEnd"/>
      <w:r>
        <w:rPr>
          <w:rFonts w:cs="Times New Roman"/>
        </w:rPr>
        <w:t>泄油管应相互独立，避免曲轴箱之间互通。</w:t>
      </w:r>
    </w:p>
    <w:p w:rsidR="000245D2" w:rsidRDefault="00371A88">
      <w:pPr>
        <w:spacing w:after="120"/>
        <w:ind w:right="74"/>
        <w:rPr>
          <w:rFonts w:cs="Times New Roman"/>
        </w:rPr>
      </w:pPr>
      <w:r>
        <w:rPr>
          <w:rFonts w:cs="Times New Roman"/>
        </w:rPr>
        <w:t xml:space="preserve">4.3.1.4  </w:t>
      </w:r>
      <w:r>
        <w:rPr>
          <w:rFonts w:cs="Times New Roman"/>
        </w:rPr>
        <w:t>若滤器设于滑油泵的排出侧时，则应在该侧滤器前设有安全阀。由安全阀溢出的油应引至泵的吸入侧或其他合适的部位。</w:t>
      </w:r>
    </w:p>
    <w:p w:rsidR="000245D2" w:rsidRDefault="00371A88">
      <w:pPr>
        <w:pStyle w:val="4"/>
        <w:rPr>
          <w:rFonts w:ascii="Times New Roman" w:hAnsi="Times New Roman" w:cs="Times New Roman"/>
        </w:rPr>
      </w:pPr>
      <w:r>
        <w:rPr>
          <w:rFonts w:ascii="Times New Roman" w:hAnsi="Times New Roman" w:cs="Times New Roman"/>
        </w:rPr>
        <w:t xml:space="preserve">4.3.2  </w:t>
      </w:r>
      <w:r>
        <w:rPr>
          <w:rFonts w:ascii="Times New Roman" w:hAnsi="Times New Roman" w:cs="Times New Roman"/>
        </w:rPr>
        <w:t>滑油舱柜</w:t>
      </w:r>
    </w:p>
    <w:p w:rsidR="000245D2" w:rsidRDefault="00371A88">
      <w:pPr>
        <w:ind w:right="71"/>
        <w:rPr>
          <w:rFonts w:cs="Times New Roman"/>
        </w:rPr>
      </w:pPr>
      <w:r>
        <w:rPr>
          <w:rFonts w:cs="Times New Roman"/>
        </w:rPr>
        <w:t xml:space="preserve">4.3.2.1  </w:t>
      </w:r>
      <w:r>
        <w:rPr>
          <w:rFonts w:cs="Times New Roman" w:hint="eastAsia"/>
        </w:rPr>
        <w:t>滑油</w:t>
      </w:r>
      <w:proofErr w:type="gramStart"/>
      <w:r>
        <w:rPr>
          <w:rFonts w:cs="Times New Roman" w:hint="eastAsia"/>
        </w:rPr>
        <w:t>循环舱柜</w:t>
      </w:r>
      <w:r>
        <w:rPr>
          <w:rFonts w:cs="Times New Roman"/>
        </w:rPr>
        <w:t>的</w:t>
      </w:r>
      <w:proofErr w:type="gramEnd"/>
      <w:r>
        <w:rPr>
          <w:rFonts w:cs="Times New Roman"/>
        </w:rPr>
        <w:t>容量，应能容纳循环于系统中的全部滑油。</w:t>
      </w:r>
    </w:p>
    <w:p w:rsidR="000245D2" w:rsidRDefault="00371A88">
      <w:pPr>
        <w:ind w:right="71"/>
        <w:rPr>
          <w:rFonts w:cs="Times New Roman"/>
        </w:rPr>
      </w:pPr>
      <w:r>
        <w:rPr>
          <w:rFonts w:cs="Times New Roman"/>
        </w:rPr>
        <w:t xml:space="preserve">4.3.2.2  </w:t>
      </w:r>
      <w:r>
        <w:rPr>
          <w:rFonts w:cs="Times New Roman" w:hint="eastAsia"/>
        </w:rPr>
        <w:t>滑油</w:t>
      </w:r>
      <w:proofErr w:type="gramStart"/>
      <w:r>
        <w:rPr>
          <w:rFonts w:cs="Times New Roman" w:hint="eastAsia"/>
        </w:rPr>
        <w:t>循环舱柜</w:t>
      </w:r>
      <w:r>
        <w:rPr>
          <w:rFonts w:cs="Times New Roman"/>
        </w:rPr>
        <w:t>的</w:t>
      </w:r>
      <w:proofErr w:type="gramEnd"/>
      <w:r>
        <w:rPr>
          <w:rFonts w:cs="Times New Roman"/>
        </w:rPr>
        <w:t>进油管应延伸至最低工作液面以下适当深度，并与出油口尽量远离。</w:t>
      </w:r>
    </w:p>
    <w:p w:rsidR="000245D2" w:rsidRDefault="00371A88">
      <w:pPr>
        <w:ind w:right="71"/>
        <w:rPr>
          <w:rFonts w:cs="Times New Roman"/>
        </w:rPr>
      </w:pPr>
      <w:r>
        <w:rPr>
          <w:rFonts w:cs="Times New Roman"/>
        </w:rPr>
        <w:t xml:space="preserve">4.3.2.3  </w:t>
      </w:r>
      <w:r>
        <w:rPr>
          <w:rFonts w:cs="Times New Roman"/>
        </w:rPr>
        <w:t>应设有适当容量的滑油储存柜（或容器）。</w:t>
      </w:r>
    </w:p>
    <w:p w:rsidR="000245D2" w:rsidRDefault="00371A88">
      <w:pPr>
        <w:ind w:right="71"/>
        <w:rPr>
          <w:rFonts w:cs="Times New Roman"/>
        </w:rPr>
      </w:pPr>
      <w:r>
        <w:rPr>
          <w:rFonts w:cs="Times New Roman"/>
        </w:rPr>
        <w:t xml:space="preserve">4.3.2.4  </w:t>
      </w:r>
      <w:r>
        <w:rPr>
          <w:rFonts w:cs="Times New Roman"/>
        </w:rPr>
        <w:t>滑油柜应设有液位测量装置。</w:t>
      </w:r>
    </w:p>
    <w:p w:rsidR="000245D2" w:rsidRDefault="00371A88">
      <w:pPr>
        <w:ind w:right="71"/>
        <w:rPr>
          <w:rFonts w:cs="Times New Roman"/>
        </w:rPr>
      </w:pPr>
      <w:r>
        <w:rPr>
          <w:rFonts w:cs="Times New Roman"/>
        </w:rPr>
        <w:t xml:space="preserve">4.3.2.5  </w:t>
      </w:r>
      <w:r>
        <w:rPr>
          <w:rFonts w:cs="Times New Roman"/>
        </w:rPr>
        <w:t>滑油储存柜和</w:t>
      </w:r>
      <w:r>
        <w:rPr>
          <w:rFonts w:cs="Times New Roman" w:hint="eastAsia"/>
        </w:rPr>
        <w:t>滑油循环柜</w:t>
      </w:r>
      <w:r>
        <w:rPr>
          <w:rFonts w:cs="Times New Roman"/>
        </w:rPr>
        <w:t>的每一供油管应在柜壁上设有能就地关闭的阀或旋塞。</w:t>
      </w:r>
    </w:p>
    <w:p w:rsidR="000245D2" w:rsidRDefault="00371A88">
      <w:pPr>
        <w:pStyle w:val="3"/>
        <w:spacing w:before="240"/>
        <w:rPr>
          <w:rFonts w:cs="Times New Roman"/>
        </w:rPr>
      </w:pPr>
      <w:bookmarkStart w:id="160" w:name="_Toc495906251"/>
      <w:bookmarkStart w:id="161" w:name="_Toc19951109"/>
      <w:bookmarkStart w:id="162" w:name="_Toc9895"/>
      <w:r>
        <w:rPr>
          <w:rFonts w:cs="Times New Roman"/>
        </w:rPr>
        <w:t>第</w:t>
      </w:r>
      <w:r>
        <w:rPr>
          <w:rFonts w:cs="Times New Roman"/>
        </w:rPr>
        <w:t>4</w:t>
      </w:r>
      <w:r>
        <w:rPr>
          <w:rFonts w:cs="Times New Roman"/>
        </w:rPr>
        <w:t>节</w:t>
      </w:r>
      <w:r>
        <w:rPr>
          <w:rFonts w:cs="Times New Roman"/>
        </w:rPr>
        <w:t xml:space="preserve">  </w:t>
      </w:r>
      <w:r>
        <w:rPr>
          <w:rFonts w:cs="Times New Roman"/>
        </w:rPr>
        <w:t>冷却水管系</w:t>
      </w:r>
      <w:bookmarkEnd w:id="160"/>
      <w:bookmarkEnd w:id="161"/>
      <w:bookmarkEnd w:id="162"/>
    </w:p>
    <w:p w:rsidR="000245D2" w:rsidRDefault="00371A88">
      <w:pPr>
        <w:pStyle w:val="4"/>
        <w:rPr>
          <w:rFonts w:ascii="Times New Roman" w:hAnsi="Times New Roman" w:cs="Times New Roman"/>
        </w:rPr>
      </w:pPr>
      <w:r>
        <w:rPr>
          <w:rFonts w:ascii="Times New Roman" w:hAnsi="Times New Roman" w:cs="Times New Roman"/>
        </w:rPr>
        <w:t xml:space="preserve">4.4.1  </w:t>
      </w:r>
      <w:r>
        <w:rPr>
          <w:rFonts w:ascii="Times New Roman" w:hAnsi="Times New Roman" w:cs="Times New Roman"/>
        </w:rPr>
        <w:t>冷却水泵</w:t>
      </w:r>
    </w:p>
    <w:p w:rsidR="000245D2" w:rsidRDefault="00371A88">
      <w:r>
        <w:t xml:space="preserve">4.4.1.1  </w:t>
      </w:r>
      <w:r>
        <w:t>主机应设有足够排量的冷却水泵。</w:t>
      </w:r>
    </w:p>
    <w:p w:rsidR="000245D2" w:rsidRDefault="00371A88">
      <w:pPr>
        <w:pStyle w:val="4"/>
        <w:rPr>
          <w:rFonts w:ascii="Times New Roman" w:hAnsi="Times New Roman" w:cs="Times New Roman"/>
        </w:rPr>
      </w:pPr>
      <w:r>
        <w:rPr>
          <w:rFonts w:ascii="Times New Roman" w:hAnsi="Times New Roman" w:cs="Times New Roman"/>
        </w:rPr>
        <w:t xml:space="preserve">4.4.2  </w:t>
      </w:r>
      <w:r>
        <w:rPr>
          <w:rFonts w:ascii="Times New Roman" w:hAnsi="Times New Roman" w:cs="Times New Roman"/>
        </w:rPr>
        <w:t>管路及附件</w:t>
      </w:r>
    </w:p>
    <w:p w:rsidR="000245D2" w:rsidRDefault="00371A88">
      <w:pPr>
        <w:rPr>
          <w:rFonts w:cs="Times New Roman"/>
        </w:rPr>
      </w:pPr>
      <w:r>
        <w:rPr>
          <w:rFonts w:cs="Times New Roman"/>
        </w:rPr>
        <w:t xml:space="preserve">4.4.2.1  </w:t>
      </w:r>
      <w:r>
        <w:rPr>
          <w:rFonts w:cs="Times New Roman"/>
        </w:rPr>
        <w:t>柴油机</w:t>
      </w:r>
      <w:proofErr w:type="gramStart"/>
      <w:r>
        <w:rPr>
          <w:rFonts w:cs="Times New Roman"/>
        </w:rPr>
        <w:t>冷却管系的</w:t>
      </w:r>
      <w:proofErr w:type="gramEnd"/>
      <w:r>
        <w:rPr>
          <w:rFonts w:cs="Times New Roman"/>
        </w:rPr>
        <w:t>布置，应能有效地调节冷却水的进水温度；闭式</w:t>
      </w:r>
      <w:proofErr w:type="gramStart"/>
      <w:r>
        <w:rPr>
          <w:rFonts w:cs="Times New Roman"/>
        </w:rPr>
        <w:t>冷却管系应</w:t>
      </w:r>
      <w:proofErr w:type="gramEnd"/>
      <w:r>
        <w:rPr>
          <w:rFonts w:cs="Times New Roman"/>
        </w:rPr>
        <w:t>设有布置在足够高度上的淡水膨胀水箱，并建议装设高温报警器。膨胀水箱应设有注入管、空气管、</w:t>
      </w:r>
      <w:proofErr w:type="gramStart"/>
      <w:r>
        <w:rPr>
          <w:rFonts w:cs="Times New Roman"/>
        </w:rPr>
        <w:t>放泄阀及</w:t>
      </w:r>
      <w:proofErr w:type="gramEnd"/>
      <w:r>
        <w:rPr>
          <w:rFonts w:cs="Times New Roman"/>
        </w:rPr>
        <w:t>液位计。</w:t>
      </w:r>
    </w:p>
    <w:p w:rsidR="000245D2" w:rsidRDefault="00371A88">
      <w:pPr>
        <w:rPr>
          <w:rFonts w:cs="Times New Roman"/>
        </w:rPr>
      </w:pPr>
      <w:r>
        <w:rPr>
          <w:rFonts w:cs="Times New Roman"/>
        </w:rPr>
        <w:t xml:space="preserve">4.4.2.2  </w:t>
      </w:r>
      <w:proofErr w:type="gramStart"/>
      <w:r>
        <w:rPr>
          <w:rFonts w:cs="Times New Roman"/>
        </w:rPr>
        <w:t>开式</w:t>
      </w:r>
      <w:proofErr w:type="gramEnd"/>
      <w:r>
        <w:rPr>
          <w:rFonts w:cs="Times New Roman"/>
        </w:rPr>
        <w:t>冷却的柴油机，冷却水应通过高出柴油机最高冷却水腔的排出阀或</w:t>
      </w:r>
      <w:proofErr w:type="gramStart"/>
      <w:r>
        <w:rPr>
          <w:rFonts w:cs="Times New Roman"/>
        </w:rPr>
        <w:t>直立回管</w:t>
      </w:r>
      <w:proofErr w:type="gramEnd"/>
      <w:r>
        <w:rPr>
          <w:rFonts w:cs="Times New Roman"/>
        </w:rPr>
        <w:t>通至舷外。并在排除管路上装设观察器。</w:t>
      </w:r>
    </w:p>
    <w:p w:rsidR="000245D2" w:rsidRDefault="00371A88">
      <w:pPr>
        <w:rPr>
          <w:rFonts w:cs="Times New Roman"/>
        </w:rPr>
      </w:pPr>
      <w:r>
        <w:rPr>
          <w:rFonts w:cs="Times New Roman"/>
        </w:rPr>
        <w:t xml:space="preserve">4.4.2.3  </w:t>
      </w:r>
      <w:r>
        <w:rPr>
          <w:rFonts w:cs="Times New Roman"/>
        </w:rPr>
        <w:t>冷却水管系或循环系统的冷却水泵应连接不少于两个舷外的吸口，吸口应尽可能分布于两舷，且按高低位布置。海水箱应装有孔板，其有效流通面积应大于或等于进水阀流通面积的</w:t>
      </w:r>
      <w:r>
        <w:rPr>
          <w:rFonts w:cs="Times New Roman"/>
        </w:rPr>
        <w:t>3</w:t>
      </w:r>
      <w:r>
        <w:rPr>
          <w:rFonts w:cs="Times New Roman"/>
        </w:rPr>
        <w:t>倍。</w:t>
      </w:r>
    </w:p>
    <w:p w:rsidR="000245D2" w:rsidRDefault="00371A88">
      <w:pPr>
        <w:rPr>
          <w:rFonts w:cs="Times New Roman"/>
        </w:rPr>
      </w:pPr>
      <w:r>
        <w:rPr>
          <w:rFonts w:cs="Times New Roman"/>
        </w:rPr>
        <w:t xml:space="preserve">4.4.2.4  </w:t>
      </w:r>
      <w:r>
        <w:rPr>
          <w:rFonts w:cs="Times New Roman"/>
        </w:rPr>
        <w:t>闭式冷却管路中应装设自动调温阀。柴油机的冷却水管路的最低处应设置放泄旋塞。</w:t>
      </w:r>
    </w:p>
    <w:p w:rsidR="000245D2" w:rsidRDefault="00371A88">
      <w:pPr>
        <w:rPr>
          <w:rFonts w:cs="Times New Roman"/>
        </w:rPr>
      </w:pPr>
      <w:r>
        <w:rPr>
          <w:rFonts w:cs="Times New Roman"/>
        </w:rPr>
        <w:t xml:space="preserve">4.4.2.5  </w:t>
      </w:r>
      <w:r>
        <w:rPr>
          <w:rFonts w:cs="Times New Roman"/>
        </w:rPr>
        <w:t>冷却水泵和海水阀箱之间的管路上应设有滤器。其布置应使滤器在清洗时不致中断冷却水的供应。</w:t>
      </w:r>
    </w:p>
    <w:p w:rsidR="000245D2" w:rsidRDefault="00371A88">
      <w:pPr>
        <w:rPr>
          <w:rFonts w:cs="Times New Roman"/>
        </w:rPr>
      </w:pPr>
      <w:r>
        <w:rPr>
          <w:rFonts w:cs="Times New Roman"/>
        </w:rPr>
        <w:t xml:space="preserve">4.4.2.6  </w:t>
      </w:r>
      <w:r>
        <w:rPr>
          <w:rFonts w:cs="Times New Roman"/>
        </w:rPr>
        <w:t>有冰封期水域的船舶（含航行冰区船舶），其粗滤器与海水</w:t>
      </w:r>
      <w:proofErr w:type="gramStart"/>
      <w:r>
        <w:rPr>
          <w:rFonts w:cs="Times New Roman"/>
        </w:rPr>
        <w:t>箱之间</w:t>
      </w:r>
      <w:proofErr w:type="gramEnd"/>
      <w:r>
        <w:rPr>
          <w:rFonts w:cs="Times New Roman"/>
        </w:rPr>
        <w:t>的截止阀必须为铸钢截止阀或适用的其他材料的截止阀。</w:t>
      </w:r>
    </w:p>
    <w:p w:rsidR="000245D2" w:rsidRDefault="00371A88">
      <w:pPr>
        <w:pStyle w:val="3"/>
        <w:spacing w:before="240"/>
        <w:rPr>
          <w:rFonts w:cs="Times New Roman"/>
        </w:rPr>
      </w:pPr>
      <w:bookmarkStart w:id="163" w:name="_Toc495906252"/>
      <w:bookmarkStart w:id="164" w:name="_Toc19951110"/>
      <w:bookmarkStart w:id="165" w:name="_Toc7747"/>
      <w:r>
        <w:rPr>
          <w:rFonts w:cs="Times New Roman"/>
        </w:rPr>
        <w:t>第</w:t>
      </w:r>
      <w:r>
        <w:rPr>
          <w:rFonts w:cs="Times New Roman"/>
        </w:rPr>
        <w:t>5</w:t>
      </w:r>
      <w:r>
        <w:rPr>
          <w:rFonts w:cs="Times New Roman"/>
        </w:rPr>
        <w:t>节</w:t>
      </w:r>
      <w:r>
        <w:rPr>
          <w:rFonts w:cs="Times New Roman"/>
        </w:rPr>
        <w:t xml:space="preserve">  </w:t>
      </w:r>
      <w:r>
        <w:rPr>
          <w:rFonts w:cs="Times New Roman"/>
        </w:rPr>
        <w:t>压缩空气管系</w:t>
      </w:r>
      <w:bookmarkEnd w:id="163"/>
      <w:bookmarkEnd w:id="164"/>
      <w:bookmarkEnd w:id="165"/>
    </w:p>
    <w:p w:rsidR="000245D2" w:rsidRDefault="00371A88">
      <w:pPr>
        <w:pStyle w:val="4"/>
        <w:rPr>
          <w:rFonts w:ascii="Times New Roman" w:hAnsi="Times New Roman" w:cs="Times New Roman"/>
        </w:rPr>
      </w:pPr>
      <w:r>
        <w:rPr>
          <w:rFonts w:ascii="Times New Roman" w:hAnsi="Times New Roman" w:cs="Times New Roman"/>
        </w:rPr>
        <w:t xml:space="preserve">4.5.1  </w:t>
      </w:r>
      <w:r>
        <w:rPr>
          <w:rFonts w:ascii="Times New Roman" w:hAnsi="Times New Roman" w:cs="Times New Roman"/>
        </w:rPr>
        <w:t>管路</w:t>
      </w:r>
    </w:p>
    <w:p w:rsidR="000245D2" w:rsidRDefault="00371A88">
      <w:pPr>
        <w:rPr>
          <w:rFonts w:cs="Times New Roman"/>
        </w:rPr>
      </w:pPr>
      <w:r>
        <w:rPr>
          <w:rFonts w:cs="Times New Roman"/>
        </w:rPr>
        <w:t xml:space="preserve">4.5.1.1  </w:t>
      </w:r>
      <w:r>
        <w:rPr>
          <w:rFonts w:cs="Times New Roman"/>
        </w:rPr>
        <w:t>空气瓶及空气压缩机的设计与制造应符合主管机关认可的规范或标准的要求。</w:t>
      </w:r>
    </w:p>
    <w:p w:rsidR="000245D2" w:rsidRDefault="00371A88">
      <w:pPr>
        <w:rPr>
          <w:rFonts w:cs="Times New Roman"/>
        </w:rPr>
      </w:pPr>
      <w:r>
        <w:rPr>
          <w:rFonts w:cs="Times New Roman"/>
        </w:rPr>
        <w:t xml:space="preserve">4.5.1.2  </w:t>
      </w:r>
      <w:r>
        <w:rPr>
          <w:rFonts w:cs="Times New Roman"/>
        </w:rPr>
        <w:t>压缩空气管路管径的确定，应保证管内空气流速不超过</w:t>
      </w:r>
      <w:r>
        <w:rPr>
          <w:rFonts w:cs="Times New Roman"/>
        </w:rPr>
        <w:t>30m/s</w:t>
      </w:r>
      <w:r>
        <w:rPr>
          <w:rFonts w:cs="Times New Roman"/>
        </w:rPr>
        <w:t>。</w:t>
      </w:r>
    </w:p>
    <w:p w:rsidR="000245D2" w:rsidRDefault="00371A88">
      <w:pPr>
        <w:rPr>
          <w:rFonts w:cs="Times New Roman"/>
        </w:rPr>
      </w:pPr>
      <w:r>
        <w:rPr>
          <w:rFonts w:cs="Times New Roman"/>
        </w:rPr>
        <w:t xml:space="preserve">4.5.1.3  </w:t>
      </w:r>
      <w:r>
        <w:rPr>
          <w:rFonts w:cs="Times New Roman"/>
        </w:rPr>
        <w:t>空气瓶在船上的布置应使泄放接管在船舶正常倾斜下能有效地泄放残水，并应使空气压缩机吸口尽可能离开容易吸入油气的处所。</w:t>
      </w:r>
    </w:p>
    <w:p w:rsidR="000245D2" w:rsidRDefault="00371A88">
      <w:pPr>
        <w:rPr>
          <w:rFonts w:cs="Times New Roman"/>
        </w:rPr>
      </w:pPr>
      <w:r>
        <w:rPr>
          <w:rFonts w:cs="Times New Roman"/>
        </w:rPr>
        <w:t xml:space="preserve">4.5.1.4  </w:t>
      </w:r>
      <w:r>
        <w:rPr>
          <w:rFonts w:cs="Times New Roman"/>
        </w:rPr>
        <w:t>空气瓶应安装在牢固受保护的位置，以避免在操作时受损。</w:t>
      </w:r>
    </w:p>
    <w:p w:rsidR="000245D2" w:rsidRDefault="00371A88">
      <w:pPr>
        <w:rPr>
          <w:rFonts w:cs="Times New Roman"/>
        </w:rPr>
      </w:pPr>
      <w:r>
        <w:rPr>
          <w:rFonts w:cs="Times New Roman"/>
        </w:rPr>
        <w:t xml:space="preserve">4.5.1.5  </w:t>
      </w:r>
      <w:r>
        <w:rPr>
          <w:rFonts w:cs="Times New Roman"/>
        </w:rPr>
        <w:t>如空气瓶内压力高于用气部件的许用压力，则应装设减压阀。减压阀后应设压力表和安全阀，并应设置旁通管路。</w:t>
      </w:r>
    </w:p>
    <w:p w:rsidR="000245D2" w:rsidRDefault="00371A88">
      <w:pPr>
        <w:rPr>
          <w:rFonts w:cs="Times New Roman"/>
        </w:rPr>
      </w:pPr>
      <w:r>
        <w:rPr>
          <w:rFonts w:cs="Times New Roman"/>
        </w:rPr>
        <w:t xml:space="preserve">4.5.1.6  </w:t>
      </w:r>
      <w:r>
        <w:rPr>
          <w:rFonts w:cs="Times New Roman"/>
        </w:rPr>
        <w:t>在每艘船上，压缩空气系统的任何部件，以及由于空气压力部件的泄漏而可能造成超压危险的空气压</w:t>
      </w:r>
      <w:r>
        <w:rPr>
          <w:rFonts w:cs="Times New Roman"/>
        </w:rPr>
        <w:lastRenderedPageBreak/>
        <w:t>缩机应设有防止超压的设施。整个系统应设有适当的压力释放装置。</w:t>
      </w:r>
    </w:p>
    <w:p w:rsidR="000245D2" w:rsidRDefault="00371A88">
      <w:pPr>
        <w:rPr>
          <w:rFonts w:cs="Times New Roman"/>
        </w:rPr>
      </w:pPr>
      <w:r>
        <w:rPr>
          <w:rFonts w:cs="Times New Roman"/>
        </w:rPr>
        <w:t xml:space="preserve">4.5.1.7  </w:t>
      </w:r>
      <w:r>
        <w:rPr>
          <w:rFonts w:cs="Times New Roman"/>
        </w:rPr>
        <w:t>空气压缩机或空气管路上应设有分离油水的设备，并在压缩空气管路上装有放泄装置。</w:t>
      </w:r>
    </w:p>
    <w:p w:rsidR="000245D2" w:rsidRDefault="00371A88">
      <w:pPr>
        <w:rPr>
          <w:rFonts w:cs="Times New Roman"/>
        </w:rPr>
      </w:pPr>
      <w:r>
        <w:rPr>
          <w:rFonts w:cs="Times New Roman"/>
        </w:rPr>
        <w:t xml:space="preserve">4.5.1.8  </w:t>
      </w:r>
      <w:r>
        <w:rPr>
          <w:rFonts w:cs="Times New Roman"/>
        </w:rPr>
        <w:t>从空气瓶到主、辅柴油机的起动空气管应与空气压缩机的排出管完全分开。</w:t>
      </w:r>
    </w:p>
    <w:p w:rsidR="000245D2" w:rsidRDefault="00371A88">
      <w:pPr>
        <w:pStyle w:val="3"/>
        <w:spacing w:before="240"/>
        <w:rPr>
          <w:rFonts w:cs="Times New Roman"/>
        </w:rPr>
      </w:pPr>
      <w:bookmarkStart w:id="166" w:name="_Toc495906253"/>
      <w:bookmarkStart w:id="167" w:name="_Toc19951111"/>
      <w:bookmarkStart w:id="168" w:name="_Toc19296"/>
      <w:r>
        <w:rPr>
          <w:rFonts w:cs="Times New Roman"/>
        </w:rPr>
        <w:t>第</w:t>
      </w:r>
      <w:r>
        <w:rPr>
          <w:rFonts w:cs="Times New Roman"/>
        </w:rPr>
        <w:t>6</w:t>
      </w:r>
      <w:r>
        <w:rPr>
          <w:rFonts w:cs="Times New Roman"/>
        </w:rPr>
        <w:t>节</w:t>
      </w:r>
      <w:r>
        <w:rPr>
          <w:rFonts w:cs="Times New Roman"/>
        </w:rPr>
        <w:t xml:space="preserve">  </w:t>
      </w:r>
      <w:r>
        <w:rPr>
          <w:rFonts w:cs="Times New Roman"/>
        </w:rPr>
        <w:t>排气管系</w:t>
      </w:r>
      <w:bookmarkEnd w:id="166"/>
      <w:bookmarkEnd w:id="167"/>
      <w:bookmarkEnd w:id="168"/>
    </w:p>
    <w:p w:rsidR="000245D2" w:rsidRDefault="00371A88">
      <w:pPr>
        <w:pStyle w:val="4"/>
        <w:rPr>
          <w:rFonts w:ascii="Times New Roman" w:hAnsi="Times New Roman" w:cs="Times New Roman"/>
        </w:rPr>
      </w:pPr>
      <w:r>
        <w:rPr>
          <w:rFonts w:ascii="Times New Roman" w:hAnsi="Times New Roman" w:cs="Times New Roman"/>
        </w:rPr>
        <w:t xml:space="preserve">4.6.1  </w:t>
      </w:r>
      <w:r>
        <w:rPr>
          <w:rFonts w:ascii="Times New Roman" w:hAnsi="Times New Roman" w:cs="Times New Roman"/>
        </w:rPr>
        <w:t>消音器</w:t>
      </w:r>
    </w:p>
    <w:p w:rsidR="000245D2" w:rsidRDefault="00371A88">
      <w:pPr>
        <w:rPr>
          <w:rFonts w:cs="Times New Roman"/>
        </w:rPr>
      </w:pPr>
      <w:r>
        <w:rPr>
          <w:rFonts w:cs="Times New Roman"/>
        </w:rPr>
        <w:t xml:space="preserve">4.6.1.1  </w:t>
      </w:r>
      <w:r>
        <w:rPr>
          <w:rFonts w:cs="Times New Roman"/>
        </w:rPr>
        <w:t>柴油机排气管应装设消音器。</w:t>
      </w:r>
    </w:p>
    <w:p w:rsidR="000245D2" w:rsidRDefault="00371A88">
      <w:pPr>
        <w:rPr>
          <w:rFonts w:cs="Times New Roman"/>
        </w:rPr>
      </w:pPr>
      <w:r>
        <w:rPr>
          <w:rFonts w:cs="Times New Roman"/>
        </w:rPr>
        <w:t xml:space="preserve">4.6.1.2  </w:t>
      </w:r>
      <w:r>
        <w:rPr>
          <w:rFonts w:cs="Times New Roman"/>
        </w:rPr>
        <w:t>消音器的结构应便于清洗和检修。</w:t>
      </w:r>
    </w:p>
    <w:p w:rsidR="000245D2" w:rsidRDefault="00371A88">
      <w:pPr>
        <w:pStyle w:val="4"/>
        <w:rPr>
          <w:rFonts w:ascii="Times New Roman" w:hAnsi="Times New Roman" w:cs="Times New Roman"/>
        </w:rPr>
      </w:pPr>
      <w:r>
        <w:rPr>
          <w:rFonts w:ascii="Times New Roman" w:hAnsi="Times New Roman" w:cs="Times New Roman"/>
        </w:rPr>
        <w:t xml:space="preserve">4.6.2  </w:t>
      </w:r>
      <w:r>
        <w:rPr>
          <w:rFonts w:ascii="Times New Roman" w:hAnsi="Times New Roman" w:cs="Times New Roman"/>
        </w:rPr>
        <w:t>膨胀接头</w:t>
      </w:r>
    </w:p>
    <w:p w:rsidR="000245D2" w:rsidRDefault="00371A88">
      <w:pPr>
        <w:rPr>
          <w:rFonts w:cs="Times New Roman"/>
        </w:rPr>
      </w:pPr>
      <w:r>
        <w:rPr>
          <w:rFonts w:cs="Times New Roman"/>
        </w:rPr>
        <w:t xml:space="preserve">4.6.2.1  </w:t>
      </w:r>
      <w:r>
        <w:rPr>
          <w:rFonts w:cs="Times New Roman"/>
        </w:rPr>
        <w:t>柴油机排气口应装设膨胀接头，排气管路上膨胀接头的数量视需要定，膨胀接头的连接应保证气密。</w:t>
      </w:r>
    </w:p>
    <w:p w:rsidR="000245D2" w:rsidRDefault="00371A88">
      <w:pPr>
        <w:pStyle w:val="4"/>
        <w:rPr>
          <w:rFonts w:ascii="Times New Roman" w:hAnsi="Times New Roman" w:cs="Times New Roman"/>
        </w:rPr>
      </w:pPr>
      <w:r>
        <w:rPr>
          <w:rFonts w:ascii="Times New Roman" w:hAnsi="Times New Roman" w:cs="Times New Roman"/>
        </w:rPr>
        <w:t xml:space="preserve">4.6.3  </w:t>
      </w:r>
      <w:r>
        <w:rPr>
          <w:rFonts w:ascii="Times New Roman" w:hAnsi="Times New Roman" w:cs="Times New Roman"/>
        </w:rPr>
        <w:t>排气管</w:t>
      </w:r>
    </w:p>
    <w:p w:rsidR="000245D2" w:rsidRDefault="00371A88">
      <w:pPr>
        <w:rPr>
          <w:rFonts w:cs="Times New Roman"/>
        </w:rPr>
      </w:pPr>
      <w:r>
        <w:rPr>
          <w:rFonts w:cs="Times New Roman"/>
        </w:rPr>
        <w:t xml:space="preserve">4.6.3.1  </w:t>
      </w:r>
      <w:r>
        <w:rPr>
          <w:rFonts w:cs="Times New Roman"/>
        </w:rPr>
        <w:t>主、辅机排气管路若经船舷或船尾导出时，应防止江水倒灌。排气管与船体的连接应保证水密。</w:t>
      </w:r>
    </w:p>
    <w:p w:rsidR="000245D2" w:rsidRDefault="00371A88">
      <w:pPr>
        <w:rPr>
          <w:rFonts w:cs="Times New Roman"/>
        </w:rPr>
      </w:pPr>
      <w:r>
        <w:rPr>
          <w:rFonts w:cs="Times New Roman"/>
        </w:rPr>
        <w:t xml:space="preserve">4.6.3.2  </w:t>
      </w:r>
      <w:r>
        <w:rPr>
          <w:rFonts w:cs="Times New Roman"/>
        </w:rPr>
        <w:t>排气管不应布置在日用燃油柜或</w:t>
      </w:r>
      <w:proofErr w:type="gramStart"/>
      <w:r>
        <w:rPr>
          <w:rFonts w:cs="Times New Roman"/>
        </w:rPr>
        <w:t>燃油管</w:t>
      </w:r>
      <w:proofErr w:type="gramEnd"/>
      <w:r>
        <w:rPr>
          <w:rFonts w:cs="Times New Roman"/>
        </w:rPr>
        <w:t>法兰接头的垂直下方，且其间距应大于或等于</w:t>
      </w:r>
      <w:r>
        <w:rPr>
          <w:rFonts w:cs="Times New Roman"/>
        </w:rPr>
        <w:t>450mm</w:t>
      </w:r>
      <w:r>
        <w:rPr>
          <w:rFonts w:cs="Times New Roman"/>
        </w:rPr>
        <w:t>。排气管应尽量远离电器设备及电缆。</w:t>
      </w:r>
    </w:p>
    <w:p w:rsidR="000245D2" w:rsidRDefault="00371A88">
      <w:pPr>
        <w:rPr>
          <w:rFonts w:cs="Times New Roman"/>
        </w:rPr>
      </w:pPr>
      <w:r>
        <w:rPr>
          <w:rFonts w:cs="Times New Roman"/>
        </w:rPr>
        <w:t xml:space="preserve">4.6.3.3  </w:t>
      </w:r>
      <w:r>
        <w:rPr>
          <w:rFonts w:cs="Times New Roman"/>
        </w:rPr>
        <w:t>每台柴油机一般应有单独的排气管路。但在特殊情况下，允许多机共用</w:t>
      </w:r>
      <w:r>
        <w:rPr>
          <w:rFonts w:cs="Times New Roman"/>
        </w:rPr>
        <w:t>1</w:t>
      </w:r>
      <w:r>
        <w:rPr>
          <w:rFonts w:cs="Times New Roman"/>
        </w:rPr>
        <w:t>个排气管，但每根排气支管内应设置挡板。</w:t>
      </w:r>
    </w:p>
    <w:p w:rsidR="000245D2" w:rsidRDefault="00371A88">
      <w:pPr>
        <w:pStyle w:val="3"/>
        <w:spacing w:before="240"/>
        <w:rPr>
          <w:rFonts w:cs="Times New Roman"/>
        </w:rPr>
      </w:pPr>
      <w:bookmarkStart w:id="169" w:name="_Toc495906254"/>
      <w:bookmarkStart w:id="170" w:name="_Toc19951112"/>
      <w:bookmarkStart w:id="171" w:name="_Toc15147"/>
      <w:r>
        <w:rPr>
          <w:rFonts w:cs="Times New Roman"/>
        </w:rPr>
        <w:t>第</w:t>
      </w:r>
      <w:r>
        <w:rPr>
          <w:rFonts w:cs="Times New Roman"/>
        </w:rPr>
        <w:t>7</w:t>
      </w:r>
      <w:r>
        <w:rPr>
          <w:rFonts w:cs="Times New Roman"/>
        </w:rPr>
        <w:t>节</w:t>
      </w:r>
      <w:r>
        <w:rPr>
          <w:rFonts w:cs="Times New Roman"/>
        </w:rPr>
        <w:t xml:space="preserve">  </w:t>
      </w:r>
      <w:r>
        <w:rPr>
          <w:rFonts w:cs="Times New Roman"/>
        </w:rPr>
        <w:t>液压传动管系</w:t>
      </w:r>
      <w:bookmarkEnd w:id="169"/>
      <w:bookmarkEnd w:id="170"/>
      <w:bookmarkEnd w:id="171"/>
    </w:p>
    <w:p w:rsidR="000245D2" w:rsidRDefault="00371A88">
      <w:pPr>
        <w:pStyle w:val="4"/>
        <w:rPr>
          <w:rFonts w:ascii="Times New Roman" w:hAnsi="Times New Roman" w:cs="Times New Roman"/>
        </w:rPr>
      </w:pPr>
      <w:bookmarkStart w:id="172" w:name="_Toc495906255"/>
      <w:r>
        <w:rPr>
          <w:rFonts w:ascii="Times New Roman" w:hAnsi="Times New Roman" w:cs="Times New Roman"/>
        </w:rPr>
        <w:t xml:space="preserve">4.7.1  </w:t>
      </w:r>
      <w:r>
        <w:rPr>
          <w:rFonts w:ascii="Times New Roman" w:hAnsi="Times New Roman" w:cs="Times New Roman"/>
        </w:rPr>
        <w:t>材料</w:t>
      </w:r>
    </w:p>
    <w:p w:rsidR="000245D2" w:rsidRDefault="00371A88">
      <w:pPr>
        <w:ind w:right="71"/>
        <w:rPr>
          <w:rFonts w:cs="Times New Roman"/>
        </w:rPr>
      </w:pPr>
      <w:r>
        <w:rPr>
          <w:rFonts w:cs="Times New Roman"/>
        </w:rPr>
        <w:t xml:space="preserve">4.7.1.1  </w:t>
      </w:r>
      <w:proofErr w:type="gramStart"/>
      <w:r>
        <w:rPr>
          <w:rFonts w:cs="Times New Roman"/>
        </w:rPr>
        <w:t>液压传动管系中</w:t>
      </w:r>
      <w:proofErr w:type="gramEnd"/>
      <w:r>
        <w:rPr>
          <w:rFonts w:cs="Times New Roman"/>
        </w:rPr>
        <w:t>的所有部件应由耐侵蚀且与液压油不起化学作用的材料制造。</w:t>
      </w:r>
    </w:p>
    <w:p w:rsidR="000245D2" w:rsidRDefault="00371A88">
      <w:pPr>
        <w:ind w:right="71"/>
        <w:rPr>
          <w:rFonts w:cs="Times New Roman"/>
        </w:rPr>
      </w:pPr>
      <w:r>
        <w:rPr>
          <w:rFonts w:cs="Times New Roman"/>
        </w:rPr>
        <w:t xml:space="preserve">4.7.1.2  </w:t>
      </w:r>
      <w:r>
        <w:rPr>
          <w:rFonts w:cs="Times New Roman"/>
        </w:rPr>
        <w:t>液压油应有良好的化学稳定性和粘温性能。</w:t>
      </w:r>
    </w:p>
    <w:p w:rsidR="000245D2" w:rsidRDefault="00371A88">
      <w:pPr>
        <w:spacing w:after="120"/>
        <w:ind w:right="74"/>
        <w:rPr>
          <w:rFonts w:cs="Times New Roman"/>
        </w:rPr>
      </w:pPr>
      <w:r>
        <w:rPr>
          <w:rFonts w:cs="Times New Roman"/>
        </w:rPr>
        <w:t xml:space="preserve">4.7.1.3  </w:t>
      </w:r>
      <w:r>
        <w:rPr>
          <w:rFonts w:cs="Times New Roman"/>
        </w:rPr>
        <w:t>液压动力油缸不得采用普通铸铁制造。</w:t>
      </w:r>
    </w:p>
    <w:p w:rsidR="000245D2" w:rsidRDefault="00371A88">
      <w:pPr>
        <w:pStyle w:val="4"/>
        <w:rPr>
          <w:rFonts w:ascii="Times New Roman" w:hAnsi="Times New Roman" w:cs="Times New Roman"/>
        </w:rPr>
      </w:pPr>
      <w:r>
        <w:rPr>
          <w:rFonts w:ascii="Times New Roman" w:hAnsi="Times New Roman" w:cs="Times New Roman"/>
        </w:rPr>
        <w:t xml:space="preserve">4.7.2  </w:t>
      </w:r>
      <w:r>
        <w:rPr>
          <w:rFonts w:ascii="Times New Roman" w:hAnsi="Times New Roman" w:cs="Times New Roman"/>
        </w:rPr>
        <w:t>管系</w:t>
      </w:r>
    </w:p>
    <w:p w:rsidR="000245D2" w:rsidRDefault="00371A88">
      <w:pPr>
        <w:ind w:right="71"/>
        <w:rPr>
          <w:rFonts w:cs="Times New Roman"/>
        </w:rPr>
      </w:pPr>
      <w:r>
        <w:rPr>
          <w:rFonts w:cs="Times New Roman"/>
        </w:rPr>
        <w:t xml:space="preserve">4.7.2.1  </w:t>
      </w:r>
      <w:r>
        <w:rPr>
          <w:rFonts w:cs="Times New Roman"/>
        </w:rPr>
        <w:t>液压传动</w:t>
      </w:r>
      <w:proofErr w:type="gramStart"/>
      <w:r>
        <w:rPr>
          <w:rFonts w:cs="Times New Roman"/>
        </w:rPr>
        <w:t>管系不得</w:t>
      </w:r>
      <w:proofErr w:type="gramEnd"/>
      <w:r>
        <w:rPr>
          <w:rFonts w:cs="Times New Roman"/>
        </w:rPr>
        <w:t>用于该管系外的任何机件的润滑。</w:t>
      </w:r>
    </w:p>
    <w:p w:rsidR="000245D2" w:rsidRDefault="00371A88">
      <w:pPr>
        <w:ind w:right="71"/>
        <w:rPr>
          <w:rFonts w:cs="Times New Roman"/>
        </w:rPr>
      </w:pPr>
      <w:r>
        <w:rPr>
          <w:rFonts w:cs="Times New Roman"/>
        </w:rPr>
        <w:t xml:space="preserve">4.7.2.2  </w:t>
      </w:r>
      <w:r>
        <w:rPr>
          <w:rFonts w:cs="Times New Roman"/>
        </w:rPr>
        <w:t>液压管及配件的强度应能承受管系内可能产生的最高波动压力。</w:t>
      </w:r>
    </w:p>
    <w:p w:rsidR="000245D2" w:rsidRDefault="00371A88">
      <w:pPr>
        <w:ind w:right="71"/>
        <w:rPr>
          <w:rFonts w:cs="Times New Roman"/>
        </w:rPr>
      </w:pPr>
      <w:r>
        <w:rPr>
          <w:rFonts w:cs="Times New Roman"/>
        </w:rPr>
        <w:t xml:space="preserve">4.7.2.3  </w:t>
      </w:r>
      <w:proofErr w:type="gramStart"/>
      <w:r>
        <w:rPr>
          <w:rFonts w:cs="Times New Roman"/>
        </w:rPr>
        <w:t>液压传动管系中</w:t>
      </w:r>
      <w:proofErr w:type="gramEnd"/>
      <w:r>
        <w:rPr>
          <w:rFonts w:cs="Times New Roman"/>
        </w:rPr>
        <w:t>应设有可靠的滤油装置。必要时，应设磁性滤器。</w:t>
      </w:r>
    </w:p>
    <w:p w:rsidR="000245D2" w:rsidRDefault="00371A88">
      <w:pPr>
        <w:ind w:right="71"/>
        <w:rPr>
          <w:rFonts w:cs="Times New Roman"/>
        </w:rPr>
      </w:pPr>
      <w:r>
        <w:rPr>
          <w:rFonts w:cs="Times New Roman"/>
        </w:rPr>
        <w:t xml:space="preserve">4.7.2.4  </w:t>
      </w:r>
      <w:proofErr w:type="gramStart"/>
      <w:r>
        <w:rPr>
          <w:rFonts w:cs="Times New Roman"/>
        </w:rPr>
        <w:t>液压传动管系中</w:t>
      </w:r>
      <w:proofErr w:type="gramEnd"/>
      <w:r>
        <w:rPr>
          <w:rFonts w:cs="Times New Roman"/>
        </w:rPr>
        <w:t>应设有溢流阀，溢流一般应回至油箱。</w:t>
      </w:r>
    </w:p>
    <w:p w:rsidR="000245D2" w:rsidRDefault="00371A88">
      <w:pPr>
        <w:ind w:right="71"/>
        <w:rPr>
          <w:rFonts w:cs="Times New Roman"/>
        </w:rPr>
      </w:pPr>
      <w:r>
        <w:rPr>
          <w:rFonts w:cs="Times New Roman"/>
        </w:rPr>
        <w:t xml:space="preserve">4.7.2.5  </w:t>
      </w:r>
      <w:proofErr w:type="gramStart"/>
      <w:r>
        <w:rPr>
          <w:rFonts w:cs="Times New Roman"/>
        </w:rPr>
        <w:t>液压管系和</w:t>
      </w:r>
      <w:proofErr w:type="gramEnd"/>
      <w:r>
        <w:rPr>
          <w:rFonts w:cs="Times New Roman"/>
        </w:rPr>
        <w:t>液压油缸等设备应有放气装置。</w:t>
      </w:r>
      <w:proofErr w:type="gramStart"/>
      <w:r>
        <w:rPr>
          <w:rFonts w:cs="Times New Roman"/>
        </w:rPr>
        <w:t>管系布置</w:t>
      </w:r>
      <w:proofErr w:type="gramEnd"/>
      <w:r>
        <w:rPr>
          <w:rFonts w:cs="Times New Roman"/>
        </w:rPr>
        <w:t>应避免空气贮积。</w:t>
      </w:r>
    </w:p>
    <w:p w:rsidR="000245D2" w:rsidRDefault="00371A88">
      <w:pPr>
        <w:ind w:right="71"/>
        <w:rPr>
          <w:rFonts w:cs="Times New Roman"/>
        </w:rPr>
      </w:pPr>
      <w:r>
        <w:rPr>
          <w:rFonts w:cs="Times New Roman"/>
        </w:rPr>
        <w:t xml:space="preserve">4.7.2.6  </w:t>
      </w:r>
      <w:proofErr w:type="gramStart"/>
      <w:r>
        <w:rPr>
          <w:rFonts w:cs="Times New Roman"/>
        </w:rPr>
        <w:t>管系中</w:t>
      </w:r>
      <w:proofErr w:type="gramEnd"/>
      <w:r>
        <w:rPr>
          <w:rFonts w:cs="Times New Roman"/>
        </w:rPr>
        <w:t>如设有蓄能器，则应在其进油端装设溢流阀。</w:t>
      </w:r>
      <w:proofErr w:type="gramStart"/>
      <w:r>
        <w:rPr>
          <w:rFonts w:cs="Times New Roman"/>
        </w:rPr>
        <w:t>气液式蓄能器</w:t>
      </w:r>
      <w:proofErr w:type="gramEnd"/>
      <w:r>
        <w:rPr>
          <w:rFonts w:cs="Times New Roman"/>
        </w:rPr>
        <w:t>的</w:t>
      </w:r>
      <w:proofErr w:type="gramStart"/>
      <w:r>
        <w:rPr>
          <w:rFonts w:cs="Times New Roman"/>
        </w:rPr>
        <w:t>空气端应装有</w:t>
      </w:r>
      <w:proofErr w:type="gramEnd"/>
      <w:r>
        <w:rPr>
          <w:rFonts w:cs="Times New Roman"/>
        </w:rPr>
        <w:t>安全阀或易熔塞，否则应在管路上装设。</w:t>
      </w:r>
    </w:p>
    <w:p w:rsidR="000245D2" w:rsidRDefault="00371A88">
      <w:pPr>
        <w:ind w:right="71"/>
        <w:rPr>
          <w:rFonts w:cs="Times New Roman"/>
        </w:rPr>
      </w:pPr>
      <w:r>
        <w:rPr>
          <w:rFonts w:cs="Times New Roman"/>
        </w:rPr>
        <w:t xml:space="preserve">4.7.2.7  </w:t>
      </w:r>
      <w:proofErr w:type="gramStart"/>
      <w:r>
        <w:rPr>
          <w:rFonts w:cs="Times New Roman"/>
        </w:rPr>
        <w:t>管系中</w:t>
      </w:r>
      <w:proofErr w:type="gramEnd"/>
      <w:r>
        <w:rPr>
          <w:rFonts w:cs="Times New Roman"/>
        </w:rPr>
        <w:t>如有橡胶软管，安装时应避免急转弯和扭曲，并远离振源和热源。</w:t>
      </w:r>
    </w:p>
    <w:p w:rsidR="000245D2" w:rsidRDefault="00371A88">
      <w:pPr>
        <w:ind w:right="71"/>
        <w:rPr>
          <w:rFonts w:cs="Times New Roman"/>
        </w:rPr>
      </w:pPr>
      <w:r>
        <w:rPr>
          <w:rFonts w:cs="Times New Roman"/>
        </w:rPr>
        <w:t xml:space="preserve">4.7.2.8  </w:t>
      </w:r>
      <w:r>
        <w:rPr>
          <w:rFonts w:cs="Times New Roman"/>
        </w:rPr>
        <w:t>凡用于液压传动遥控的重要阀件，应能用手动应急操纵，并在操纵处所装有指示开或关的装置。</w:t>
      </w:r>
    </w:p>
    <w:p w:rsidR="000245D2" w:rsidRDefault="00371A88">
      <w:pPr>
        <w:ind w:right="71"/>
        <w:rPr>
          <w:rFonts w:cs="Times New Roman"/>
        </w:rPr>
      </w:pPr>
      <w:r>
        <w:rPr>
          <w:rFonts w:cs="Times New Roman"/>
        </w:rPr>
        <w:t xml:space="preserve">4.7.2.9  </w:t>
      </w:r>
      <w:r>
        <w:rPr>
          <w:rFonts w:cs="Times New Roman"/>
        </w:rPr>
        <w:t>液压管系在安装前，应严格清洗干净。</w:t>
      </w:r>
    </w:p>
    <w:p w:rsidR="000245D2" w:rsidRDefault="00371A88">
      <w:pPr>
        <w:spacing w:after="120"/>
        <w:ind w:right="74"/>
        <w:rPr>
          <w:rFonts w:cs="Times New Roman"/>
        </w:rPr>
      </w:pPr>
      <w:r>
        <w:rPr>
          <w:rFonts w:cs="Times New Roman"/>
        </w:rPr>
        <w:t xml:space="preserve">4.7.2.10  </w:t>
      </w:r>
      <w:r>
        <w:rPr>
          <w:rFonts w:cs="Times New Roman"/>
        </w:rPr>
        <w:t>重要用途的液压传动装置中的动力油泵应设有备用泵，且能迅速转换使用。</w:t>
      </w:r>
    </w:p>
    <w:p w:rsidR="000245D2" w:rsidRDefault="00371A88">
      <w:pPr>
        <w:pStyle w:val="4"/>
        <w:rPr>
          <w:rFonts w:ascii="Times New Roman" w:hAnsi="Times New Roman" w:cs="Times New Roman"/>
        </w:rPr>
      </w:pPr>
      <w:r>
        <w:rPr>
          <w:rFonts w:ascii="Times New Roman" w:hAnsi="Times New Roman" w:cs="Times New Roman"/>
        </w:rPr>
        <w:t>4.7.3</w:t>
      </w:r>
      <w:r>
        <w:rPr>
          <w:rFonts w:ascii="Times New Roman" w:hAnsi="Times New Roman" w:cs="Times New Roman"/>
        </w:rPr>
        <w:t>液压油舱柜</w:t>
      </w:r>
    </w:p>
    <w:p w:rsidR="000245D2" w:rsidRDefault="00371A88">
      <w:pPr>
        <w:spacing w:after="120"/>
        <w:ind w:right="74"/>
        <w:rPr>
          <w:rFonts w:cs="Times New Roman"/>
        </w:rPr>
      </w:pPr>
      <w:bookmarkStart w:id="173" w:name="_Toc500253789"/>
      <w:r>
        <w:rPr>
          <w:rFonts w:cs="Times New Roman"/>
        </w:rPr>
        <w:t xml:space="preserve">4.7.3.1  </w:t>
      </w:r>
      <w:r>
        <w:rPr>
          <w:rFonts w:cs="Times New Roman"/>
        </w:rPr>
        <w:t>液压油储存</w:t>
      </w:r>
      <w:proofErr w:type="gramStart"/>
      <w:r>
        <w:rPr>
          <w:rFonts w:cs="Times New Roman"/>
        </w:rPr>
        <w:t>及其舱柜的</w:t>
      </w:r>
      <w:proofErr w:type="gramEnd"/>
      <w:r>
        <w:rPr>
          <w:rFonts w:cs="Times New Roman"/>
        </w:rPr>
        <w:t>布置应符合本篇</w:t>
      </w:r>
      <w:r>
        <w:rPr>
          <w:rFonts w:cs="Times New Roman"/>
        </w:rPr>
        <w:t>4.3.2.1~4.3.2.4</w:t>
      </w:r>
      <w:r>
        <w:rPr>
          <w:rFonts w:cs="Times New Roman"/>
        </w:rPr>
        <w:t>的规定。</w:t>
      </w:r>
      <w:bookmarkEnd w:id="173"/>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174" w:name="_Toc500253792"/>
      <w:bookmarkStart w:id="175" w:name="_Toc19951113"/>
      <w:bookmarkStart w:id="176" w:name="_Toc11673"/>
      <w:r>
        <w:rPr>
          <w:rFonts w:cs="Times New Roman"/>
        </w:rPr>
        <w:lastRenderedPageBreak/>
        <w:t>第</w:t>
      </w:r>
      <w:r>
        <w:rPr>
          <w:rFonts w:cs="Times New Roman"/>
        </w:rPr>
        <w:t>5</w:t>
      </w:r>
      <w:bookmarkStart w:id="177" w:name="_Toc490667332"/>
      <w:r>
        <w:rPr>
          <w:rFonts w:cs="Times New Roman"/>
        </w:rPr>
        <w:t>章</w:t>
      </w:r>
      <w:bookmarkEnd w:id="177"/>
      <w:r>
        <w:rPr>
          <w:rFonts w:cs="Times New Roman"/>
        </w:rPr>
        <w:t xml:space="preserve">  </w:t>
      </w:r>
      <w:r>
        <w:rPr>
          <w:rFonts w:cs="Times New Roman"/>
        </w:rPr>
        <w:t>柴油机和齿轮箱</w:t>
      </w:r>
      <w:bookmarkEnd w:id="174"/>
      <w:bookmarkEnd w:id="175"/>
      <w:bookmarkEnd w:id="176"/>
    </w:p>
    <w:p w:rsidR="000245D2" w:rsidRDefault="00371A88">
      <w:pPr>
        <w:pStyle w:val="3"/>
        <w:spacing w:before="240"/>
        <w:rPr>
          <w:rFonts w:cs="Times New Roman"/>
        </w:rPr>
      </w:pPr>
      <w:bookmarkStart w:id="178" w:name="_Toc490667333"/>
      <w:bookmarkStart w:id="179" w:name="_Toc500253793"/>
      <w:bookmarkStart w:id="180" w:name="_Toc19951114"/>
      <w:bookmarkStart w:id="181" w:name="_Toc23374"/>
      <w:r>
        <w:rPr>
          <w:rFonts w:cs="Times New Roman"/>
        </w:rPr>
        <w:t>第</w:t>
      </w:r>
      <w:r>
        <w:rPr>
          <w:rFonts w:cs="Times New Roman"/>
        </w:rPr>
        <w:t>1</w:t>
      </w:r>
      <w:r>
        <w:rPr>
          <w:rFonts w:cs="Times New Roman"/>
        </w:rPr>
        <w:t>节</w:t>
      </w:r>
      <w:bookmarkEnd w:id="178"/>
      <w:r>
        <w:rPr>
          <w:rFonts w:cs="Times New Roman"/>
        </w:rPr>
        <w:t xml:space="preserve">  </w:t>
      </w:r>
      <w:r>
        <w:rPr>
          <w:rFonts w:cs="Times New Roman"/>
        </w:rPr>
        <w:t>柴油机</w:t>
      </w:r>
      <w:bookmarkEnd w:id="179"/>
      <w:bookmarkEnd w:id="180"/>
      <w:bookmarkEnd w:id="181"/>
    </w:p>
    <w:p w:rsidR="000245D2" w:rsidRDefault="00371A88">
      <w:pPr>
        <w:pStyle w:val="4"/>
        <w:spacing w:before="240"/>
        <w:rPr>
          <w:rFonts w:ascii="Times New Roman" w:hAnsi="Times New Roman" w:cs="Times New Roman"/>
        </w:rPr>
      </w:pPr>
      <w:r>
        <w:rPr>
          <w:rFonts w:ascii="Times New Roman" w:hAnsi="Times New Roman" w:cs="Times New Roman"/>
        </w:rPr>
        <w:t xml:space="preserve">5.1.1  </w:t>
      </w:r>
      <w:r>
        <w:rPr>
          <w:rFonts w:ascii="Times New Roman" w:hAnsi="Times New Roman" w:cs="Times New Roman"/>
        </w:rPr>
        <w:t>适用范围</w:t>
      </w:r>
    </w:p>
    <w:p w:rsidR="000245D2" w:rsidRDefault="00371A88">
      <w:pPr>
        <w:rPr>
          <w:rFonts w:cs="Times New Roman"/>
        </w:rPr>
      </w:pPr>
      <w:r>
        <w:rPr>
          <w:rFonts w:cs="Times New Roman"/>
        </w:rPr>
        <w:t xml:space="preserve">5.1.1.1  </w:t>
      </w:r>
      <w:r>
        <w:rPr>
          <w:rFonts w:cs="Times New Roman"/>
        </w:rPr>
        <w:t>本规范适用的渔船用柴油机，包括主机和辅机，其结构、振动、测量仪表相关装置与试验，除符合本章的规定外，还应符合《钢质国内海洋渔船建造规范（船长大于或等于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）》第三篇第</w:t>
      </w:r>
      <w:r>
        <w:rPr>
          <w:rFonts w:cs="Times New Roman"/>
        </w:rPr>
        <w:t>5</w:t>
      </w:r>
      <w:r>
        <w:rPr>
          <w:rFonts w:cs="Times New Roman"/>
        </w:rPr>
        <w:t>章的相关规定。</w:t>
      </w:r>
    </w:p>
    <w:p w:rsidR="000245D2" w:rsidRDefault="00371A88">
      <w:pPr>
        <w:pStyle w:val="4"/>
        <w:spacing w:before="240"/>
        <w:rPr>
          <w:rFonts w:ascii="Times New Roman" w:hAnsi="Times New Roman" w:cs="Times New Roman"/>
        </w:rPr>
      </w:pPr>
      <w:r>
        <w:rPr>
          <w:rFonts w:ascii="Times New Roman" w:hAnsi="Times New Roman" w:cs="Times New Roman"/>
        </w:rPr>
        <w:t xml:space="preserve">5.1.2  </w:t>
      </w:r>
      <w:r>
        <w:rPr>
          <w:rFonts w:ascii="Times New Roman" w:hAnsi="Times New Roman" w:cs="Times New Roman"/>
        </w:rPr>
        <w:t>标定功率和额定功率</w:t>
      </w:r>
    </w:p>
    <w:p w:rsidR="000245D2" w:rsidRDefault="00371A88">
      <w:pPr>
        <w:rPr>
          <w:rFonts w:cs="Times New Roman"/>
        </w:rPr>
      </w:pPr>
      <w:r>
        <w:rPr>
          <w:rFonts w:cs="Times New Roman"/>
        </w:rPr>
        <w:t xml:space="preserve">5.1.2.1  </w:t>
      </w:r>
      <w:r>
        <w:rPr>
          <w:rFonts w:cs="Times New Roman"/>
        </w:rPr>
        <w:t>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）》第三篇第</w:t>
      </w:r>
      <w:r>
        <w:rPr>
          <w:rFonts w:cs="Times New Roman"/>
        </w:rPr>
        <w:t>5</w:t>
      </w:r>
      <w:r>
        <w:rPr>
          <w:rFonts w:cs="Times New Roman"/>
        </w:rPr>
        <w:t>章</w:t>
      </w:r>
      <w:r>
        <w:rPr>
          <w:rFonts w:cs="Times New Roman"/>
        </w:rPr>
        <w:t>5.1.2</w:t>
      </w:r>
      <w:r>
        <w:rPr>
          <w:rFonts w:cs="Times New Roman"/>
        </w:rPr>
        <w:t>的规定。</w:t>
      </w:r>
    </w:p>
    <w:p w:rsidR="000245D2" w:rsidRDefault="00371A88">
      <w:pPr>
        <w:pStyle w:val="4"/>
        <w:spacing w:before="240"/>
        <w:rPr>
          <w:rFonts w:ascii="Times New Roman" w:hAnsi="Times New Roman" w:cs="Times New Roman"/>
        </w:rPr>
      </w:pPr>
      <w:r>
        <w:rPr>
          <w:rFonts w:ascii="Times New Roman" w:hAnsi="Times New Roman" w:cs="Times New Roman"/>
        </w:rPr>
        <w:t xml:space="preserve">5.1.3  </w:t>
      </w:r>
      <w:r>
        <w:rPr>
          <w:rFonts w:ascii="Times New Roman" w:hAnsi="Times New Roman" w:cs="Times New Roman"/>
        </w:rPr>
        <w:t>最低稳定转速</w:t>
      </w:r>
    </w:p>
    <w:p w:rsidR="000245D2" w:rsidRDefault="00371A88">
      <w:pPr>
        <w:rPr>
          <w:rFonts w:cs="Times New Roman"/>
        </w:rPr>
      </w:pPr>
      <w:r>
        <w:rPr>
          <w:rFonts w:cs="Times New Roman"/>
        </w:rPr>
        <w:t xml:space="preserve">5.1.3.1  </w:t>
      </w:r>
      <w:r>
        <w:rPr>
          <w:rFonts w:cs="Times New Roman"/>
        </w:rPr>
        <w:t>主机应有良好的低转速工作性能，一般中速机的最低稳定工作转速不高于标定转速的</w:t>
      </w:r>
      <w:r>
        <w:rPr>
          <w:rFonts w:cs="Times New Roman"/>
        </w:rPr>
        <w:t>40%</w:t>
      </w:r>
      <w:r>
        <w:rPr>
          <w:rFonts w:cs="Times New Roman"/>
        </w:rPr>
        <w:t>，高速机不高于</w:t>
      </w:r>
      <w:r>
        <w:rPr>
          <w:rFonts w:cs="Times New Roman"/>
        </w:rPr>
        <w:t>45%</w:t>
      </w:r>
      <w:r>
        <w:rPr>
          <w:rFonts w:cs="Times New Roman"/>
        </w:rPr>
        <w:t>。</w:t>
      </w:r>
    </w:p>
    <w:p w:rsidR="000245D2" w:rsidRDefault="00371A88">
      <w:pPr>
        <w:pStyle w:val="4"/>
        <w:spacing w:before="240"/>
        <w:rPr>
          <w:rFonts w:ascii="Times New Roman" w:hAnsi="Times New Roman" w:cs="Times New Roman"/>
        </w:rPr>
      </w:pPr>
      <w:r>
        <w:rPr>
          <w:rFonts w:ascii="Times New Roman" w:hAnsi="Times New Roman" w:cs="Times New Roman"/>
        </w:rPr>
        <w:t xml:space="preserve">5.1.4  </w:t>
      </w:r>
      <w:r>
        <w:rPr>
          <w:rFonts w:ascii="Times New Roman" w:hAnsi="Times New Roman" w:cs="Times New Roman"/>
        </w:rPr>
        <w:t>前端功率输出</w:t>
      </w:r>
    </w:p>
    <w:p w:rsidR="000245D2" w:rsidRDefault="00371A88">
      <w:pPr>
        <w:rPr>
          <w:rFonts w:cs="Times New Roman"/>
        </w:rPr>
      </w:pPr>
      <w:r>
        <w:rPr>
          <w:rFonts w:cs="Times New Roman"/>
        </w:rPr>
        <w:t xml:space="preserve">5.1.4.1  </w:t>
      </w:r>
      <w:r>
        <w:rPr>
          <w:rFonts w:cs="Times New Roman"/>
        </w:rPr>
        <w:t>主机的前端功率输出轴连同其输出连接法兰，一般应具备传动大于或等于</w:t>
      </w:r>
      <w:r>
        <w:rPr>
          <w:rFonts w:cs="Times New Roman"/>
        </w:rPr>
        <w:t>65%</w:t>
      </w:r>
      <w:r>
        <w:rPr>
          <w:rFonts w:cs="Times New Roman"/>
        </w:rPr>
        <w:t>额定扭矩的能力。</w:t>
      </w:r>
    </w:p>
    <w:p w:rsidR="000245D2" w:rsidRDefault="00371A88">
      <w:pPr>
        <w:pStyle w:val="4"/>
        <w:spacing w:before="240"/>
        <w:rPr>
          <w:rFonts w:ascii="Times New Roman" w:hAnsi="Times New Roman" w:cs="Times New Roman"/>
        </w:rPr>
      </w:pPr>
      <w:r>
        <w:rPr>
          <w:rFonts w:ascii="Times New Roman" w:hAnsi="Times New Roman" w:cs="Times New Roman"/>
        </w:rPr>
        <w:t xml:space="preserve">5.1.5  </w:t>
      </w:r>
      <w:r>
        <w:rPr>
          <w:rFonts w:ascii="Times New Roman" w:hAnsi="Times New Roman" w:cs="Times New Roman"/>
        </w:rPr>
        <w:t>操纵</w:t>
      </w:r>
    </w:p>
    <w:p w:rsidR="000245D2" w:rsidRDefault="00371A88">
      <w:pPr>
        <w:rPr>
          <w:rFonts w:cs="Times New Roman"/>
        </w:rPr>
      </w:pPr>
      <w:r>
        <w:rPr>
          <w:rFonts w:cs="Times New Roman"/>
        </w:rPr>
        <w:t xml:space="preserve">5.1.5.1  </w:t>
      </w:r>
      <w:r>
        <w:rPr>
          <w:rFonts w:cs="Times New Roman"/>
        </w:rPr>
        <w:t>主机操纵台处应有指明手柄或手轮倒顺车操作方向的标志。通常手柄向前移动或手轮顺时针方向转动时，为船舶前进的方向。</w:t>
      </w:r>
    </w:p>
    <w:p w:rsidR="000245D2" w:rsidRDefault="00371A88">
      <w:pPr>
        <w:rPr>
          <w:rFonts w:cs="Times New Roman"/>
        </w:rPr>
      </w:pPr>
      <w:r>
        <w:rPr>
          <w:rFonts w:cs="Times New Roman"/>
        </w:rPr>
        <w:t xml:space="preserve">5.1.5.2  </w:t>
      </w:r>
      <w:r>
        <w:rPr>
          <w:rFonts w:cs="Times New Roman"/>
        </w:rPr>
        <w:t>靠近主机操纵台处，应设有迅速切断燃油或其他有效的紧急停车装置。</w:t>
      </w:r>
    </w:p>
    <w:p w:rsidR="000245D2" w:rsidRDefault="00371A88">
      <w:pPr>
        <w:rPr>
          <w:rFonts w:cs="Times New Roman"/>
        </w:rPr>
      </w:pPr>
      <w:r>
        <w:rPr>
          <w:rFonts w:cs="Times New Roman"/>
        </w:rPr>
        <w:t xml:space="preserve">5.1.5.3  </w:t>
      </w:r>
      <w:r>
        <w:rPr>
          <w:rFonts w:cs="Times New Roman"/>
        </w:rPr>
        <w:t>主机应设有应急停车装置，在驾驶室进行遥控的主机，应在驾驶室设有应急停车装置。</w:t>
      </w:r>
    </w:p>
    <w:p w:rsidR="000245D2" w:rsidRDefault="00371A88">
      <w:pPr>
        <w:pStyle w:val="4"/>
        <w:spacing w:before="240"/>
        <w:rPr>
          <w:rFonts w:ascii="Times New Roman" w:hAnsi="Times New Roman" w:cs="Times New Roman"/>
        </w:rPr>
      </w:pPr>
      <w:r>
        <w:rPr>
          <w:rFonts w:ascii="Times New Roman" w:hAnsi="Times New Roman" w:cs="Times New Roman"/>
        </w:rPr>
        <w:t xml:space="preserve">5.1.6  </w:t>
      </w:r>
      <w:r>
        <w:rPr>
          <w:rFonts w:ascii="Times New Roman" w:hAnsi="Times New Roman" w:cs="Times New Roman"/>
        </w:rPr>
        <w:t>起动装置</w:t>
      </w:r>
    </w:p>
    <w:p w:rsidR="000245D2" w:rsidRDefault="00371A88">
      <w:pPr>
        <w:rPr>
          <w:rFonts w:cs="Times New Roman"/>
        </w:rPr>
      </w:pPr>
      <w:r>
        <w:rPr>
          <w:rFonts w:cs="Times New Roman"/>
        </w:rPr>
        <w:t xml:space="preserve">5.1.6.1  </w:t>
      </w:r>
      <w:r>
        <w:rPr>
          <w:rFonts w:cs="Times New Roman"/>
        </w:rPr>
        <w:t>供主机起动的空气瓶应至少有两个，在不补充空气情况下，船上所设起动装置应能对主机从冷机连续起动不少于</w:t>
      </w:r>
      <w:r>
        <w:rPr>
          <w:rFonts w:cs="Times New Roman"/>
        </w:rPr>
        <w:t>6</w:t>
      </w:r>
      <w:r>
        <w:rPr>
          <w:rFonts w:cs="Times New Roman"/>
        </w:rPr>
        <w:t>次。供辅机起动用的空气瓶容量，应在不补充空气的情况下，对功率最大的一台辅机的连续起动次数不少于</w:t>
      </w:r>
      <w:r>
        <w:rPr>
          <w:rFonts w:cs="Times New Roman"/>
        </w:rPr>
        <w:t>6</w:t>
      </w:r>
      <w:r>
        <w:rPr>
          <w:rFonts w:cs="Times New Roman"/>
        </w:rPr>
        <w:t>次。</w:t>
      </w:r>
    </w:p>
    <w:p w:rsidR="000245D2" w:rsidRDefault="00371A88">
      <w:pPr>
        <w:rPr>
          <w:rFonts w:cs="Times New Roman"/>
        </w:rPr>
      </w:pPr>
      <w:r>
        <w:rPr>
          <w:rFonts w:cs="Times New Roman"/>
        </w:rPr>
        <w:t xml:space="preserve">5.1.6.2  </w:t>
      </w:r>
      <w:r>
        <w:rPr>
          <w:rFonts w:cs="Times New Roman"/>
        </w:rPr>
        <w:t>若主机为电力起动，应设有两组蓄电池，总容量在不补充充电的情况下，从冷机连续起动不少于</w:t>
      </w:r>
      <w:r>
        <w:rPr>
          <w:rFonts w:cs="Times New Roman"/>
        </w:rPr>
        <w:t>12</w:t>
      </w:r>
      <w:r>
        <w:rPr>
          <w:rFonts w:cs="Times New Roman"/>
        </w:rPr>
        <w:t>次。且每组蓄电池应能</w:t>
      </w:r>
      <w:proofErr w:type="gramStart"/>
      <w:r>
        <w:rPr>
          <w:rFonts w:cs="Times New Roman"/>
        </w:rPr>
        <w:t>独立使</w:t>
      </w:r>
      <w:proofErr w:type="gramEnd"/>
      <w:r>
        <w:rPr>
          <w:rFonts w:cs="Times New Roman"/>
        </w:rPr>
        <w:t>主机起动，并能用船上充电设备充电。用于辅机起动的蓄电池，其总容量应满足每台辅机至少起动</w:t>
      </w:r>
      <w:r>
        <w:rPr>
          <w:rFonts w:cs="Times New Roman"/>
        </w:rPr>
        <w:t>3</w:t>
      </w:r>
      <w:r>
        <w:rPr>
          <w:rFonts w:cs="Times New Roman"/>
        </w:rPr>
        <w:t>次的要求。</w:t>
      </w:r>
    </w:p>
    <w:p w:rsidR="000245D2" w:rsidRDefault="00371A88">
      <w:pPr>
        <w:pStyle w:val="4"/>
        <w:spacing w:before="240"/>
        <w:rPr>
          <w:rFonts w:ascii="Times New Roman" w:hAnsi="Times New Roman" w:cs="Times New Roman"/>
        </w:rPr>
      </w:pPr>
      <w:r>
        <w:rPr>
          <w:rFonts w:ascii="Times New Roman" w:hAnsi="Times New Roman" w:cs="Times New Roman"/>
        </w:rPr>
        <w:t xml:space="preserve">5.1.7  </w:t>
      </w:r>
      <w:r>
        <w:rPr>
          <w:rFonts w:ascii="Times New Roman" w:hAnsi="Times New Roman" w:cs="Times New Roman"/>
        </w:rPr>
        <w:t>调速器及超速保护装置</w:t>
      </w:r>
    </w:p>
    <w:p w:rsidR="000245D2" w:rsidRDefault="00371A88">
      <w:pPr>
        <w:rPr>
          <w:rFonts w:cs="Times New Roman"/>
        </w:rPr>
      </w:pPr>
      <w:r>
        <w:rPr>
          <w:rFonts w:cs="Times New Roman"/>
        </w:rPr>
        <w:t xml:space="preserve">5.1.7.1  </w:t>
      </w:r>
      <w:r>
        <w:rPr>
          <w:rFonts w:cs="Times New Roman"/>
        </w:rPr>
        <w:t>驱动推进装置的每一台柴油机应装有可靠的调速器，并符合下列规定：</w:t>
      </w:r>
    </w:p>
    <w:p w:rsidR="000245D2" w:rsidRDefault="00371A88">
      <w:pPr>
        <w:ind w:firstLineChars="200" w:firstLine="420"/>
        <w:rPr>
          <w:rFonts w:cs="Times New Roman"/>
        </w:rPr>
      </w:pPr>
      <w:r>
        <w:rPr>
          <w:rFonts w:cs="Times New Roman" w:hint="eastAsia"/>
        </w:rPr>
        <w:t xml:space="preserve">.1  </w:t>
      </w:r>
      <w:r>
        <w:rPr>
          <w:rFonts w:cs="Times New Roman"/>
        </w:rPr>
        <w:t>调速器应使其瞬时调速率小于或等于</w:t>
      </w:r>
      <w:r>
        <w:rPr>
          <w:rFonts w:cs="Times New Roman"/>
        </w:rPr>
        <w:t>10%</w:t>
      </w:r>
      <w:r>
        <w:rPr>
          <w:rFonts w:cs="Times New Roman"/>
        </w:rPr>
        <w:t>；</w:t>
      </w:r>
    </w:p>
    <w:p w:rsidR="000245D2" w:rsidRDefault="00371A88">
      <w:pPr>
        <w:ind w:firstLineChars="200" w:firstLine="420"/>
        <w:rPr>
          <w:rFonts w:cs="Times New Roman"/>
        </w:rPr>
      </w:pPr>
      <w:r>
        <w:rPr>
          <w:rFonts w:cs="Times New Roman" w:hint="eastAsia"/>
        </w:rPr>
        <w:t xml:space="preserve">.2  </w:t>
      </w:r>
      <w:r>
        <w:rPr>
          <w:rFonts w:cs="Times New Roman"/>
        </w:rPr>
        <w:t>超速保护装置应独立于调速器，并能防止柴油机转速超过标定转速的</w:t>
      </w:r>
      <w:r>
        <w:rPr>
          <w:rFonts w:cs="Times New Roman"/>
        </w:rPr>
        <w:t>115%</w:t>
      </w:r>
      <w:r>
        <w:rPr>
          <w:rFonts w:cs="Times New Roman"/>
        </w:rPr>
        <w:t>。</w:t>
      </w:r>
    </w:p>
    <w:p w:rsidR="000245D2" w:rsidRDefault="00371A88">
      <w:pPr>
        <w:tabs>
          <w:tab w:val="left" w:pos="709"/>
        </w:tabs>
        <w:textAlignment w:val="baseline"/>
        <w:rPr>
          <w:rFonts w:cs="Times New Roman"/>
        </w:rPr>
      </w:pPr>
      <w:r>
        <w:rPr>
          <w:rFonts w:cs="Times New Roman"/>
        </w:rPr>
        <w:t xml:space="preserve">5.1.7.2  </w:t>
      </w:r>
      <w:r>
        <w:rPr>
          <w:rFonts w:cs="Times New Roman" w:hint="eastAsia"/>
        </w:rPr>
        <w:t>驱动发电机的每一台柴油机必须装有调速器和安全装置，并符合下列规定：</w:t>
      </w:r>
    </w:p>
    <w:p w:rsidR="000245D2" w:rsidRDefault="00371A88">
      <w:pPr>
        <w:tabs>
          <w:tab w:val="left" w:pos="709"/>
        </w:tabs>
        <w:ind w:firstLineChars="200" w:firstLine="420"/>
        <w:textAlignment w:val="baseline"/>
        <w:rPr>
          <w:rFonts w:cs="Times New Roman"/>
        </w:rPr>
      </w:pPr>
      <w:r>
        <w:rPr>
          <w:rFonts w:cs="Times New Roman" w:hint="eastAsia"/>
        </w:rPr>
        <w:t xml:space="preserve">.1  </w:t>
      </w:r>
      <w:r>
        <w:rPr>
          <w:rFonts w:cs="Times New Roman" w:hint="eastAsia"/>
        </w:rPr>
        <w:t>当突然卸去额定负荷时，其瞬时调速率应小于或等于</w:t>
      </w:r>
      <w:r>
        <w:rPr>
          <w:rFonts w:cs="Times New Roman"/>
        </w:rPr>
        <w:t>10%</w:t>
      </w:r>
      <w:r>
        <w:rPr>
          <w:rFonts w:cs="Times New Roman" w:hint="eastAsia"/>
        </w:rPr>
        <w:t>，稳定调速率应小于或</w:t>
      </w:r>
      <w:r>
        <w:rPr>
          <w:rFonts w:cs="Times New Roman"/>
        </w:rPr>
        <w:t>等于</w:t>
      </w:r>
      <w:r>
        <w:rPr>
          <w:rFonts w:cs="Times New Roman"/>
        </w:rPr>
        <w:t>5%</w:t>
      </w:r>
      <w:r>
        <w:rPr>
          <w:rFonts w:cs="Times New Roman" w:hint="eastAsia"/>
        </w:rPr>
        <w:t>。当中空负荷状态下突然加上</w:t>
      </w:r>
      <w:r>
        <w:rPr>
          <w:rFonts w:cs="Times New Roman"/>
        </w:rPr>
        <w:t>50%</w:t>
      </w:r>
      <w:r>
        <w:rPr>
          <w:rFonts w:cs="Times New Roman" w:hint="eastAsia"/>
        </w:rPr>
        <w:t>的额定负荷，稳定后再加上余下的</w:t>
      </w:r>
      <w:r>
        <w:rPr>
          <w:rFonts w:cs="Times New Roman"/>
        </w:rPr>
        <w:t>50%</w:t>
      </w:r>
      <w:r>
        <w:rPr>
          <w:rFonts w:cs="Times New Roman" w:hint="eastAsia"/>
        </w:rPr>
        <w:t>负荷时其瞬时调速率应小于</w:t>
      </w:r>
      <w:r>
        <w:rPr>
          <w:rFonts w:cs="Times New Roman"/>
        </w:rPr>
        <w:t>或等于</w:t>
      </w:r>
      <w:r>
        <w:rPr>
          <w:rFonts w:cs="Times New Roman" w:hint="eastAsia"/>
        </w:rPr>
        <w:t>标定转速的</w:t>
      </w:r>
      <w:r>
        <w:rPr>
          <w:rFonts w:cs="Times New Roman"/>
        </w:rPr>
        <w:t>10%</w:t>
      </w:r>
      <w:r>
        <w:rPr>
          <w:rFonts w:cs="Times New Roman" w:hint="eastAsia"/>
        </w:rPr>
        <w:t>；稳定调速率应小于或</w:t>
      </w:r>
      <w:r>
        <w:rPr>
          <w:rFonts w:cs="Times New Roman"/>
        </w:rPr>
        <w:t>等于</w:t>
      </w:r>
      <w:r>
        <w:rPr>
          <w:rFonts w:cs="Times New Roman" w:hint="eastAsia"/>
        </w:rPr>
        <w:t>标定转速的</w:t>
      </w:r>
      <w:r>
        <w:rPr>
          <w:rFonts w:cs="Times New Roman"/>
        </w:rPr>
        <w:t>5%</w:t>
      </w:r>
      <w:r>
        <w:rPr>
          <w:rFonts w:cs="Times New Roman" w:hint="eastAsia"/>
        </w:rPr>
        <w:t>；稳定时间</w:t>
      </w:r>
      <w:r>
        <w:rPr>
          <w:rFonts w:cs="Times New Roman"/>
        </w:rPr>
        <w:t>(</w:t>
      </w:r>
      <w:r>
        <w:rPr>
          <w:rFonts w:cs="Times New Roman" w:hint="eastAsia"/>
        </w:rPr>
        <w:t>即转速恢复到波动率为</w:t>
      </w:r>
      <w:r>
        <w:rPr>
          <w:rFonts w:cs="Times New Roman"/>
        </w:rPr>
        <w:t>±1%</w:t>
      </w:r>
      <w:r>
        <w:rPr>
          <w:rFonts w:cs="Times New Roman" w:hint="eastAsia"/>
        </w:rPr>
        <w:t>范围的时间</w:t>
      </w:r>
      <w:r>
        <w:rPr>
          <w:rFonts w:cs="Times New Roman"/>
        </w:rPr>
        <w:t>)</w:t>
      </w:r>
      <w:r>
        <w:rPr>
          <w:rFonts w:cs="Times New Roman" w:hint="eastAsia"/>
        </w:rPr>
        <w:t>应小于或等于</w:t>
      </w:r>
      <w:r>
        <w:rPr>
          <w:rFonts w:cs="Times New Roman"/>
        </w:rPr>
        <w:t>5s</w:t>
      </w:r>
      <w:r>
        <w:rPr>
          <w:rFonts w:cs="Times New Roman" w:hint="eastAsia"/>
        </w:rPr>
        <w:t>。</w:t>
      </w:r>
    </w:p>
    <w:p w:rsidR="000245D2" w:rsidRDefault="00371A88">
      <w:pPr>
        <w:pStyle w:val="4"/>
        <w:spacing w:before="240"/>
        <w:rPr>
          <w:rFonts w:ascii="Times New Roman" w:hAnsi="Times New Roman" w:cs="Times New Roman"/>
        </w:rPr>
      </w:pPr>
      <w:r>
        <w:rPr>
          <w:rFonts w:ascii="Times New Roman" w:hAnsi="Times New Roman" w:cs="Times New Roman"/>
        </w:rPr>
        <w:lastRenderedPageBreak/>
        <w:t xml:space="preserve">5.1.8  </w:t>
      </w:r>
      <w:r>
        <w:rPr>
          <w:rFonts w:ascii="Times New Roman" w:hAnsi="Times New Roman" w:cs="Times New Roman"/>
        </w:rPr>
        <w:t>报警装置</w:t>
      </w:r>
    </w:p>
    <w:p w:rsidR="000245D2" w:rsidRDefault="00371A88">
      <w:pPr>
        <w:rPr>
          <w:rFonts w:cs="Times New Roman"/>
        </w:rPr>
      </w:pPr>
      <w:r>
        <w:rPr>
          <w:rFonts w:cs="Times New Roman"/>
        </w:rPr>
        <w:t xml:space="preserve">5.1.8.1  </w:t>
      </w:r>
      <w:r>
        <w:rPr>
          <w:rFonts w:cs="Times New Roman"/>
        </w:rPr>
        <w:t>额定功率大于</w:t>
      </w:r>
      <w:r>
        <w:rPr>
          <w:rFonts w:cs="Times New Roman"/>
        </w:rPr>
        <w:t>37kW</w:t>
      </w:r>
      <w:r>
        <w:rPr>
          <w:rFonts w:cs="Times New Roman"/>
        </w:rPr>
        <w:t>的柴油机应装有滑油系统故障报警。</w:t>
      </w:r>
    </w:p>
    <w:p w:rsidR="000245D2" w:rsidRDefault="00371A88">
      <w:pPr>
        <w:rPr>
          <w:rFonts w:cs="Times New Roman"/>
        </w:rPr>
      </w:pPr>
      <w:r>
        <w:rPr>
          <w:rFonts w:cs="Times New Roman"/>
        </w:rPr>
        <w:t xml:space="preserve">5.1.8.2  </w:t>
      </w:r>
      <w:r>
        <w:rPr>
          <w:rFonts w:cs="Times New Roman"/>
        </w:rPr>
        <w:t>功率大于</w:t>
      </w:r>
      <w:r>
        <w:rPr>
          <w:rFonts w:cs="Times New Roman"/>
        </w:rPr>
        <w:t>35kW</w:t>
      </w:r>
      <w:r>
        <w:rPr>
          <w:rFonts w:cs="Times New Roman"/>
        </w:rPr>
        <w:t>的发电机原动机，应设有滑油低压报警装置。</w:t>
      </w:r>
    </w:p>
    <w:p w:rsidR="000245D2" w:rsidRDefault="00371A88">
      <w:pPr>
        <w:pStyle w:val="4"/>
        <w:spacing w:before="240"/>
        <w:rPr>
          <w:rFonts w:ascii="Times New Roman" w:hAnsi="Times New Roman" w:cs="Times New Roman"/>
        </w:rPr>
      </w:pPr>
      <w:r>
        <w:rPr>
          <w:rFonts w:ascii="Times New Roman" w:hAnsi="Times New Roman" w:cs="Times New Roman"/>
        </w:rPr>
        <w:t xml:space="preserve">5.1.9  </w:t>
      </w:r>
      <w:r>
        <w:rPr>
          <w:rFonts w:ascii="Times New Roman" w:hAnsi="Times New Roman" w:cs="Times New Roman"/>
        </w:rPr>
        <w:t>主要固定件</w:t>
      </w:r>
    </w:p>
    <w:p w:rsidR="000245D2" w:rsidRDefault="00371A88">
      <w:pPr>
        <w:autoSpaceDE w:val="0"/>
        <w:autoSpaceDN w:val="0"/>
        <w:spacing w:line="240" w:lineRule="auto"/>
        <w:textAlignment w:val="auto"/>
        <w:rPr>
          <w:rFonts w:cs="Times New Roman"/>
        </w:rPr>
      </w:pPr>
      <w:r>
        <w:rPr>
          <w:rFonts w:cs="Times New Roman"/>
        </w:rPr>
        <w:t xml:space="preserve">5.1.9.1  </w:t>
      </w:r>
      <w:r>
        <w:rPr>
          <w:rFonts w:cs="Times New Roman" w:hint="eastAsia"/>
        </w:rPr>
        <w:t>主机的机座应有足够的刚性，并用螺栓或螺栓及止推板等方法或按照船舶检验机构认可的方</w:t>
      </w:r>
    </w:p>
    <w:p w:rsidR="000245D2" w:rsidRDefault="00371A88">
      <w:pPr>
        <w:autoSpaceDE w:val="0"/>
        <w:autoSpaceDN w:val="0"/>
        <w:spacing w:line="240" w:lineRule="auto"/>
        <w:textAlignment w:val="auto"/>
        <w:rPr>
          <w:rFonts w:cs="Times New Roman"/>
        </w:rPr>
      </w:pPr>
      <w:r>
        <w:rPr>
          <w:rFonts w:cs="Times New Roman" w:hint="eastAsia"/>
        </w:rPr>
        <w:t>法，可靠地固定在具有足够刚性的船舶基座上。仅采用螺栓固定时，其紧配螺栓的数量一般不少于</w:t>
      </w:r>
      <w:proofErr w:type="gramStart"/>
      <w:r>
        <w:rPr>
          <w:rFonts w:cs="Times New Roman" w:hint="eastAsia"/>
        </w:rPr>
        <w:t>螺</w:t>
      </w:r>
      <w:proofErr w:type="gramEnd"/>
    </w:p>
    <w:p w:rsidR="000245D2" w:rsidRDefault="00371A88">
      <w:pPr>
        <w:autoSpaceDE w:val="0"/>
        <w:autoSpaceDN w:val="0"/>
        <w:spacing w:line="240" w:lineRule="auto"/>
        <w:textAlignment w:val="auto"/>
        <w:rPr>
          <w:rFonts w:cs="Times New Roman"/>
        </w:rPr>
      </w:pPr>
      <w:proofErr w:type="gramStart"/>
      <w:r>
        <w:rPr>
          <w:rFonts w:cs="Times New Roman" w:hint="eastAsia"/>
        </w:rPr>
        <w:t>栓</w:t>
      </w:r>
      <w:proofErr w:type="gramEnd"/>
      <w:r>
        <w:rPr>
          <w:rFonts w:cs="Times New Roman" w:hint="eastAsia"/>
        </w:rPr>
        <w:t>总数的</w:t>
      </w:r>
      <w:r>
        <w:rPr>
          <w:rFonts w:cs="Times New Roman"/>
        </w:rPr>
        <w:t>15%</w:t>
      </w:r>
      <w:r>
        <w:rPr>
          <w:rFonts w:cs="Times New Roman" w:hint="eastAsia"/>
        </w:rPr>
        <w:t>，且不少于</w:t>
      </w:r>
      <w:r>
        <w:rPr>
          <w:rFonts w:cs="Times New Roman"/>
        </w:rPr>
        <w:t>2</w:t>
      </w:r>
      <w:r>
        <w:rPr>
          <w:rFonts w:cs="Times New Roman" w:hint="eastAsia"/>
        </w:rPr>
        <w:t>个。</w:t>
      </w:r>
      <w:proofErr w:type="gramStart"/>
      <w:r>
        <w:rPr>
          <w:rFonts w:cs="Times New Roman" w:hint="eastAsia"/>
        </w:rPr>
        <w:t>紧配螺栓</w:t>
      </w:r>
      <w:proofErr w:type="gramEnd"/>
      <w:r>
        <w:rPr>
          <w:rFonts w:cs="Times New Roman" w:hint="eastAsia"/>
        </w:rPr>
        <w:t>处的垫片应为</w:t>
      </w:r>
      <w:proofErr w:type="gramStart"/>
      <w:r>
        <w:rPr>
          <w:rFonts w:cs="Times New Roman" w:hint="eastAsia"/>
        </w:rPr>
        <w:t>整块拂配垫片</w:t>
      </w:r>
      <w:proofErr w:type="gramEnd"/>
      <w:r>
        <w:rPr>
          <w:rFonts w:cs="Times New Roman" w:hint="eastAsia"/>
        </w:rPr>
        <w:t>。如采用浇注型环氧树脂垫片安</w:t>
      </w:r>
    </w:p>
    <w:p w:rsidR="000245D2" w:rsidRDefault="00371A88">
      <w:pPr>
        <w:rPr>
          <w:rFonts w:cs="Times New Roman"/>
        </w:rPr>
      </w:pPr>
      <w:r>
        <w:rPr>
          <w:rFonts w:cs="Times New Roman" w:hint="eastAsia"/>
        </w:rPr>
        <w:t>装时，其材料配方和浇注工艺应经船舶检验机构认可。</w:t>
      </w:r>
    </w:p>
    <w:p w:rsidR="000245D2" w:rsidRDefault="00371A88">
      <w:pPr>
        <w:pStyle w:val="3"/>
        <w:spacing w:before="240"/>
        <w:rPr>
          <w:rFonts w:cs="Times New Roman"/>
        </w:rPr>
      </w:pPr>
      <w:bookmarkStart w:id="182" w:name="_Toc9183"/>
      <w:bookmarkStart w:id="183" w:name="_Toc500253794"/>
      <w:bookmarkStart w:id="184" w:name="_Toc19951115"/>
      <w:r>
        <w:rPr>
          <w:rFonts w:cs="Times New Roman"/>
        </w:rPr>
        <w:t>第</w:t>
      </w:r>
      <w:r>
        <w:rPr>
          <w:rFonts w:cs="Times New Roman"/>
        </w:rPr>
        <w:t>2</w:t>
      </w:r>
      <w:r>
        <w:rPr>
          <w:rFonts w:cs="Times New Roman"/>
        </w:rPr>
        <w:t>节</w:t>
      </w:r>
      <w:r>
        <w:rPr>
          <w:rFonts w:cs="Times New Roman"/>
        </w:rPr>
        <w:t xml:space="preserve">  </w:t>
      </w:r>
      <w:r>
        <w:rPr>
          <w:rFonts w:cs="Times New Roman"/>
        </w:rPr>
        <w:t>齿轮箱</w:t>
      </w:r>
      <w:bookmarkEnd w:id="182"/>
      <w:bookmarkEnd w:id="183"/>
      <w:bookmarkEnd w:id="184"/>
    </w:p>
    <w:p w:rsidR="000245D2" w:rsidRDefault="00371A88">
      <w:pPr>
        <w:pStyle w:val="4"/>
        <w:spacing w:before="240"/>
        <w:rPr>
          <w:rFonts w:ascii="Times New Roman" w:hAnsi="Times New Roman" w:cs="Times New Roman"/>
        </w:rPr>
      </w:pPr>
      <w:r>
        <w:rPr>
          <w:rFonts w:ascii="Times New Roman" w:hAnsi="Times New Roman" w:cs="Times New Roman"/>
        </w:rPr>
        <w:t xml:space="preserve">5.2.1  </w:t>
      </w:r>
      <w:r>
        <w:rPr>
          <w:rFonts w:ascii="Times New Roman" w:hAnsi="Times New Roman" w:cs="Times New Roman"/>
        </w:rPr>
        <w:t>适用范围</w:t>
      </w:r>
    </w:p>
    <w:p w:rsidR="000245D2" w:rsidRDefault="00371A88">
      <w:pPr>
        <w:rPr>
          <w:rFonts w:cs="Times New Roman"/>
        </w:rPr>
      </w:pPr>
      <w:r>
        <w:rPr>
          <w:rFonts w:cs="Times New Roman"/>
        </w:rPr>
        <w:t xml:space="preserve">5.2.1.1  </w:t>
      </w:r>
      <w:r>
        <w:rPr>
          <w:rFonts w:cs="Times New Roman"/>
        </w:rPr>
        <w:t>本章规定适用于</w:t>
      </w:r>
      <w:r>
        <w:rPr>
          <w:rFonts w:cs="Times New Roman" w:hint="eastAsia"/>
        </w:rPr>
        <w:t>传递功率大于</w:t>
      </w:r>
      <w:r>
        <w:rPr>
          <w:rFonts w:cs="Times New Roman" w:hint="eastAsia"/>
        </w:rPr>
        <w:t>1</w:t>
      </w:r>
      <w:r>
        <w:rPr>
          <w:rFonts w:cs="Times New Roman"/>
        </w:rPr>
        <w:t>0</w:t>
      </w:r>
      <w:r>
        <w:rPr>
          <w:rFonts w:cs="Times New Roman" w:hint="eastAsia"/>
        </w:rPr>
        <w:t>0k</w:t>
      </w:r>
      <w:r>
        <w:rPr>
          <w:rFonts w:cs="Times New Roman"/>
        </w:rPr>
        <w:t>W</w:t>
      </w:r>
      <w:r>
        <w:rPr>
          <w:rFonts w:cs="Times New Roman" w:hint="eastAsia"/>
        </w:rPr>
        <w:t>的</w:t>
      </w:r>
      <w:r>
        <w:rPr>
          <w:rFonts w:cs="Times New Roman"/>
        </w:rPr>
        <w:t>渔船推进用齿轮箱以及主机前端输出齿轮箱，</w:t>
      </w:r>
      <w:r>
        <w:rPr>
          <w:rFonts w:cs="Times New Roman" w:hint="eastAsia"/>
        </w:rPr>
        <w:t>且还</w:t>
      </w:r>
      <w:r>
        <w:rPr>
          <w:rFonts w:cs="Times New Roman"/>
        </w:rPr>
        <w:t>应符合《钢质国内海洋渔船建造规范（船长大于或等于</w:t>
      </w:r>
      <w:r>
        <w:rPr>
          <w:rFonts w:cs="Times New Roman"/>
        </w:rPr>
        <w:t>24m</w:t>
      </w:r>
      <w:r>
        <w:rPr>
          <w:rFonts w:cs="Times New Roman"/>
        </w:rPr>
        <w:t>但小于或等于</w:t>
      </w:r>
      <w:r>
        <w:rPr>
          <w:rFonts w:cs="Times New Roman"/>
        </w:rPr>
        <w:t>90m</w:t>
      </w:r>
      <w:r>
        <w:rPr>
          <w:rFonts w:cs="Times New Roman"/>
        </w:rPr>
        <w:t>）》第三篇第</w:t>
      </w:r>
      <w:r>
        <w:rPr>
          <w:rFonts w:cs="Times New Roman"/>
        </w:rPr>
        <w:t>6</w:t>
      </w:r>
      <w:r>
        <w:rPr>
          <w:rFonts w:cs="Times New Roman"/>
        </w:rPr>
        <w:t>章</w:t>
      </w:r>
      <w:r>
        <w:rPr>
          <w:rFonts w:cs="Times New Roman"/>
        </w:rPr>
        <w:t>6.1.1</w:t>
      </w:r>
      <w:r>
        <w:rPr>
          <w:rFonts w:cs="Times New Roman"/>
        </w:rPr>
        <w:t>的有关规定。</w:t>
      </w:r>
    </w:p>
    <w:p w:rsidR="000245D2" w:rsidRDefault="00371A88">
      <w:pPr>
        <w:pStyle w:val="4"/>
        <w:spacing w:before="240"/>
        <w:rPr>
          <w:rFonts w:ascii="Times New Roman" w:hAnsi="Times New Roman" w:cs="Times New Roman"/>
        </w:rPr>
      </w:pPr>
      <w:r>
        <w:rPr>
          <w:rFonts w:ascii="Times New Roman" w:hAnsi="Times New Roman" w:cs="Times New Roman"/>
        </w:rPr>
        <w:t xml:space="preserve">5.2.2  </w:t>
      </w:r>
      <w:r>
        <w:rPr>
          <w:rFonts w:ascii="Times New Roman" w:hAnsi="Times New Roman" w:cs="Times New Roman"/>
        </w:rPr>
        <w:t>倒车功率</w:t>
      </w:r>
    </w:p>
    <w:p w:rsidR="000245D2" w:rsidRDefault="00371A88">
      <w:pPr>
        <w:textAlignment w:val="baseline"/>
        <w:rPr>
          <w:rFonts w:cs="Times New Roman"/>
        </w:rPr>
      </w:pPr>
      <w:r>
        <w:rPr>
          <w:rFonts w:cs="Times New Roman"/>
        </w:rPr>
        <w:t xml:space="preserve">5.2.2.1  </w:t>
      </w:r>
      <w:r>
        <w:rPr>
          <w:rFonts w:cs="Times New Roman"/>
        </w:rPr>
        <w:t>齿轮箱传动装置能传递的倒车功率应大于或等于顺车额定功率的</w:t>
      </w:r>
      <w:r>
        <w:rPr>
          <w:rFonts w:cs="Times New Roman"/>
        </w:rPr>
        <w:t>70%</w:t>
      </w:r>
      <w:r>
        <w:rPr>
          <w:rFonts w:cs="Times New Roman"/>
        </w:rPr>
        <w:t>。</w:t>
      </w:r>
    </w:p>
    <w:p w:rsidR="000245D2" w:rsidRDefault="00371A88">
      <w:pPr>
        <w:pStyle w:val="4"/>
        <w:spacing w:before="240"/>
        <w:rPr>
          <w:rFonts w:ascii="Times New Roman" w:hAnsi="Times New Roman" w:cs="Times New Roman"/>
        </w:rPr>
      </w:pPr>
      <w:r>
        <w:rPr>
          <w:rFonts w:ascii="Times New Roman" w:hAnsi="Times New Roman" w:cs="Times New Roman"/>
        </w:rPr>
        <w:t xml:space="preserve">5.2.3  </w:t>
      </w:r>
      <w:r>
        <w:rPr>
          <w:rFonts w:ascii="Times New Roman" w:hAnsi="Times New Roman" w:cs="Times New Roman"/>
        </w:rPr>
        <w:t>换向转速及时间</w:t>
      </w:r>
    </w:p>
    <w:p w:rsidR="000245D2" w:rsidRDefault="00371A88">
      <w:pPr>
        <w:textAlignment w:val="baseline"/>
        <w:rPr>
          <w:rFonts w:cs="Times New Roman"/>
        </w:rPr>
      </w:pPr>
      <w:r>
        <w:rPr>
          <w:rFonts w:cs="Times New Roman"/>
        </w:rPr>
        <w:t xml:space="preserve">5.2.3.1  </w:t>
      </w:r>
      <w:r>
        <w:rPr>
          <w:rFonts w:cs="Times New Roman"/>
        </w:rPr>
        <w:t>齿轮箱传动装置</w:t>
      </w:r>
      <w:proofErr w:type="gramStart"/>
      <w:r>
        <w:rPr>
          <w:rFonts w:cs="Times New Roman"/>
        </w:rPr>
        <w:t>任意换排的</w:t>
      </w:r>
      <w:proofErr w:type="gramEnd"/>
      <w:r>
        <w:rPr>
          <w:rFonts w:cs="Times New Roman"/>
        </w:rPr>
        <w:t>最大转速应大于或等于主机标定转速的</w:t>
      </w:r>
      <w:r>
        <w:rPr>
          <w:rFonts w:cs="Times New Roman"/>
        </w:rPr>
        <w:t>65%</w:t>
      </w:r>
      <w:r>
        <w:rPr>
          <w:rFonts w:cs="Times New Roman"/>
        </w:rPr>
        <w:t>。</w:t>
      </w:r>
    </w:p>
    <w:p w:rsidR="000245D2" w:rsidRDefault="00371A88">
      <w:pPr>
        <w:textAlignment w:val="baseline"/>
        <w:rPr>
          <w:rFonts w:cs="Times New Roman"/>
        </w:rPr>
      </w:pPr>
      <w:r>
        <w:rPr>
          <w:rFonts w:cs="Times New Roman"/>
        </w:rPr>
        <w:t>5.2.3.2</w:t>
      </w:r>
      <w:r>
        <w:rPr>
          <w:rFonts w:cs="Times New Roman" w:hint="eastAsia"/>
        </w:rPr>
        <w:t xml:space="preserve">  </w:t>
      </w:r>
      <w:r>
        <w:rPr>
          <w:rFonts w:cs="Times New Roman"/>
        </w:rPr>
        <w:t>齿轮传动装置换向时间应小于或等于</w:t>
      </w:r>
      <w:r>
        <w:rPr>
          <w:rFonts w:cs="Times New Roman"/>
        </w:rPr>
        <w:t>12s</w:t>
      </w:r>
      <w:r>
        <w:rPr>
          <w:rFonts w:cs="Times New Roman"/>
        </w:rPr>
        <w:t>。换向时间系指正</w:t>
      </w:r>
      <w:proofErr w:type="gramStart"/>
      <w:r>
        <w:rPr>
          <w:rFonts w:cs="Times New Roman"/>
        </w:rPr>
        <w:t>正常换排转速</w:t>
      </w:r>
      <w:proofErr w:type="gramEnd"/>
      <w:r>
        <w:rPr>
          <w:rFonts w:cs="Times New Roman"/>
        </w:rPr>
        <w:t>下，从正车（或倒车）操纵开始至倒车（或正车）开始运转为止的时间。</w:t>
      </w:r>
    </w:p>
    <w:p w:rsidR="000245D2" w:rsidRDefault="00371A88">
      <w:pPr>
        <w:pStyle w:val="4"/>
        <w:spacing w:before="240"/>
        <w:rPr>
          <w:rFonts w:ascii="Times New Roman" w:hAnsi="Times New Roman" w:cs="Times New Roman"/>
        </w:rPr>
      </w:pPr>
      <w:r>
        <w:rPr>
          <w:rFonts w:ascii="Times New Roman" w:hAnsi="Times New Roman" w:cs="Times New Roman"/>
        </w:rPr>
        <w:t xml:space="preserve">5.2.4  </w:t>
      </w:r>
      <w:r>
        <w:rPr>
          <w:rFonts w:ascii="Times New Roman" w:hAnsi="Times New Roman" w:cs="Times New Roman"/>
        </w:rPr>
        <w:t>固定</w:t>
      </w:r>
    </w:p>
    <w:p w:rsidR="000245D2" w:rsidRDefault="00371A88">
      <w:pPr>
        <w:textAlignment w:val="baseline"/>
        <w:rPr>
          <w:rFonts w:eastAsia="黑体" w:cs="Times New Roman"/>
          <w:sz w:val="30"/>
          <w:szCs w:val="20"/>
        </w:rPr>
      </w:pPr>
      <w:r>
        <w:rPr>
          <w:rFonts w:cs="Times New Roman"/>
        </w:rPr>
        <w:t xml:space="preserve">5.2.4.1  </w:t>
      </w:r>
      <w:r>
        <w:rPr>
          <w:rFonts w:cs="Times New Roman"/>
        </w:rPr>
        <w:t>齿轮箱应足够的刚性，并用螺栓等方法可靠地固定在船体结构的基座上，通常其紧配螺栓的数目应不少于</w:t>
      </w:r>
      <w:r>
        <w:rPr>
          <w:rFonts w:cs="Times New Roman"/>
        </w:rPr>
        <w:t>4</w:t>
      </w:r>
      <w:r>
        <w:rPr>
          <w:rFonts w:cs="Times New Roman"/>
        </w:rPr>
        <w:t>个。</w:t>
      </w:r>
    </w:p>
    <w:p w:rsidR="000245D2" w:rsidRDefault="00371A88">
      <w:pPr>
        <w:widowControl/>
        <w:adjustRightInd/>
        <w:spacing w:line="240" w:lineRule="auto"/>
        <w:textAlignment w:val="auto"/>
        <w:rPr>
          <w:rFonts w:eastAsia="黑体" w:cs="Times New Roman"/>
          <w:b/>
          <w:sz w:val="32"/>
        </w:rPr>
      </w:pPr>
      <w:bookmarkStart w:id="185" w:name="_Toc495906258"/>
      <w:bookmarkEnd w:id="172"/>
      <w:r>
        <w:rPr>
          <w:rFonts w:cs="Times New Roman"/>
          <w:b/>
        </w:rPr>
        <w:br w:type="page"/>
      </w:r>
    </w:p>
    <w:p w:rsidR="000245D2" w:rsidRDefault="00371A88">
      <w:pPr>
        <w:pStyle w:val="2"/>
        <w:spacing w:before="480"/>
        <w:rPr>
          <w:rFonts w:cs="Times New Roman"/>
        </w:rPr>
      </w:pPr>
      <w:bookmarkStart w:id="186" w:name="_Toc19951116"/>
      <w:bookmarkStart w:id="187" w:name="_Toc29457"/>
      <w:r>
        <w:rPr>
          <w:rFonts w:cs="Times New Roman"/>
        </w:rPr>
        <w:lastRenderedPageBreak/>
        <w:t>第</w:t>
      </w:r>
      <w:r>
        <w:rPr>
          <w:rFonts w:cs="Times New Roman"/>
        </w:rPr>
        <w:t>6</w:t>
      </w:r>
      <w:r>
        <w:rPr>
          <w:rFonts w:cs="Times New Roman"/>
        </w:rPr>
        <w:t>章</w:t>
      </w:r>
      <w:r>
        <w:rPr>
          <w:rFonts w:cs="Times New Roman"/>
        </w:rPr>
        <w:t xml:space="preserve">  </w:t>
      </w:r>
      <w:r>
        <w:rPr>
          <w:rFonts w:cs="Times New Roman"/>
        </w:rPr>
        <w:t>轴系和螺旋桨</w:t>
      </w:r>
      <w:bookmarkEnd w:id="185"/>
      <w:bookmarkEnd w:id="186"/>
      <w:bookmarkEnd w:id="187"/>
    </w:p>
    <w:p w:rsidR="000245D2" w:rsidRDefault="00371A88">
      <w:pPr>
        <w:pStyle w:val="3"/>
        <w:spacing w:before="240"/>
        <w:rPr>
          <w:rFonts w:cs="Times New Roman"/>
        </w:rPr>
      </w:pPr>
      <w:bookmarkStart w:id="188" w:name="_Toc19951117"/>
      <w:bookmarkStart w:id="189" w:name="_Toc495906259"/>
      <w:bookmarkStart w:id="190" w:name="_Toc28926"/>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188"/>
      <w:bookmarkEnd w:id="189"/>
      <w:bookmarkEnd w:id="190"/>
    </w:p>
    <w:p w:rsidR="000245D2" w:rsidRDefault="00371A88">
      <w:pPr>
        <w:pStyle w:val="4"/>
        <w:rPr>
          <w:rFonts w:ascii="Times New Roman" w:hAnsi="Times New Roman" w:cs="Times New Roman"/>
        </w:rPr>
      </w:pPr>
      <w:r>
        <w:rPr>
          <w:rFonts w:ascii="Times New Roman" w:hAnsi="Times New Roman" w:cs="Times New Roman"/>
        </w:rPr>
        <w:t xml:space="preserve">6.1.1  </w:t>
      </w:r>
      <w:r>
        <w:rPr>
          <w:rFonts w:ascii="Times New Roman" w:hAnsi="Times New Roman" w:cs="Times New Roman"/>
        </w:rPr>
        <w:t>一般要求</w:t>
      </w:r>
    </w:p>
    <w:p w:rsidR="000245D2" w:rsidRDefault="00371A88">
      <w:pPr>
        <w:rPr>
          <w:rFonts w:cs="Times New Roman"/>
        </w:rPr>
      </w:pPr>
      <w:r>
        <w:rPr>
          <w:rFonts w:cs="Times New Roman"/>
        </w:rPr>
        <w:t xml:space="preserve">6.1.1.1  </w:t>
      </w:r>
      <w:r>
        <w:rPr>
          <w:rFonts w:cs="Times New Roman"/>
        </w:rPr>
        <w:t>主推进轴系及其传动装置的设计和构造，应能承受在一切正常运行情况下可能产生的最大工作应力。</w:t>
      </w:r>
      <w:proofErr w:type="gramStart"/>
      <w:r>
        <w:rPr>
          <w:rFonts w:cs="Times New Roman"/>
        </w:rPr>
        <w:t>当用于</w:t>
      </w:r>
      <w:proofErr w:type="gramEnd"/>
      <w:r>
        <w:rPr>
          <w:rFonts w:cs="Times New Roman"/>
        </w:rPr>
        <w:t>推力轴、中间轴、</w:t>
      </w:r>
      <w:proofErr w:type="gramStart"/>
      <w:r>
        <w:rPr>
          <w:rFonts w:cs="Times New Roman"/>
        </w:rPr>
        <w:t>艉管轴</w:t>
      </w:r>
      <w:proofErr w:type="gramEnd"/>
      <w:r>
        <w:rPr>
          <w:rFonts w:cs="Times New Roman"/>
        </w:rPr>
        <w:t>及螺旋桨轴的联轴器是非整体式时，应确保倒、顺车时联轴器与</w:t>
      </w:r>
      <w:proofErr w:type="gramStart"/>
      <w:r>
        <w:rPr>
          <w:rFonts w:cs="Times New Roman"/>
        </w:rPr>
        <w:t>轴之间</w:t>
      </w:r>
      <w:proofErr w:type="gramEnd"/>
      <w:r>
        <w:rPr>
          <w:rFonts w:cs="Times New Roman"/>
        </w:rPr>
        <w:t>不产生相对运动。</w:t>
      </w:r>
    </w:p>
    <w:p w:rsidR="000245D2" w:rsidRDefault="00371A88">
      <w:pPr>
        <w:rPr>
          <w:rFonts w:cs="Times New Roman"/>
        </w:rPr>
      </w:pPr>
      <w:r>
        <w:rPr>
          <w:rFonts w:cs="Times New Roman"/>
        </w:rPr>
        <w:t xml:space="preserve">6.1.1.2  </w:t>
      </w:r>
      <w:r>
        <w:rPr>
          <w:rFonts w:cs="Times New Roman"/>
        </w:rPr>
        <w:t>推进轴系及传动装置应能承受足够的倒车功率，但不应引起主机的超负荷运转。</w:t>
      </w:r>
    </w:p>
    <w:p w:rsidR="000245D2" w:rsidRDefault="00371A88">
      <w:pPr>
        <w:rPr>
          <w:rFonts w:cs="Times New Roman"/>
        </w:rPr>
      </w:pPr>
      <w:r>
        <w:rPr>
          <w:rFonts w:cs="Times New Roman"/>
        </w:rPr>
        <w:t xml:space="preserve">6.1.1.3  </w:t>
      </w:r>
      <w:proofErr w:type="gramStart"/>
      <w:r>
        <w:rPr>
          <w:rFonts w:cs="Times New Roman"/>
        </w:rPr>
        <w:t>艉</w:t>
      </w:r>
      <w:proofErr w:type="gramEnd"/>
      <w:r>
        <w:rPr>
          <w:rFonts w:cs="Times New Roman"/>
        </w:rPr>
        <w:t>管应有足够的强度和刚度并易于安装。固紧</w:t>
      </w:r>
      <w:proofErr w:type="gramStart"/>
      <w:r>
        <w:rPr>
          <w:rFonts w:cs="Times New Roman"/>
        </w:rPr>
        <w:t>艉</w:t>
      </w:r>
      <w:proofErr w:type="gramEnd"/>
      <w:r>
        <w:rPr>
          <w:rFonts w:cs="Times New Roman"/>
        </w:rPr>
        <w:t>管的螺母应设有防松设施。</w:t>
      </w:r>
    </w:p>
    <w:p w:rsidR="000245D2" w:rsidRDefault="00371A88">
      <w:pPr>
        <w:rPr>
          <w:rFonts w:cs="Times New Roman"/>
        </w:rPr>
      </w:pPr>
      <w:r>
        <w:rPr>
          <w:rFonts w:cs="Times New Roman"/>
        </w:rPr>
        <w:t xml:space="preserve">6.1.1.4  </w:t>
      </w:r>
      <w:r>
        <w:rPr>
          <w:rFonts w:cs="Times New Roman"/>
        </w:rPr>
        <w:t>油润滑轴承应装有认可型的油封装置，并应设有冷却其润滑油的设施。如采用重力油柜润滑系统时，油柜应设在满载水线以上。</w:t>
      </w:r>
    </w:p>
    <w:p w:rsidR="000245D2" w:rsidRDefault="00371A88">
      <w:pPr>
        <w:pStyle w:val="4"/>
        <w:rPr>
          <w:rFonts w:ascii="Times New Roman" w:hAnsi="Times New Roman" w:cs="Times New Roman"/>
        </w:rPr>
      </w:pPr>
      <w:r>
        <w:rPr>
          <w:rFonts w:ascii="Times New Roman" w:hAnsi="Times New Roman" w:cs="Times New Roman"/>
        </w:rPr>
        <w:t xml:space="preserve">6.1.2  </w:t>
      </w:r>
      <w:r>
        <w:rPr>
          <w:rFonts w:ascii="Times New Roman" w:hAnsi="Times New Roman" w:cs="Times New Roman"/>
        </w:rPr>
        <w:t>材料</w:t>
      </w:r>
    </w:p>
    <w:p w:rsidR="000245D2" w:rsidRDefault="00371A88">
      <w:pPr>
        <w:rPr>
          <w:rFonts w:cs="Times New Roman"/>
        </w:rPr>
      </w:pPr>
      <w:r>
        <w:rPr>
          <w:rFonts w:cs="Times New Roman"/>
        </w:rPr>
        <w:t xml:space="preserve">6.1.2.1  </w:t>
      </w:r>
      <w:proofErr w:type="gramStart"/>
      <w:r>
        <w:rPr>
          <w:rFonts w:cs="Times New Roman"/>
        </w:rPr>
        <w:t>轴材料</w:t>
      </w:r>
      <w:proofErr w:type="gramEnd"/>
      <w:r>
        <w:rPr>
          <w:rFonts w:cs="Times New Roman"/>
        </w:rPr>
        <w:t>的抗拉强度一般应在下列范围内选择：</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碳钢和锰钢为（</w:t>
      </w:r>
      <w:r>
        <w:rPr>
          <w:rFonts w:cs="Times New Roman"/>
        </w:rPr>
        <w:t>410</w:t>
      </w:r>
      <w:r>
        <w:rPr>
          <w:rFonts w:cs="Times New Roman"/>
        </w:rPr>
        <w:t>～</w:t>
      </w:r>
      <w:r>
        <w:rPr>
          <w:rFonts w:cs="Times New Roman"/>
        </w:rPr>
        <w:t>600</w:t>
      </w:r>
      <w:r>
        <w:rPr>
          <w:rFonts w:cs="Times New Roman"/>
        </w:rPr>
        <w:t>）</w:t>
      </w:r>
      <w:r>
        <w:rPr>
          <w:rFonts w:cs="Times New Roman"/>
        </w:rPr>
        <w:t>N/mm</w:t>
      </w:r>
      <w:r>
        <w:rPr>
          <w:rFonts w:cs="Times New Roman"/>
          <w:vertAlign w:val="superscript"/>
        </w:rPr>
        <w:t>2</w:t>
      </w:r>
    </w:p>
    <w:p w:rsidR="000245D2" w:rsidRDefault="00371A88">
      <w:pPr>
        <w:ind w:firstLineChars="200" w:firstLine="420"/>
        <w:rPr>
          <w:rFonts w:cs="Times New Roman"/>
        </w:rPr>
      </w:pPr>
      <w:r>
        <w:rPr>
          <w:rFonts w:cs="Times New Roman" w:hint="eastAsia"/>
        </w:rPr>
        <w:t xml:space="preserve">.2  </w:t>
      </w:r>
      <w:r>
        <w:rPr>
          <w:rFonts w:cs="Times New Roman"/>
        </w:rPr>
        <w:t>合金钢不超过</w:t>
      </w:r>
      <w:r>
        <w:rPr>
          <w:rFonts w:cs="Times New Roman"/>
        </w:rPr>
        <w:t>800 N/mm</w:t>
      </w:r>
      <w:r>
        <w:rPr>
          <w:rFonts w:cs="Times New Roman"/>
          <w:vertAlign w:val="superscript"/>
        </w:rPr>
        <w:t>2</w:t>
      </w:r>
    </w:p>
    <w:p w:rsidR="000245D2" w:rsidRDefault="00371A88">
      <w:pPr>
        <w:rPr>
          <w:rFonts w:cs="Times New Roman"/>
        </w:rPr>
      </w:pPr>
      <w:r>
        <w:rPr>
          <w:rFonts w:cs="Times New Roman"/>
        </w:rPr>
        <w:t xml:space="preserve">6.1.2.2  </w:t>
      </w:r>
      <w:r>
        <w:rPr>
          <w:rFonts w:cs="Times New Roman"/>
        </w:rPr>
        <w:t>轴的联轴器一般应用优质碳素钢锻制，也可用球墨铸铁制造。弹性联轴器的刚性部分可采用铸钢制造。</w:t>
      </w:r>
    </w:p>
    <w:p w:rsidR="000245D2" w:rsidRDefault="00371A88">
      <w:pPr>
        <w:pStyle w:val="3"/>
        <w:spacing w:before="240"/>
        <w:rPr>
          <w:rFonts w:cs="Times New Roman"/>
        </w:rPr>
      </w:pPr>
      <w:bookmarkStart w:id="191" w:name="_Toc495906260"/>
      <w:bookmarkStart w:id="192" w:name="_Toc19951118"/>
      <w:bookmarkStart w:id="193" w:name="_Toc16921"/>
      <w:r>
        <w:rPr>
          <w:rFonts w:cs="Times New Roman"/>
        </w:rPr>
        <w:t>第</w:t>
      </w:r>
      <w:r>
        <w:rPr>
          <w:rFonts w:cs="Times New Roman"/>
        </w:rPr>
        <w:t>2</w:t>
      </w:r>
      <w:r>
        <w:rPr>
          <w:rFonts w:cs="Times New Roman"/>
        </w:rPr>
        <w:t>节</w:t>
      </w:r>
      <w:r>
        <w:rPr>
          <w:rFonts w:cs="Times New Roman"/>
        </w:rPr>
        <w:t xml:space="preserve">  </w:t>
      </w:r>
      <w:r>
        <w:rPr>
          <w:rFonts w:cs="Times New Roman"/>
        </w:rPr>
        <w:t>轴系</w:t>
      </w:r>
      <w:bookmarkEnd w:id="191"/>
      <w:bookmarkEnd w:id="192"/>
      <w:bookmarkEnd w:id="193"/>
    </w:p>
    <w:p w:rsidR="000245D2" w:rsidRDefault="00371A88">
      <w:pPr>
        <w:pStyle w:val="4"/>
        <w:rPr>
          <w:rFonts w:ascii="Times New Roman" w:hAnsi="Times New Roman" w:cs="Times New Roman"/>
        </w:rPr>
      </w:pPr>
      <w:r>
        <w:rPr>
          <w:rFonts w:ascii="Times New Roman" w:hAnsi="Times New Roman" w:cs="Times New Roman"/>
        </w:rPr>
        <w:t xml:space="preserve">6.2.1  </w:t>
      </w:r>
      <w:r>
        <w:rPr>
          <w:rFonts w:ascii="Times New Roman" w:hAnsi="Times New Roman" w:cs="Times New Roman"/>
        </w:rPr>
        <w:t>轴的直径</w:t>
      </w:r>
    </w:p>
    <w:p w:rsidR="000245D2" w:rsidRDefault="00371A88">
      <w:pPr>
        <w:rPr>
          <w:rFonts w:cs="Times New Roman"/>
        </w:rPr>
      </w:pPr>
      <w:r>
        <w:rPr>
          <w:rFonts w:cs="Times New Roman"/>
        </w:rPr>
        <w:t xml:space="preserve">6.2.1.1  </w:t>
      </w:r>
      <w:r>
        <w:rPr>
          <w:rFonts w:cs="Times New Roman"/>
        </w:rPr>
        <w:t>轴的直径</w:t>
      </w:r>
      <w:r>
        <w:rPr>
          <w:rFonts w:cs="Times New Roman"/>
        </w:rPr>
        <w:object w:dxaOrig="195" w:dyaOrig="270">
          <v:shape id="_x0000_i1036" type="#_x0000_t75" style="width:9.75pt;height:13.5pt" o:ole="">
            <v:imagedata r:id="rId49" o:title=""/>
          </v:shape>
          <o:OLEObject Type="Embed" ProgID="Equation.2" ShapeID="_x0000_i1036" DrawAspect="Content" ObjectID="_1631626984" r:id="rId50"/>
        </w:object>
      </w:r>
      <w:r>
        <w:rPr>
          <w:rFonts w:cs="Times New Roman"/>
        </w:rPr>
        <w:t>应大于或等于按下式计算所得的值：</w:t>
      </w:r>
    </w:p>
    <w:p w:rsidR="000245D2" w:rsidRDefault="00371A88">
      <w:pPr>
        <w:wordWrap w:val="0"/>
        <w:snapToGrid w:val="0"/>
        <w:jc w:val="right"/>
        <w:rPr>
          <w:rFonts w:cs="Times New Roman"/>
        </w:rPr>
      </w:pPr>
      <w:r>
        <w:rPr>
          <w:rFonts w:cs="Times New Roman"/>
          <w:position w:val="-32"/>
        </w:rPr>
        <w:object w:dxaOrig="2925" w:dyaOrig="840">
          <v:shape id="_x0000_i1037" type="#_x0000_t75" style="width:146.25pt;height:42pt" o:ole="" filled="t">
            <v:imagedata r:id="rId51" o:title=""/>
          </v:shape>
          <o:OLEObject Type="Embed" ProgID="Equation.3" ShapeID="_x0000_i1037" DrawAspect="Content" ObjectID="_1631626985" r:id="rId52"/>
        </w:object>
      </w:r>
      <w:r>
        <w:rPr>
          <w:rFonts w:cs="Times New Roman"/>
          <w:position w:val="-32"/>
        </w:rPr>
        <w:t xml:space="preserve">    </w:t>
      </w:r>
      <w:proofErr w:type="gramStart"/>
      <w:r>
        <w:rPr>
          <w:rFonts w:cs="Times New Roman"/>
          <w:position w:val="-32"/>
        </w:rPr>
        <w:t>mm</w:t>
      </w:r>
      <w:proofErr w:type="gramEnd"/>
      <w:r>
        <w:rPr>
          <w:rFonts w:cs="Times New Roman"/>
          <w:position w:val="-32"/>
        </w:rPr>
        <w:t xml:space="preserve">                       (6.2.1.1)</w:t>
      </w:r>
    </w:p>
    <w:p w:rsidR="009876FB" w:rsidRDefault="00371A88" w:rsidP="009876FB">
      <w:pPr>
        <w:pStyle w:val="a9"/>
        <w:snapToGrid w:val="0"/>
        <w:spacing w:line="320" w:lineRule="atLeast"/>
        <w:ind w:firstLineChars="200" w:firstLine="420"/>
        <w:rPr>
          <w:rFonts w:ascii="Times New Roman" w:hAnsi="Times New Roman" w:cs="Times New Roman"/>
        </w:rPr>
      </w:pPr>
      <w:r>
        <w:rPr>
          <w:rFonts w:ascii="Times New Roman" w:hAnsi="Times New Roman" w:cs="Times New Roman"/>
        </w:rPr>
        <w:t>式中：</w:t>
      </w:r>
      <w:r w:rsidR="009876FB" w:rsidRPr="009876FB">
        <w:rPr>
          <w:rFonts w:ascii="Times New Roman" w:hAnsi="Times New Roman" w:cs="Times New Roman" w:hint="eastAsia"/>
          <w:i/>
        </w:rPr>
        <w:t xml:space="preserve"> N</w:t>
      </w:r>
      <w:r w:rsidR="009876FB" w:rsidRPr="009876FB">
        <w:rPr>
          <w:rFonts w:ascii="Times New Roman" w:hAnsi="Times New Roman" w:cs="Times New Roman" w:hint="eastAsia"/>
          <w:i/>
          <w:vertAlign w:val="subscript"/>
        </w:rPr>
        <w:t>e</w:t>
      </w:r>
      <w:r>
        <w:rPr>
          <w:rFonts w:ascii="Times New Roman" w:hAnsi="Times New Roman" w:cs="Times New Roman"/>
        </w:rPr>
        <w:t xml:space="preserve"> </w:t>
      </w:r>
      <w:r w:rsidR="009876FB">
        <w:rPr>
          <w:rFonts w:ascii="Times New Roman" w:hAnsi="Times New Roman" w:cs="Times New Roman" w:hint="eastAsia"/>
        </w:rPr>
        <w:t>——</w:t>
      </w:r>
      <w:r>
        <w:rPr>
          <w:rFonts w:ascii="Times New Roman" w:hAnsi="Times New Roman" w:cs="Times New Roman"/>
        </w:rPr>
        <w:t>轴传递的持续功率，</w:t>
      </w:r>
      <w:r>
        <w:rPr>
          <w:rFonts w:ascii="Times New Roman" w:hAnsi="Times New Roman" w:cs="Times New Roman"/>
        </w:rPr>
        <w:t>kW</w:t>
      </w:r>
      <w:r>
        <w:rPr>
          <w:rFonts w:ascii="Times New Roman" w:hAnsi="Times New Roman" w:cs="Times New Roman"/>
        </w:rPr>
        <w:t>；</w:t>
      </w:r>
    </w:p>
    <w:p w:rsidR="009876FB" w:rsidRPr="009876FB" w:rsidRDefault="009876FB" w:rsidP="009876FB">
      <w:pPr>
        <w:pStyle w:val="a9"/>
        <w:snapToGrid w:val="0"/>
        <w:spacing w:line="320" w:lineRule="atLeast"/>
        <w:ind w:firstLineChars="500" w:firstLine="1050"/>
        <w:rPr>
          <w:rFonts w:ascii="Times New Roman" w:hAnsi="Times New Roman" w:cs="Times New Roman"/>
        </w:rPr>
      </w:pPr>
      <w:r>
        <w:rPr>
          <w:rFonts w:cs="Times New Roman" w:hint="eastAsia"/>
          <w:i/>
        </w:rPr>
        <w:t>n</w:t>
      </w:r>
      <w:r w:rsidRPr="009876FB">
        <w:rPr>
          <w:rFonts w:ascii="Times New Roman" w:hAnsi="Times New Roman" w:cs="Times New Roman" w:hint="eastAsia"/>
          <w:i/>
          <w:vertAlign w:val="subscript"/>
        </w:rPr>
        <w:t>e</w:t>
      </w:r>
      <w:r>
        <w:rPr>
          <w:rFonts w:cs="Times New Roman" w:hint="eastAsia"/>
        </w:rPr>
        <w:t>——</w:t>
      </w:r>
      <w:r w:rsidR="00371A88">
        <w:rPr>
          <w:rFonts w:cs="Times New Roman"/>
        </w:rPr>
        <w:t>轴传递</w:t>
      </w:r>
      <w:r w:rsidRPr="009876FB">
        <w:rPr>
          <w:rFonts w:ascii="Times New Roman" w:hAnsi="Times New Roman" w:cs="Times New Roman" w:hint="eastAsia"/>
          <w:i/>
        </w:rPr>
        <w:t>N</w:t>
      </w:r>
      <w:r w:rsidRPr="009876FB">
        <w:rPr>
          <w:rFonts w:ascii="Times New Roman" w:hAnsi="Times New Roman" w:cs="Times New Roman" w:hint="eastAsia"/>
          <w:i/>
          <w:vertAlign w:val="subscript"/>
        </w:rPr>
        <w:t>e</w:t>
      </w:r>
      <w:r w:rsidR="00371A88">
        <w:rPr>
          <w:rFonts w:cs="Times New Roman"/>
        </w:rPr>
        <w:t>时的转速，r/min；</w:t>
      </w:r>
    </w:p>
    <w:p w:rsidR="009876FB" w:rsidRDefault="009876FB" w:rsidP="009876FB">
      <w:pPr>
        <w:snapToGrid w:val="0"/>
        <w:ind w:firstLineChars="350" w:firstLine="980"/>
        <w:rPr>
          <w:rFonts w:cs="Times New Roman"/>
        </w:rPr>
      </w:pPr>
      <w:r w:rsidRPr="009876FB">
        <w:rPr>
          <w:rFonts w:ascii="宋体" w:hAnsi="宋体" w:cs="Times New Roman" w:hint="eastAsia"/>
          <w:position w:val="-10"/>
          <w:sz w:val="28"/>
          <w:szCs w:val="28"/>
        </w:rPr>
        <w:t>σ</w:t>
      </w:r>
      <w:r w:rsidRPr="009876FB">
        <w:rPr>
          <w:rFonts w:cs="Times New Roman" w:hint="eastAsia"/>
          <w:i/>
          <w:position w:val="-10"/>
          <w:vertAlign w:val="subscript"/>
        </w:rPr>
        <w:t>b</w:t>
      </w:r>
      <w:r>
        <w:rPr>
          <w:rFonts w:cs="Times New Roman" w:hint="eastAsia"/>
        </w:rPr>
        <w:t>——</w:t>
      </w:r>
      <w:proofErr w:type="gramStart"/>
      <w:r w:rsidR="00371A88">
        <w:rPr>
          <w:rFonts w:cs="Times New Roman"/>
        </w:rPr>
        <w:t>轴材料</w:t>
      </w:r>
      <w:proofErr w:type="gramEnd"/>
      <w:r w:rsidR="00371A88">
        <w:rPr>
          <w:rFonts w:cs="Times New Roman"/>
        </w:rPr>
        <w:t>的抗拉强度，对中间轴，计算时大于</w:t>
      </w:r>
      <w:r w:rsidR="00371A88">
        <w:rPr>
          <w:rFonts w:cs="Times New Roman"/>
        </w:rPr>
        <w:t>800 N/mm</w:t>
      </w:r>
      <w:r w:rsidR="00371A88">
        <w:rPr>
          <w:rFonts w:cs="Times New Roman"/>
          <w:vertAlign w:val="superscript"/>
        </w:rPr>
        <w:t>2</w:t>
      </w:r>
      <w:r w:rsidR="00371A88">
        <w:rPr>
          <w:rFonts w:cs="Times New Roman"/>
        </w:rPr>
        <w:t>时取</w:t>
      </w:r>
      <w:r w:rsidR="00371A88">
        <w:rPr>
          <w:rFonts w:cs="Times New Roman"/>
        </w:rPr>
        <w:t>800 N/mm</w:t>
      </w:r>
      <w:r w:rsidR="00371A88">
        <w:rPr>
          <w:rFonts w:cs="Times New Roman"/>
          <w:vertAlign w:val="superscript"/>
        </w:rPr>
        <w:t>2</w:t>
      </w:r>
      <w:r w:rsidR="00371A88">
        <w:rPr>
          <w:rFonts w:cs="Times New Roman"/>
        </w:rPr>
        <w:t>，对于螺旋桨轴，计算时</w:t>
      </w:r>
      <w:r>
        <w:rPr>
          <w:rFonts w:ascii="宋体" w:hAnsi="宋体" w:cs="Times New Roman" w:hint="eastAsia"/>
        </w:rPr>
        <w:t>σ</w:t>
      </w:r>
      <w:r w:rsidRPr="009876FB">
        <w:rPr>
          <w:rFonts w:cs="Times New Roman" w:hint="eastAsia"/>
          <w:i/>
          <w:vertAlign w:val="subscript"/>
        </w:rPr>
        <w:t>b</w:t>
      </w:r>
      <w:r w:rsidR="00371A88">
        <w:rPr>
          <w:rFonts w:cs="Times New Roman"/>
        </w:rPr>
        <w:t>大于</w:t>
      </w:r>
      <w:r w:rsidR="00371A88">
        <w:rPr>
          <w:rFonts w:cs="Times New Roman"/>
        </w:rPr>
        <w:t>600 N/mm</w:t>
      </w:r>
      <w:r w:rsidR="00371A88">
        <w:rPr>
          <w:rFonts w:cs="Times New Roman"/>
          <w:vertAlign w:val="superscript"/>
        </w:rPr>
        <w:t>2</w:t>
      </w:r>
      <w:r w:rsidR="00371A88">
        <w:rPr>
          <w:rFonts w:cs="Times New Roman"/>
        </w:rPr>
        <w:t>时取</w:t>
      </w:r>
      <w:r w:rsidR="00371A88">
        <w:rPr>
          <w:rFonts w:cs="Times New Roman"/>
        </w:rPr>
        <w:t>600 N/mm</w:t>
      </w:r>
      <w:r w:rsidR="00371A88">
        <w:rPr>
          <w:rFonts w:cs="Times New Roman"/>
          <w:vertAlign w:val="superscript"/>
        </w:rPr>
        <w:t>2</w:t>
      </w:r>
      <w:r w:rsidR="00371A88">
        <w:rPr>
          <w:rFonts w:cs="Times New Roman"/>
        </w:rPr>
        <w:t>。</w:t>
      </w:r>
    </w:p>
    <w:p w:rsidR="000245D2" w:rsidRDefault="009876FB" w:rsidP="009876FB">
      <w:pPr>
        <w:snapToGrid w:val="0"/>
        <w:ind w:firstLineChars="500" w:firstLine="1050"/>
        <w:rPr>
          <w:rFonts w:cs="Times New Roman"/>
        </w:rPr>
      </w:pPr>
      <w:r>
        <w:rPr>
          <w:rFonts w:cs="Times New Roman" w:hint="eastAsia"/>
        </w:rPr>
        <w:t>C</w:t>
      </w:r>
      <w:r>
        <w:rPr>
          <w:rFonts w:cs="Times New Roman" w:hint="eastAsia"/>
        </w:rPr>
        <w:t>——</w:t>
      </w:r>
      <w:proofErr w:type="gramStart"/>
      <w:r w:rsidR="00371A88">
        <w:rPr>
          <w:rFonts w:cs="Times New Roman"/>
        </w:rPr>
        <w:t>不</w:t>
      </w:r>
      <w:proofErr w:type="gramEnd"/>
      <w:r w:rsidR="00371A88">
        <w:rPr>
          <w:rFonts w:cs="Times New Roman"/>
        </w:rPr>
        <w:t>同轴的设计特性系数，按表</w:t>
      </w:r>
      <w:r w:rsidR="00371A88">
        <w:rPr>
          <w:rFonts w:cs="Times New Roman"/>
        </w:rPr>
        <w:t>6.2.1.1  (1)</w:t>
      </w:r>
      <w:r w:rsidR="00371A88">
        <w:rPr>
          <w:rFonts w:cs="Times New Roman"/>
        </w:rPr>
        <w:t>、（</w:t>
      </w:r>
      <w:r w:rsidR="00371A88">
        <w:rPr>
          <w:rFonts w:cs="Times New Roman"/>
        </w:rPr>
        <w:t>2</w:t>
      </w:r>
      <w:r w:rsidR="00371A88">
        <w:rPr>
          <w:rFonts w:cs="Times New Roman"/>
        </w:rPr>
        <w:t>）选取：</w:t>
      </w:r>
    </w:p>
    <w:p w:rsidR="000245D2" w:rsidRDefault="000245D2">
      <w:pPr>
        <w:snapToGrid w:val="0"/>
        <w:jc w:val="center"/>
        <w:rPr>
          <w:rFonts w:cs="Times New Roman"/>
        </w:rPr>
      </w:pPr>
    </w:p>
    <w:p w:rsidR="000245D2" w:rsidRDefault="00371A88">
      <w:pPr>
        <w:snapToGrid w:val="0"/>
        <w:jc w:val="center"/>
        <w:rPr>
          <w:rFonts w:eastAsia="黑体" w:cs="Times New Roman"/>
          <w:sz w:val="18"/>
          <w:szCs w:val="18"/>
        </w:rPr>
      </w:pPr>
      <w:r>
        <w:rPr>
          <w:rFonts w:cs="Times New Roman"/>
        </w:rPr>
        <w:t xml:space="preserve">                 </w:t>
      </w:r>
      <w:r>
        <w:rPr>
          <w:rFonts w:cs="Times New Roman" w:hint="eastAsia"/>
        </w:rPr>
        <w:t xml:space="preserve">    </w:t>
      </w:r>
      <w:r>
        <w:rPr>
          <w:rFonts w:cs="Times New Roman"/>
        </w:rPr>
        <w:t xml:space="preserve"> </w:t>
      </w:r>
      <w:r>
        <w:rPr>
          <w:rFonts w:eastAsia="黑体" w:cs="Times New Roman"/>
        </w:rPr>
        <w:t>中间轴、推力轴的系数</w:t>
      </w:r>
      <w:r>
        <w:rPr>
          <w:rFonts w:eastAsia="黑体" w:cs="Times New Roman"/>
        </w:rPr>
        <w:t xml:space="preserve">C                </w:t>
      </w:r>
      <w:r>
        <w:rPr>
          <w:rFonts w:eastAsia="黑体" w:cs="Times New Roman"/>
        </w:rPr>
        <w:t>表</w:t>
      </w:r>
      <w:r>
        <w:rPr>
          <w:rFonts w:eastAsia="黑体" w:cs="Times New Roman"/>
        </w:rPr>
        <w:t>6.2.1.1   (1)</w:t>
      </w:r>
    </w:p>
    <w:tbl>
      <w:tblPr>
        <w:tblW w:w="8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2414"/>
        <w:gridCol w:w="868"/>
        <w:gridCol w:w="945"/>
        <w:gridCol w:w="1155"/>
        <w:gridCol w:w="1886"/>
      </w:tblGrid>
      <w:tr w:rsidR="000245D2">
        <w:trPr>
          <w:trHeight w:val="302"/>
          <w:jc w:val="center"/>
        </w:trPr>
        <w:tc>
          <w:tcPr>
            <w:tcW w:w="918" w:type="dxa"/>
            <w:vAlign w:val="center"/>
          </w:tcPr>
          <w:p w:rsidR="000245D2" w:rsidRDefault="00371A88">
            <w:pPr>
              <w:snapToGrid w:val="0"/>
              <w:spacing w:line="240" w:lineRule="atLeast"/>
              <w:ind w:left="-108" w:right="-108"/>
              <w:jc w:val="center"/>
              <w:rPr>
                <w:rFonts w:cs="Times New Roman"/>
                <w:sz w:val="18"/>
              </w:rPr>
            </w:pPr>
            <w:r>
              <w:rPr>
                <w:rFonts w:cs="Times New Roman"/>
                <w:sz w:val="18"/>
              </w:rPr>
              <w:t>与法兰为整体的轴</w:t>
            </w:r>
          </w:p>
        </w:tc>
        <w:tc>
          <w:tcPr>
            <w:tcW w:w="2414" w:type="dxa"/>
            <w:vAlign w:val="center"/>
          </w:tcPr>
          <w:p w:rsidR="000245D2" w:rsidRDefault="00371A88">
            <w:pPr>
              <w:snapToGrid w:val="0"/>
              <w:spacing w:line="240" w:lineRule="atLeast"/>
              <w:ind w:left="-108" w:right="-108"/>
              <w:jc w:val="center"/>
              <w:rPr>
                <w:rFonts w:cs="Times New Roman"/>
                <w:sz w:val="18"/>
              </w:rPr>
            </w:pPr>
            <w:r>
              <w:rPr>
                <w:rFonts w:cs="Times New Roman"/>
                <w:sz w:val="18"/>
              </w:rPr>
              <w:t>与法兰联轴器</w:t>
            </w:r>
            <w:proofErr w:type="gramStart"/>
            <w:r>
              <w:rPr>
                <w:rFonts w:cs="Times New Roman"/>
                <w:sz w:val="18"/>
              </w:rPr>
              <w:t>为红套配合</w:t>
            </w:r>
            <w:proofErr w:type="gramEnd"/>
          </w:p>
          <w:p w:rsidR="000245D2" w:rsidRDefault="00371A88">
            <w:pPr>
              <w:snapToGrid w:val="0"/>
              <w:spacing w:line="240" w:lineRule="atLeast"/>
              <w:ind w:left="-108" w:right="-108"/>
              <w:jc w:val="center"/>
              <w:rPr>
                <w:rFonts w:cs="Times New Roman"/>
                <w:sz w:val="18"/>
              </w:rPr>
            </w:pPr>
            <w:r>
              <w:rPr>
                <w:rFonts w:cs="Times New Roman"/>
                <w:sz w:val="18"/>
              </w:rPr>
              <w:t>或推入配合或</w:t>
            </w:r>
            <w:proofErr w:type="gramStart"/>
            <w:r>
              <w:rPr>
                <w:rFonts w:cs="Times New Roman"/>
                <w:sz w:val="18"/>
              </w:rPr>
              <w:t>冷配合</w:t>
            </w:r>
            <w:proofErr w:type="gramEnd"/>
            <w:r>
              <w:rPr>
                <w:rFonts w:cs="Times New Roman"/>
                <w:sz w:val="18"/>
              </w:rPr>
              <w:t>的轴</w:t>
            </w:r>
          </w:p>
        </w:tc>
        <w:tc>
          <w:tcPr>
            <w:tcW w:w="868" w:type="dxa"/>
            <w:vAlign w:val="center"/>
          </w:tcPr>
          <w:p w:rsidR="000245D2" w:rsidRDefault="00371A88">
            <w:pPr>
              <w:snapToGrid w:val="0"/>
              <w:spacing w:line="240" w:lineRule="atLeast"/>
              <w:ind w:left="-108" w:right="-108"/>
              <w:jc w:val="center"/>
              <w:rPr>
                <w:rFonts w:cs="Times New Roman"/>
                <w:sz w:val="18"/>
              </w:rPr>
            </w:pPr>
            <w:r>
              <w:rPr>
                <w:rFonts w:cs="Times New Roman"/>
                <w:sz w:val="18"/>
              </w:rPr>
              <w:t>有键</w:t>
            </w:r>
          </w:p>
          <w:p w:rsidR="000245D2" w:rsidRDefault="00371A88">
            <w:pPr>
              <w:snapToGrid w:val="0"/>
              <w:spacing w:line="240" w:lineRule="atLeast"/>
              <w:ind w:left="-108" w:right="-108"/>
              <w:jc w:val="center"/>
              <w:rPr>
                <w:rFonts w:cs="Times New Roman"/>
                <w:sz w:val="18"/>
              </w:rPr>
            </w:pPr>
            <w:r>
              <w:rPr>
                <w:rFonts w:cs="Times New Roman"/>
                <w:sz w:val="18"/>
              </w:rPr>
              <w:t>槽的轴</w:t>
            </w:r>
          </w:p>
        </w:tc>
        <w:tc>
          <w:tcPr>
            <w:tcW w:w="945" w:type="dxa"/>
            <w:vAlign w:val="center"/>
          </w:tcPr>
          <w:p w:rsidR="000245D2" w:rsidRDefault="00371A88">
            <w:pPr>
              <w:snapToGrid w:val="0"/>
              <w:spacing w:line="240" w:lineRule="atLeast"/>
              <w:ind w:left="-108" w:right="-108"/>
              <w:jc w:val="center"/>
              <w:rPr>
                <w:rFonts w:cs="Times New Roman"/>
                <w:sz w:val="18"/>
              </w:rPr>
            </w:pPr>
            <w:r>
              <w:rPr>
                <w:rFonts w:cs="Times New Roman"/>
                <w:sz w:val="18"/>
              </w:rPr>
              <w:t>有</w:t>
            </w:r>
            <w:proofErr w:type="gramStart"/>
            <w:r>
              <w:rPr>
                <w:rFonts w:cs="Times New Roman"/>
                <w:sz w:val="18"/>
              </w:rPr>
              <w:t>径向孔轴</w:t>
            </w:r>
            <w:proofErr w:type="gramEnd"/>
          </w:p>
        </w:tc>
        <w:tc>
          <w:tcPr>
            <w:tcW w:w="1155" w:type="dxa"/>
            <w:vAlign w:val="center"/>
          </w:tcPr>
          <w:p w:rsidR="000245D2" w:rsidRDefault="00371A88">
            <w:pPr>
              <w:snapToGrid w:val="0"/>
              <w:spacing w:line="240" w:lineRule="atLeast"/>
              <w:ind w:left="-108" w:right="-108"/>
              <w:jc w:val="center"/>
              <w:rPr>
                <w:rFonts w:cs="Times New Roman"/>
                <w:sz w:val="18"/>
              </w:rPr>
            </w:pPr>
            <w:r>
              <w:rPr>
                <w:rFonts w:cs="Times New Roman"/>
                <w:sz w:val="18"/>
              </w:rPr>
              <w:t>有</w:t>
            </w:r>
            <w:proofErr w:type="gramStart"/>
            <w:r>
              <w:rPr>
                <w:rFonts w:cs="Times New Roman"/>
                <w:sz w:val="18"/>
              </w:rPr>
              <w:t>纵向槽轴</w:t>
            </w:r>
            <w:proofErr w:type="gramEnd"/>
          </w:p>
        </w:tc>
        <w:tc>
          <w:tcPr>
            <w:tcW w:w="1886" w:type="dxa"/>
            <w:vAlign w:val="center"/>
          </w:tcPr>
          <w:p w:rsidR="000245D2" w:rsidRDefault="00371A88">
            <w:pPr>
              <w:snapToGrid w:val="0"/>
              <w:spacing w:line="240" w:lineRule="atLeast"/>
              <w:ind w:firstLine="15"/>
              <w:jc w:val="center"/>
              <w:rPr>
                <w:rFonts w:cs="Times New Roman"/>
                <w:sz w:val="18"/>
              </w:rPr>
            </w:pPr>
            <w:r>
              <w:rPr>
                <w:rFonts w:cs="Times New Roman"/>
                <w:sz w:val="18"/>
              </w:rPr>
              <w:t>在</w:t>
            </w:r>
            <w:proofErr w:type="gramStart"/>
            <w:r>
              <w:rPr>
                <w:rFonts w:cs="Times New Roman"/>
                <w:sz w:val="18"/>
              </w:rPr>
              <w:t>推力环</w:t>
            </w:r>
            <w:proofErr w:type="gramEnd"/>
            <w:r>
              <w:rPr>
                <w:rFonts w:cs="Times New Roman"/>
                <w:sz w:val="18"/>
              </w:rPr>
              <w:t>的</w:t>
            </w:r>
          </w:p>
          <w:p w:rsidR="000245D2" w:rsidRDefault="00371A88">
            <w:pPr>
              <w:snapToGrid w:val="0"/>
              <w:spacing w:line="240" w:lineRule="atLeast"/>
              <w:ind w:firstLine="15"/>
              <w:jc w:val="center"/>
              <w:rPr>
                <w:rFonts w:cs="Times New Roman"/>
                <w:sz w:val="18"/>
              </w:rPr>
            </w:pPr>
            <w:r>
              <w:rPr>
                <w:rFonts w:cs="Times New Roman"/>
                <w:sz w:val="18"/>
              </w:rPr>
              <w:t>两侧轴承处</w:t>
            </w:r>
          </w:p>
        </w:tc>
      </w:tr>
      <w:tr w:rsidR="000245D2">
        <w:trPr>
          <w:trHeight w:val="90"/>
          <w:jc w:val="center"/>
        </w:trPr>
        <w:tc>
          <w:tcPr>
            <w:tcW w:w="918" w:type="dxa"/>
            <w:vAlign w:val="center"/>
          </w:tcPr>
          <w:p w:rsidR="000245D2" w:rsidRDefault="00371A88">
            <w:pPr>
              <w:snapToGrid w:val="0"/>
              <w:spacing w:line="240" w:lineRule="atLeast"/>
              <w:ind w:left="-108" w:right="-108"/>
              <w:jc w:val="center"/>
              <w:rPr>
                <w:rFonts w:cs="Times New Roman"/>
                <w:sz w:val="18"/>
              </w:rPr>
            </w:pPr>
            <w:r>
              <w:rPr>
                <w:rFonts w:cs="Times New Roman"/>
                <w:sz w:val="18"/>
              </w:rPr>
              <w:t>1.0</w:t>
            </w:r>
          </w:p>
          <w:p w:rsidR="000245D2" w:rsidRDefault="00371A88">
            <w:pPr>
              <w:snapToGrid w:val="0"/>
              <w:spacing w:line="240" w:lineRule="atLeast"/>
              <w:ind w:left="-108" w:right="-108"/>
              <w:jc w:val="center"/>
              <w:rPr>
                <w:rFonts w:cs="Times New Roman"/>
                <w:sz w:val="18"/>
              </w:rPr>
            </w:pPr>
            <w:r>
              <w:rPr>
                <w:rFonts w:cs="Times New Roman"/>
                <w:sz w:val="18"/>
                <w:vertAlign w:val="superscript"/>
              </w:rPr>
              <w:t>5</w:t>
            </w:r>
            <w:r>
              <w:rPr>
                <w:rFonts w:cs="Times New Roman"/>
                <w:sz w:val="18"/>
                <w:vertAlign w:val="superscript"/>
              </w:rPr>
              <w:t>）</w:t>
            </w:r>
          </w:p>
        </w:tc>
        <w:tc>
          <w:tcPr>
            <w:tcW w:w="2414" w:type="dxa"/>
            <w:vAlign w:val="center"/>
          </w:tcPr>
          <w:p w:rsidR="000245D2" w:rsidRDefault="00371A88">
            <w:pPr>
              <w:snapToGrid w:val="0"/>
              <w:spacing w:line="240" w:lineRule="atLeast"/>
              <w:ind w:left="-108" w:right="-108"/>
              <w:jc w:val="center"/>
              <w:rPr>
                <w:rFonts w:cs="Times New Roman"/>
                <w:sz w:val="18"/>
              </w:rPr>
            </w:pPr>
            <w:r>
              <w:rPr>
                <w:rFonts w:cs="Times New Roman"/>
                <w:sz w:val="18"/>
              </w:rPr>
              <w:t>1.0</w:t>
            </w:r>
          </w:p>
        </w:tc>
        <w:tc>
          <w:tcPr>
            <w:tcW w:w="868" w:type="dxa"/>
            <w:vAlign w:val="center"/>
          </w:tcPr>
          <w:p w:rsidR="000245D2" w:rsidRDefault="00371A88">
            <w:pPr>
              <w:snapToGrid w:val="0"/>
              <w:spacing w:line="240" w:lineRule="atLeast"/>
              <w:ind w:left="-108" w:right="-108"/>
              <w:jc w:val="center"/>
              <w:rPr>
                <w:rFonts w:cs="Times New Roman"/>
                <w:sz w:val="18"/>
              </w:rPr>
            </w:pPr>
            <w:r>
              <w:rPr>
                <w:rFonts w:cs="Times New Roman"/>
                <w:sz w:val="18"/>
              </w:rPr>
              <w:t>1.10</w:t>
            </w:r>
          </w:p>
          <w:p w:rsidR="000245D2" w:rsidRDefault="00371A88">
            <w:pPr>
              <w:snapToGrid w:val="0"/>
              <w:spacing w:line="240" w:lineRule="atLeast"/>
              <w:ind w:left="-108" w:right="-108"/>
              <w:jc w:val="center"/>
              <w:rPr>
                <w:rFonts w:cs="Times New Roman"/>
                <w:sz w:val="18"/>
              </w:rPr>
            </w:pPr>
            <w:r>
              <w:rPr>
                <w:rFonts w:cs="Times New Roman"/>
                <w:sz w:val="18"/>
                <w:vertAlign w:val="superscript"/>
              </w:rPr>
              <w:t>1</w:t>
            </w:r>
            <w:r>
              <w:rPr>
                <w:rFonts w:cs="Times New Roman"/>
                <w:sz w:val="18"/>
                <w:vertAlign w:val="superscript"/>
              </w:rPr>
              <w:t>），</w:t>
            </w:r>
            <w:r>
              <w:rPr>
                <w:rFonts w:cs="Times New Roman"/>
                <w:sz w:val="18"/>
                <w:vertAlign w:val="superscript"/>
              </w:rPr>
              <w:t>4</w:t>
            </w:r>
            <w:r>
              <w:rPr>
                <w:rFonts w:cs="Times New Roman"/>
                <w:sz w:val="18"/>
                <w:vertAlign w:val="superscript"/>
              </w:rPr>
              <w:t>）</w:t>
            </w:r>
          </w:p>
        </w:tc>
        <w:tc>
          <w:tcPr>
            <w:tcW w:w="945" w:type="dxa"/>
            <w:vAlign w:val="center"/>
          </w:tcPr>
          <w:p w:rsidR="000245D2" w:rsidRDefault="00371A88">
            <w:pPr>
              <w:snapToGrid w:val="0"/>
              <w:spacing w:line="240" w:lineRule="atLeast"/>
              <w:ind w:left="-108" w:right="-108"/>
              <w:jc w:val="center"/>
              <w:rPr>
                <w:rFonts w:cs="Times New Roman"/>
                <w:sz w:val="18"/>
              </w:rPr>
            </w:pPr>
            <w:r>
              <w:rPr>
                <w:rFonts w:cs="Times New Roman"/>
                <w:sz w:val="18"/>
              </w:rPr>
              <w:t>1.10</w:t>
            </w:r>
          </w:p>
          <w:p w:rsidR="000245D2" w:rsidRDefault="00371A88">
            <w:pPr>
              <w:snapToGrid w:val="0"/>
              <w:spacing w:line="240" w:lineRule="atLeast"/>
              <w:ind w:left="-108" w:right="-108"/>
              <w:jc w:val="center"/>
              <w:rPr>
                <w:rFonts w:cs="Times New Roman"/>
                <w:sz w:val="18"/>
              </w:rPr>
            </w:pPr>
            <w:r>
              <w:rPr>
                <w:rFonts w:cs="Times New Roman"/>
                <w:sz w:val="18"/>
                <w:vertAlign w:val="superscript"/>
              </w:rPr>
              <w:t>2</w:t>
            </w:r>
            <w:r>
              <w:rPr>
                <w:rFonts w:cs="Times New Roman"/>
                <w:sz w:val="18"/>
                <w:vertAlign w:val="superscript"/>
              </w:rPr>
              <w:t>），</w:t>
            </w:r>
            <w:r>
              <w:rPr>
                <w:rFonts w:cs="Times New Roman"/>
                <w:sz w:val="18"/>
                <w:vertAlign w:val="superscript"/>
              </w:rPr>
              <w:t>4</w:t>
            </w:r>
            <w:r>
              <w:rPr>
                <w:rFonts w:cs="Times New Roman"/>
                <w:sz w:val="18"/>
                <w:vertAlign w:val="superscript"/>
              </w:rPr>
              <w:t>）</w:t>
            </w:r>
          </w:p>
        </w:tc>
        <w:tc>
          <w:tcPr>
            <w:tcW w:w="1155" w:type="dxa"/>
            <w:vAlign w:val="center"/>
          </w:tcPr>
          <w:p w:rsidR="000245D2" w:rsidRDefault="00371A88">
            <w:pPr>
              <w:snapToGrid w:val="0"/>
              <w:spacing w:line="240" w:lineRule="atLeast"/>
              <w:ind w:left="-108" w:right="-108"/>
              <w:jc w:val="center"/>
              <w:rPr>
                <w:rFonts w:cs="Times New Roman"/>
                <w:sz w:val="18"/>
              </w:rPr>
            </w:pPr>
            <w:r>
              <w:rPr>
                <w:rFonts w:cs="Times New Roman"/>
                <w:sz w:val="18"/>
              </w:rPr>
              <w:t>1.20</w:t>
            </w:r>
          </w:p>
          <w:p w:rsidR="000245D2" w:rsidRDefault="00371A88">
            <w:pPr>
              <w:snapToGrid w:val="0"/>
              <w:spacing w:line="240" w:lineRule="atLeast"/>
              <w:ind w:left="-108" w:right="-108"/>
              <w:jc w:val="center"/>
              <w:rPr>
                <w:rFonts w:cs="Times New Roman"/>
                <w:sz w:val="18"/>
              </w:rPr>
            </w:pPr>
            <w:r>
              <w:rPr>
                <w:rFonts w:cs="Times New Roman"/>
                <w:sz w:val="18"/>
                <w:vertAlign w:val="superscript"/>
              </w:rPr>
              <w:t>3</w:t>
            </w:r>
            <w:r>
              <w:rPr>
                <w:rFonts w:cs="Times New Roman"/>
                <w:sz w:val="18"/>
                <w:vertAlign w:val="superscript"/>
              </w:rPr>
              <w:t>），</w:t>
            </w:r>
            <w:r>
              <w:rPr>
                <w:rFonts w:cs="Times New Roman"/>
                <w:sz w:val="18"/>
                <w:vertAlign w:val="superscript"/>
              </w:rPr>
              <w:t>4</w:t>
            </w:r>
            <w:r>
              <w:rPr>
                <w:rFonts w:cs="Times New Roman"/>
                <w:sz w:val="18"/>
                <w:vertAlign w:val="superscript"/>
              </w:rPr>
              <w:t>）</w:t>
            </w:r>
          </w:p>
        </w:tc>
        <w:tc>
          <w:tcPr>
            <w:tcW w:w="1886" w:type="dxa"/>
            <w:vAlign w:val="center"/>
          </w:tcPr>
          <w:p w:rsidR="000245D2" w:rsidRDefault="00371A88">
            <w:pPr>
              <w:snapToGrid w:val="0"/>
              <w:spacing w:line="240" w:lineRule="atLeast"/>
              <w:ind w:left="-108" w:right="-108" w:firstLine="15"/>
              <w:jc w:val="center"/>
              <w:rPr>
                <w:rFonts w:cs="Times New Roman"/>
                <w:sz w:val="18"/>
              </w:rPr>
            </w:pPr>
            <w:r>
              <w:rPr>
                <w:rFonts w:cs="Times New Roman"/>
                <w:sz w:val="18"/>
              </w:rPr>
              <w:t>1.10</w:t>
            </w:r>
          </w:p>
          <w:p w:rsidR="000245D2" w:rsidRDefault="00371A88">
            <w:pPr>
              <w:snapToGrid w:val="0"/>
              <w:spacing w:line="240" w:lineRule="atLeast"/>
              <w:ind w:left="-108" w:right="-108" w:firstLine="15"/>
              <w:jc w:val="center"/>
              <w:rPr>
                <w:rFonts w:cs="Times New Roman"/>
                <w:sz w:val="18"/>
              </w:rPr>
            </w:pPr>
            <w:r>
              <w:rPr>
                <w:rFonts w:cs="Times New Roman"/>
                <w:sz w:val="18"/>
                <w:vertAlign w:val="superscript"/>
              </w:rPr>
              <w:t>4</w:t>
            </w:r>
            <w:r>
              <w:rPr>
                <w:rFonts w:cs="Times New Roman"/>
                <w:sz w:val="18"/>
                <w:vertAlign w:val="superscript"/>
              </w:rPr>
              <w:t>）</w:t>
            </w:r>
          </w:p>
        </w:tc>
      </w:tr>
      <w:tr w:rsidR="000245D2">
        <w:trPr>
          <w:trHeight w:val="300"/>
          <w:jc w:val="center"/>
        </w:trPr>
        <w:tc>
          <w:tcPr>
            <w:tcW w:w="8186" w:type="dxa"/>
            <w:gridSpan w:val="6"/>
          </w:tcPr>
          <w:p w:rsidR="000245D2" w:rsidRDefault="00371A88">
            <w:pPr>
              <w:snapToGrid w:val="0"/>
              <w:spacing w:line="240" w:lineRule="atLeast"/>
              <w:rPr>
                <w:rFonts w:cs="Times New Roman"/>
                <w:sz w:val="15"/>
                <w:szCs w:val="15"/>
              </w:rPr>
            </w:pPr>
            <w:r>
              <w:rPr>
                <w:rFonts w:cs="Times New Roman"/>
                <w:sz w:val="15"/>
                <w:szCs w:val="15"/>
              </w:rPr>
              <w:t xml:space="preserve">  1</w:t>
            </w:r>
            <w:r>
              <w:rPr>
                <w:rFonts w:cs="Times New Roman"/>
                <w:sz w:val="15"/>
                <w:szCs w:val="15"/>
              </w:rPr>
              <w:t>）</w:t>
            </w:r>
            <w:r>
              <w:rPr>
                <w:rFonts w:cs="Times New Roman"/>
                <w:sz w:val="15"/>
                <w:szCs w:val="15"/>
              </w:rPr>
              <w:t xml:space="preserve"> </w:t>
            </w:r>
            <w:r>
              <w:rPr>
                <w:rFonts w:cs="Times New Roman"/>
                <w:sz w:val="15"/>
                <w:szCs w:val="15"/>
              </w:rPr>
              <w:t>在键槽底部横截面的圆角半径应大于或等于</w:t>
            </w:r>
            <w:r>
              <w:rPr>
                <w:rFonts w:cs="Times New Roman"/>
                <w:sz w:val="15"/>
                <w:szCs w:val="15"/>
              </w:rPr>
              <w:t>0.0125</w:t>
            </w:r>
            <w:r>
              <w:rPr>
                <w:rFonts w:cs="Times New Roman"/>
                <w:position w:val="-6"/>
                <w:sz w:val="15"/>
                <w:szCs w:val="15"/>
              </w:rPr>
              <w:object w:dxaOrig="240" w:dyaOrig="195">
                <v:shape id="_x0000_i1038" type="#_x0000_t75" style="width:12pt;height:9.75pt" o:ole="">
                  <v:imagedata r:id="rId53" o:title=""/>
                </v:shape>
                <o:OLEObject Type="Embed" ProgID="Equation.3" ShapeID="_x0000_i1038" DrawAspect="Content" ObjectID="_1631626986" r:id="rId54"/>
              </w:object>
            </w:r>
            <w:r>
              <w:rPr>
                <w:rFonts w:cs="Times New Roman"/>
                <w:sz w:val="15"/>
                <w:szCs w:val="15"/>
              </w:rPr>
              <w:t>。</w:t>
            </w:r>
          </w:p>
          <w:p w:rsidR="000245D2" w:rsidRDefault="00371A88">
            <w:pPr>
              <w:snapToGrid w:val="0"/>
              <w:spacing w:line="240" w:lineRule="atLeast"/>
              <w:rPr>
                <w:rFonts w:cs="Times New Roman"/>
                <w:sz w:val="15"/>
                <w:szCs w:val="15"/>
              </w:rPr>
            </w:pPr>
            <w:r>
              <w:rPr>
                <w:rFonts w:cs="Times New Roman"/>
                <w:sz w:val="15"/>
                <w:szCs w:val="15"/>
              </w:rPr>
              <w:t xml:space="preserve">  2</w:t>
            </w:r>
            <w:r>
              <w:rPr>
                <w:rFonts w:cs="Times New Roman"/>
                <w:sz w:val="15"/>
                <w:szCs w:val="15"/>
              </w:rPr>
              <w:t>）</w:t>
            </w:r>
            <w:r>
              <w:rPr>
                <w:rFonts w:cs="Times New Roman"/>
                <w:sz w:val="15"/>
                <w:szCs w:val="15"/>
              </w:rPr>
              <w:t xml:space="preserve"> </w:t>
            </w:r>
            <w:r>
              <w:rPr>
                <w:rFonts w:cs="Times New Roman"/>
                <w:sz w:val="15"/>
                <w:szCs w:val="15"/>
              </w:rPr>
              <w:t>孔直径应小于或等于</w:t>
            </w:r>
            <w:r>
              <w:rPr>
                <w:rFonts w:cs="Times New Roman"/>
                <w:sz w:val="15"/>
                <w:szCs w:val="15"/>
              </w:rPr>
              <w:t>0.3</w:t>
            </w:r>
            <w:r>
              <w:rPr>
                <w:rFonts w:cs="Times New Roman"/>
                <w:position w:val="-6"/>
                <w:sz w:val="15"/>
                <w:szCs w:val="15"/>
              </w:rPr>
              <w:object w:dxaOrig="240" w:dyaOrig="195">
                <v:shape id="_x0000_i1039" type="#_x0000_t75" style="width:12pt;height:9.75pt" o:ole="">
                  <v:imagedata r:id="rId53" o:title=""/>
                </v:shape>
                <o:OLEObject Type="Embed" ProgID="Equation.3" ShapeID="_x0000_i1039" DrawAspect="Content" ObjectID="_1631626987" r:id="rId55"/>
              </w:object>
            </w:r>
            <w:r>
              <w:rPr>
                <w:rFonts w:cs="Times New Roman"/>
                <w:sz w:val="15"/>
                <w:szCs w:val="15"/>
              </w:rPr>
              <w:t>。</w:t>
            </w:r>
          </w:p>
          <w:p w:rsidR="000245D2" w:rsidRDefault="00371A88">
            <w:pPr>
              <w:snapToGrid w:val="0"/>
              <w:spacing w:line="240" w:lineRule="atLeast"/>
              <w:rPr>
                <w:rFonts w:cs="Times New Roman"/>
                <w:sz w:val="15"/>
                <w:szCs w:val="15"/>
              </w:rPr>
            </w:pPr>
            <w:r>
              <w:rPr>
                <w:rFonts w:cs="Times New Roman"/>
                <w:sz w:val="15"/>
                <w:szCs w:val="15"/>
              </w:rPr>
              <w:t xml:space="preserve">  3</w:t>
            </w:r>
            <w:r>
              <w:rPr>
                <w:rFonts w:cs="Times New Roman"/>
                <w:sz w:val="15"/>
                <w:szCs w:val="15"/>
              </w:rPr>
              <w:t>）</w:t>
            </w:r>
            <w:r>
              <w:rPr>
                <w:rFonts w:cs="Times New Roman"/>
                <w:sz w:val="15"/>
                <w:szCs w:val="15"/>
              </w:rPr>
              <w:t xml:space="preserve"> </w:t>
            </w:r>
            <w:r>
              <w:rPr>
                <w:rFonts w:cs="Times New Roman"/>
                <w:sz w:val="15"/>
                <w:szCs w:val="15"/>
              </w:rPr>
              <w:t>纵向键槽长度应小于或等于</w:t>
            </w:r>
            <w:r>
              <w:rPr>
                <w:rFonts w:cs="Times New Roman"/>
                <w:sz w:val="15"/>
                <w:szCs w:val="15"/>
              </w:rPr>
              <w:t>1.4</w:t>
            </w:r>
            <w:r>
              <w:rPr>
                <w:rFonts w:cs="Times New Roman"/>
                <w:position w:val="-6"/>
                <w:sz w:val="15"/>
                <w:szCs w:val="15"/>
              </w:rPr>
              <w:object w:dxaOrig="240" w:dyaOrig="195">
                <v:shape id="_x0000_i1040" type="#_x0000_t75" style="width:12pt;height:9.75pt" o:ole="">
                  <v:imagedata r:id="rId53" o:title=""/>
                </v:shape>
                <o:OLEObject Type="Embed" ProgID="Equation.3" ShapeID="_x0000_i1040" DrawAspect="Content" ObjectID="_1631626988" r:id="rId56"/>
              </w:object>
            </w:r>
            <w:r>
              <w:rPr>
                <w:rFonts w:cs="Times New Roman"/>
                <w:sz w:val="15"/>
                <w:szCs w:val="15"/>
              </w:rPr>
              <w:t>，宽度应小于或等于</w:t>
            </w:r>
            <w:r>
              <w:rPr>
                <w:rFonts w:cs="Times New Roman"/>
                <w:sz w:val="15"/>
                <w:szCs w:val="15"/>
              </w:rPr>
              <w:t>0.2</w:t>
            </w:r>
            <w:r>
              <w:rPr>
                <w:rFonts w:cs="Times New Roman"/>
                <w:position w:val="-6"/>
                <w:sz w:val="15"/>
                <w:szCs w:val="15"/>
              </w:rPr>
              <w:object w:dxaOrig="240" w:dyaOrig="195">
                <v:shape id="_x0000_i1041" type="#_x0000_t75" style="width:12pt;height:9.75pt" o:ole="">
                  <v:imagedata r:id="rId53" o:title=""/>
                </v:shape>
                <o:OLEObject Type="Embed" ProgID="Equation.3" ShapeID="_x0000_i1041" DrawAspect="Content" ObjectID="_1631626989" r:id="rId57"/>
              </w:object>
            </w:r>
            <w:r>
              <w:rPr>
                <w:rFonts w:cs="Times New Roman"/>
                <w:sz w:val="15"/>
                <w:szCs w:val="15"/>
              </w:rPr>
              <w:t>。</w:t>
            </w:r>
          </w:p>
          <w:p w:rsidR="000245D2" w:rsidRDefault="00371A88">
            <w:pPr>
              <w:snapToGrid w:val="0"/>
              <w:spacing w:line="240" w:lineRule="atLeast"/>
              <w:rPr>
                <w:rFonts w:cs="Times New Roman"/>
                <w:sz w:val="15"/>
                <w:szCs w:val="15"/>
              </w:rPr>
            </w:pPr>
            <w:r>
              <w:rPr>
                <w:rFonts w:cs="Times New Roman"/>
                <w:sz w:val="15"/>
                <w:szCs w:val="15"/>
              </w:rPr>
              <w:t xml:space="preserve">  4</w:t>
            </w:r>
            <w:r>
              <w:rPr>
                <w:rFonts w:cs="Times New Roman"/>
                <w:sz w:val="15"/>
                <w:szCs w:val="15"/>
              </w:rPr>
              <w:t>）</w:t>
            </w:r>
            <w:r>
              <w:rPr>
                <w:rFonts w:cs="Times New Roman"/>
                <w:sz w:val="15"/>
                <w:szCs w:val="15"/>
              </w:rPr>
              <w:t xml:space="preserve"> </w:t>
            </w:r>
            <w:r>
              <w:rPr>
                <w:rFonts w:cs="Times New Roman"/>
                <w:sz w:val="15"/>
                <w:szCs w:val="15"/>
              </w:rPr>
              <w:t>距键槽端、</w:t>
            </w:r>
            <w:proofErr w:type="gramStart"/>
            <w:r>
              <w:rPr>
                <w:rFonts w:cs="Times New Roman"/>
                <w:sz w:val="15"/>
                <w:szCs w:val="15"/>
              </w:rPr>
              <w:t>横孔边缘</w:t>
            </w:r>
            <w:proofErr w:type="gramEnd"/>
            <w:r>
              <w:rPr>
                <w:rFonts w:cs="Times New Roman"/>
                <w:sz w:val="15"/>
                <w:szCs w:val="15"/>
              </w:rPr>
              <w:t>0.2</w:t>
            </w:r>
            <w:r>
              <w:rPr>
                <w:rFonts w:cs="Times New Roman"/>
                <w:position w:val="-6"/>
                <w:sz w:val="15"/>
                <w:szCs w:val="15"/>
              </w:rPr>
              <w:object w:dxaOrig="240" w:dyaOrig="195">
                <v:shape id="_x0000_i1042" type="#_x0000_t75" style="width:12pt;height:9.75pt" o:ole="">
                  <v:imagedata r:id="rId53" o:title=""/>
                </v:shape>
                <o:OLEObject Type="Embed" ProgID="Equation.3" ShapeID="_x0000_i1042" DrawAspect="Content" ObjectID="_1631626990" r:id="rId58"/>
              </w:object>
            </w:r>
            <w:r>
              <w:rPr>
                <w:rFonts w:cs="Times New Roman"/>
                <w:sz w:val="15"/>
                <w:szCs w:val="15"/>
              </w:rPr>
              <w:t>长度以及距纵向槽道端</w:t>
            </w:r>
            <w:r>
              <w:rPr>
                <w:rFonts w:cs="Times New Roman"/>
                <w:sz w:val="15"/>
                <w:szCs w:val="15"/>
              </w:rPr>
              <w:t>0.3</w:t>
            </w:r>
            <w:r>
              <w:rPr>
                <w:rFonts w:cs="Times New Roman"/>
                <w:position w:val="-6"/>
                <w:sz w:val="15"/>
                <w:szCs w:val="15"/>
              </w:rPr>
              <w:object w:dxaOrig="240" w:dyaOrig="195">
                <v:shape id="_x0000_i1043" type="#_x0000_t75" style="width:12pt;height:9.75pt" o:ole="">
                  <v:imagedata r:id="rId53" o:title=""/>
                </v:shape>
                <o:OLEObject Type="Embed" ProgID="Equation.3" ShapeID="_x0000_i1043" DrawAspect="Content" ObjectID="_1631626991" r:id="rId59"/>
              </w:object>
            </w:r>
            <w:r>
              <w:rPr>
                <w:rFonts w:cs="Times New Roman"/>
                <w:sz w:val="15"/>
                <w:szCs w:val="15"/>
              </w:rPr>
              <w:t>长度以后的</w:t>
            </w:r>
            <w:proofErr w:type="gramStart"/>
            <w:r>
              <w:rPr>
                <w:rFonts w:cs="Times New Roman"/>
                <w:sz w:val="15"/>
                <w:szCs w:val="15"/>
              </w:rPr>
              <w:t>轴以及</w:t>
            </w:r>
            <w:proofErr w:type="gramEnd"/>
            <w:r>
              <w:rPr>
                <w:rFonts w:cs="Times New Roman"/>
                <w:sz w:val="15"/>
                <w:szCs w:val="15"/>
              </w:rPr>
              <w:t>推力轴在距</w:t>
            </w:r>
            <w:proofErr w:type="gramStart"/>
            <w:r>
              <w:rPr>
                <w:rFonts w:cs="Times New Roman"/>
                <w:sz w:val="15"/>
                <w:szCs w:val="15"/>
              </w:rPr>
              <w:t>推力环长度</w:t>
            </w:r>
            <w:proofErr w:type="gramEnd"/>
            <w:r>
              <w:rPr>
                <w:rFonts w:cs="Times New Roman"/>
                <w:sz w:val="15"/>
                <w:szCs w:val="15"/>
              </w:rPr>
              <w:t>等于推力轴直径以外的轴径可以减少到以系数为</w:t>
            </w:r>
            <w:r>
              <w:rPr>
                <w:rFonts w:cs="Times New Roman"/>
                <w:sz w:val="15"/>
                <w:szCs w:val="15"/>
              </w:rPr>
              <w:t>1</w:t>
            </w:r>
            <w:r>
              <w:rPr>
                <w:rFonts w:cs="Times New Roman"/>
                <w:sz w:val="15"/>
                <w:szCs w:val="15"/>
              </w:rPr>
              <w:t>算得的直径。</w:t>
            </w:r>
          </w:p>
          <w:p w:rsidR="000245D2" w:rsidRDefault="00371A88">
            <w:pPr>
              <w:snapToGrid w:val="0"/>
              <w:spacing w:line="240" w:lineRule="atLeast"/>
              <w:ind w:firstLineChars="100" w:firstLine="180"/>
              <w:rPr>
                <w:rFonts w:cs="Times New Roman"/>
                <w:sz w:val="18"/>
              </w:rPr>
            </w:pPr>
            <w:r>
              <w:rPr>
                <w:rFonts w:cs="Times New Roman"/>
                <w:sz w:val="18"/>
                <w:vertAlign w:val="superscript"/>
              </w:rPr>
              <w:t>5</w:t>
            </w:r>
            <w:r>
              <w:rPr>
                <w:rFonts w:cs="Times New Roman"/>
                <w:sz w:val="18"/>
                <w:vertAlign w:val="superscript"/>
              </w:rPr>
              <w:t>）</w:t>
            </w:r>
            <w:r>
              <w:rPr>
                <w:rFonts w:cs="Times New Roman" w:hint="eastAsia"/>
                <w:sz w:val="15"/>
                <w:szCs w:val="15"/>
              </w:rPr>
              <w:t>法兰根部过度圆角半径应大于或等于</w:t>
            </w:r>
            <w:r>
              <w:rPr>
                <w:rFonts w:cs="Times New Roman" w:hint="eastAsia"/>
                <w:sz w:val="15"/>
                <w:szCs w:val="15"/>
              </w:rPr>
              <w:t>0.08</w:t>
            </w:r>
            <w:r>
              <w:rPr>
                <w:rFonts w:cs="Times New Roman"/>
                <w:position w:val="-6"/>
                <w:sz w:val="15"/>
                <w:szCs w:val="15"/>
              </w:rPr>
              <w:object w:dxaOrig="240" w:dyaOrig="195">
                <v:shape id="_x0000_i1044" type="#_x0000_t75" style="width:12pt;height:9.75pt" o:ole="">
                  <v:imagedata r:id="rId53" o:title=""/>
                </v:shape>
                <o:OLEObject Type="Embed" ProgID="Equation.3" ShapeID="_x0000_i1044" DrawAspect="Content" ObjectID="_1631626992" r:id="rId60"/>
              </w:object>
            </w:r>
            <w:r>
              <w:rPr>
                <w:rFonts w:cs="Times New Roman" w:hint="eastAsia"/>
                <w:sz w:val="15"/>
                <w:szCs w:val="15"/>
              </w:rPr>
              <w:t>。</w:t>
            </w:r>
          </w:p>
        </w:tc>
      </w:tr>
    </w:tbl>
    <w:p w:rsidR="000245D2" w:rsidRDefault="00371A88">
      <w:pPr>
        <w:snapToGrid w:val="0"/>
        <w:rPr>
          <w:rFonts w:cs="Times New Roman"/>
        </w:rPr>
      </w:pPr>
      <w:r>
        <w:rPr>
          <w:rFonts w:cs="Times New Roman"/>
        </w:rPr>
        <w:t xml:space="preserve">   </w:t>
      </w:r>
    </w:p>
    <w:p w:rsidR="000245D2" w:rsidRDefault="00371A88">
      <w:pPr>
        <w:snapToGrid w:val="0"/>
        <w:jc w:val="center"/>
        <w:rPr>
          <w:rFonts w:eastAsia="黑体" w:cs="Times New Roman"/>
          <w:sz w:val="18"/>
          <w:szCs w:val="18"/>
        </w:rPr>
      </w:pPr>
      <w:r>
        <w:rPr>
          <w:rFonts w:cs="Times New Roman"/>
        </w:rPr>
        <w:t xml:space="preserve">                   </w:t>
      </w:r>
      <w:r>
        <w:rPr>
          <w:rFonts w:eastAsia="黑体" w:cs="Times New Roman"/>
          <w:sz w:val="18"/>
          <w:szCs w:val="18"/>
        </w:rPr>
        <w:t xml:space="preserve"> </w:t>
      </w:r>
      <w:r>
        <w:rPr>
          <w:rFonts w:eastAsia="黑体" w:cs="Times New Roman" w:hint="eastAsia"/>
          <w:sz w:val="18"/>
          <w:szCs w:val="18"/>
        </w:rPr>
        <w:t xml:space="preserve">    </w:t>
      </w:r>
      <w:r>
        <w:rPr>
          <w:rFonts w:eastAsia="黑体" w:cs="Times New Roman"/>
          <w:sz w:val="18"/>
          <w:szCs w:val="18"/>
        </w:rPr>
        <w:t xml:space="preserve"> </w:t>
      </w:r>
      <w:r>
        <w:rPr>
          <w:rFonts w:eastAsia="黑体" w:cs="Times New Roman"/>
        </w:rPr>
        <w:t>螺旋桨</w:t>
      </w:r>
      <w:r>
        <w:rPr>
          <w:rFonts w:eastAsia="黑体" w:cs="Times New Roman" w:hint="eastAsia"/>
        </w:rPr>
        <w:t>轴</w:t>
      </w:r>
      <w:r>
        <w:rPr>
          <w:rFonts w:eastAsia="黑体" w:cs="Times New Roman"/>
        </w:rPr>
        <w:t>的系数</w:t>
      </w:r>
      <w:r>
        <w:rPr>
          <w:rFonts w:eastAsia="黑体" w:cs="Times New Roman"/>
        </w:rPr>
        <w:t xml:space="preserve">C                    </w:t>
      </w:r>
      <w:r>
        <w:rPr>
          <w:rFonts w:eastAsia="黑体" w:cs="Times New Roman"/>
        </w:rPr>
        <w:t>表</w:t>
      </w:r>
      <w:r>
        <w:rPr>
          <w:rFonts w:eastAsia="黑体" w:cs="Times New Roman"/>
        </w:rPr>
        <w:t>6.2.1.1  (2)</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960"/>
        <w:gridCol w:w="1890"/>
        <w:gridCol w:w="1440"/>
      </w:tblGrid>
      <w:tr w:rsidR="000245D2">
        <w:trPr>
          <w:trHeight w:val="193"/>
          <w:jc w:val="center"/>
        </w:trPr>
        <w:tc>
          <w:tcPr>
            <w:tcW w:w="777" w:type="dxa"/>
            <w:vAlign w:val="center"/>
          </w:tcPr>
          <w:p w:rsidR="000245D2" w:rsidRDefault="00371A88">
            <w:pPr>
              <w:snapToGrid w:val="0"/>
              <w:spacing w:line="240" w:lineRule="atLeast"/>
              <w:jc w:val="center"/>
              <w:rPr>
                <w:rFonts w:cs="Times New Roman"/>
                <w:sz w:val="18"/>
              </w:rPr>
            </w:pPr>
            <w:r>
              <w:rPr>
                <w:rFonts w:cs="Times New Roman"/>
                <w:sz w:val="18"/>
              </w:rPr>
              <w:t>序号</w:t>
            </w:r>
          </w:p>
        </w:tc>
        <w:tc>
          <w:tcPr>
            <w:tcW w:w="5850" w:type="dxa"/>
            <w:gridSpan w:val="2"/>
            <w:vAlign w:val="center"/>
          </w:tcPr>
          <w:p w:rsidR="000245D2" w:rsidRDefault="00371A88">
            <w:pPr>
              <w:snapToGrid w:val="0"/>
              <w:spacing w:line="240" w:lineRule="atLeast"/>
              <w:jc w:val="center"/>
              <w:rPr>
                <w:rFonts w:cs="Times New Roman"/>
                <w:sz w:val="18"/>
              </w:rPr>
            </w:pPr>
            <w:r>
              <w:rPr>
                <w:rFonts w:cs="Times New Roman"/>
                <w:sz w:val="18"/>
              </w:rPr>
              <w:t>使用范围</w:t>
            </w:r>
          </w:p>
        </w:tc>
        <w:tc>
          <w:tcPr>
            <w:tcW w:w="1440" w:type="dxa"/>
            <w:vAlign w:val="center"/>
          </w:tcPr>
          <w:p w:rsidR="000245D2" w:rsidRDefault="00371A88">
            <w:pPr>
              <w:snapToGrid w:val="0"/>
              <w:spacing w:line="240" w:lineRule="atLeast"/>
              <w:jc w:val="center"/>
              <w:rPr>
                <w:rFonts w:cs="Times New Roman"/>
                <w:sz w:val="18"/>
              </w:rPr>
            </w:pPr>
            <w:r>
              <w:rPr>
                <w:rFonts w:cs="Times New Roman"/>
                <w:position w:val="-4"/>
                <w:sz w:val="18"/>
              </w:rPr>
              <w:object w:dxaOrig="270" w:dyaOrig="150">
                <v:shape id="_x0000_i1045" type="#_x0000_t75" style="width:13.5pt;height:7.5pt" o:ole="" filled="t">
                  <v:imagedata r:id="rId61" o:title=""/>
                </v:shape>
                <o:OLEObject Type="Embed" ProgID="Equation.3" ShapeID="_x0000_i1045" DrawAspect="Content" ObjectID="_1631626993" r:id="rId62"/>
              </w:object>
            </w:r>
          </w:p>
        </w:tc>
      </w:tr>
      <w:tr w:rsidR="000245D2">
        <w:trPr>
          <w:trHeight w:val="240"/>
          <w:jc w:val="center"/>
        </w:trPr>
        <w:tc>
          <w:tcPr>
            <w:tcW w:w="777" w:type="dxa"/>
            <w:vAlign w:val="center"/>
          </w:tcPr>
          <w:p w:rsidR="000245D2" w:rsidRDefault="00371A88">
            <w:pPr>
              <w:snapToGrid w:val="0"/>
              <w:spacing w:line="240" w:lineRule="atLeast"/>
              <w:jc w:val="center"/>
              <w:rPr>
                <w:rFonts w:cs="Times New Roman"/>
                <w:sz w:val="18"/>
              </w:rPr>
            </w:pPr>
            <w:r>
              <w:rPr>
                <w:rFonts w:cs="Times New Roman"/>
                <w:sz w:val="18"/>
              </w:rPr>
              <w:t>1</w:t>
            </w:r>
          </w:p>
        </w:tc>
        <w:tc>
          <w:tcPr>
            <w:tcW w:w="3960" w:type="dxa"/>
            <w:vAlign w:val="center"/>
          </w:tcPr>
          <w:p w:rsidR="000245D2" w:rsidRDefault="00371A88">
            <w:pPr>
              <w:snapToGrid w:val="0"/>
              <w:spacing w:line="240" w:lineRule="atLeast"/>
              <w:jc w:val="center"/>
              <w:rPr>
                <w:rFonts w:cs="Times New Roman"/>
                <w:sz w:val="18"/>
              </w:rPr>
            </w:pPr>
            <w:r>
              <w:rPr>
                <w:rFonts w:cs="Times New Roman"/>
                <w:sz w:val="18"/>
              </w:rPr>
              <w:t>从桨</w:t>
            </w:r>
            <w:proofErr w:type="gramStart"/>
            <w:r>
              <w:rPr>
                <w:rFonts w:cs="Times New Roman"/>
                <w:sz w:val="18"/>
              </w:rPr>
              <w:t>毂</w:t>
            </w:r>
            <w:proofErr w:type="gramEnd"/>
            <w:r>
              <w:rPr>
                <w:rFonts w:cs="Times New Roman"/>
                <w:sz w:val="18"/>
              </w:rPr>
              <w:t>前面到相邻轴承边缘的</w:t>
            </w:r>
            <w:proofErr w:type="gramStart"/>
            <w:r>
              <w:rPr>
                <w:rFonts w:cs="Times New Roman"/>
                <w:sz w:val="18"/>
              </w:rPr>
              <w:t>螺旋桨轴段</w:t>
            </w:r>
            <w:proofErr w:type="gramEnd"/>
          </w:p>
        </w:tc>
        <w:tc>
          <w:tcPr>
            <w:tcW w:w="1890" w:type="dxa"/>
            <w:vAlign w:val="center"/>
          </w:tcPr>
          <w:p w:rsidR="000245D2" w:rsidRDefault="00371A88">
            <w:pPr>
              <w:snapToGrid w:val="0"/>
              <w:spacing w:line="240" w:lineRule="atLeast"/>
              <w:jc w:val="center"/>
              <w:rPr>
                <w:rFonts w:cs="Times New Roman"/>
                <w:sz w:val="18"/>
              </w:rPr>
            </w:pPr>
            <w:r>
              <w:rPr>
                <w:rFonts w:cs="Times New Roman"/>
                <w:sz w:val="18"/>
              </w:rPr>
              <w:t>无键</w:t>
            </w:r>
          </w:p>
          <w:p w:rsidR="000245D2" w:rsidRDefault="00371A88">
            <w:pPr>
              <w:snapToGrid w:val="0"/>
              <w:spacing w:line="240" w:lineRule="atLeast"/>
              <w:jc w:val="center"/>
              <w:rPr>
                <w:rFonts w:cs="Times New Roman"/>
                <w:sz w:val="18"/>
              </w:rPr>
            </w:pPr>
            <w:r>
              <w:rPr>
                <w:rFonts w:cs="Times New Roman"/>
                <w:sz w:val="18"/>
              </w:rPr>
              <w:lastRenderedPageBreak/>
              <w:t>有键</w:t>
            </w:r>
          </w:p>
        </w:tc>
        <w:tc>
          <w:tcPr>
            <w:tcW w:w="1440" w:type="dxa"/>
            <w:vAlign w:val="center"/>
          </w:tcPr>
          <w:p w:rsidR="000245D2" w:rsidRDefault="00371A88">
            <w:pPr>
              <w:snapToGrid w:val="0"/>
              <w:spacing w:line="240" w:lineRule="atLeast"/>
              <w:jc w:val="center"/>
              <w:rPr>
                <w:rFonts w:cs="Times New Roman"/>
                <w:sz w:val="18"/>
              </w:rPr>
            </w:pPr>
            <w:r>
              <w:rPr>
                <w:rFonts w:cs="Times New Roman"/>
                <w:sz w:val="18"/>
              </w:rPr>
              <w:lastRenderedPageBreak/>
              <w:t>1.22</w:t>
            </w:r>
          </w:p>
          <w:p w:rsidR="000245D2" w:rsidRDefault="00371A88">
            <w:pPr>
              <w:snapToGrid w:val="0"/>
              <w:spacing w:line="240" w:lineRule="atLeast"/>
              <w:jc w:val="center"/>
              <w:rPr>
                <w:rFonts w:cs="Times New Roman"/>
                <w:sz w:val="18"/>
              </w:rPr>
            </w:pPr>
            <w:r>
              <w:rPr>
                <w:rFonts w:cs="Times New Roman"/>
                <w:sz w:val="18"/>
              </w:rPr>
              <w:lastRenderedPageBreak/>
              <w:t>1.26</w:t>
            </w:r>
          </w:p>
        </w:tc>
      </w:tr>
      <w:tr w:rsidR="000245D2">
        <w:trPr>
          <w:trHeight w:val="345"/>
          <w:jc w:val="center"/>
        </w:trPr>
        <w:tc>
          <w:tcPr>
            <w:tcW w:w="777" w:type="dxa"/>
            <w:vAlign w:val="center"/>
          </w:tcPr>
          <w:p w:rsidR="000245D2" w:rsidRDefault="00371A88">
            <w:pPr>
              <w:snapToGrid w:val="0"/>
              <w:spacing w:line="240" w:lineRule="atLeast"/>
              <w:jc w:val="center"/>
              <w:rPr>
                <w:rFonts w:cs="Times New Roman"/>
                <w:sz w:val="18"/>
              </w:rPr>
            </w:pPr>
            <w:r>
              <w:rPr>
                <w:rFonts w:cs="Times New Roman"/>
                <w:sz w:val="18"/>
              </w:rPr>
              <w:lastRenderedPageBreak/>
              <w:t>2</w:t>
            </w:r>
          </w:p>
        </w:tc>
        <w:tc>
          <w:tcPr>
            <w:tcW w:w="5850" w:type="dxa"/>
            <w:gridSpan w:val="2"/>
            <w:vAlign w:val="center"/>
          </w:tcPr>
          <w:p w:rsidR="000245D2" w:rsidRDefault="00371A88">
            <w:pPr>
              <w:snapToGrid w:val="0"/>
              <w:spacing w:line="240" w:lineRule="atLeast"/>
              <w:jc w:val="center"/>
              <w:rPr>
                <w:rFonts w:cs="Times New Roman"/>
                <w:sz w:val="18"/>
              </w:rPr>
            </w:pPr>
            <w:r>
              <w:rPr>
                <w:rFonts w:cs="Times New Roman"/>
                <w:sz w:val="18"/>
              </w:rPr>
              <w:t>除</w:t>
            </w:r>
            <w:r>
              <w:rPr>
                <w:rFonts w:cs="Times New Roman"/>
                <w:sz w:val="18"/>
              </w:rPr>
              <w:t>1</w:t>
            </w:r>
            <w:r>
              <w:rPr>
                <w:rFonts w:cs="Times New Roman"/>
                <w:sz w:val="18"/>
              </w:rPr>
              <w:t>外，向前到艉轴管前填料函前端之间的</w:t>
            </w:r>
            <w:proofErr w:type="gramStart"/>
            <w:r>
              <w:rPr>
                <w:rFonts w:cs="Times New Roman"/>
                <w:sz w:val="18"/>
              </w:rPr>
              <w:t>螺旋桨轴段</w:t>
            </w:r>
            <w:proofErr w:type="gramEnd"/>
          </w:p>
        </w:tc>
        <w:tc>
          <w:tcPr>
            <w:tcW w:w="1440" w:type="dxa"/>
            <w:vAlign w:val="center"/>
          </w:tcPr>
          <w:p w:rsidR="000245D2" w:rsidRDefault="00371A88">
            <w:pPr>
              <w:snapToGrid w:val="0"/>
              <w:spacing w:line="240" w:lineRule="atLeast"/>
              <w:jc w:val="center"/>
              <w:rPr>
                <w:rFonts w:cs="Times New Roman"/>
                <w:sz w:val="18"/>
              </w:rPr>
            </w:pPr>
            <w:r>
              <w:rPr>
                <w:rFonts w:cs="Times New Roman"/>
                <w:sz w:val="18"/>
              </w:rPr>
              <w:t>1.15</w:t>
            </w:r>
          </w:p>
        </w:tc>
      </w:tr>
      <w:tr w:rsidR="000245D2">
        <w:trPr>
          <w:trHeight w:val="225"/>
          <w:jc w:val="center"/>
        </w:trPr>
        <w:tc>
          <w:tcPr>
            <w:tcW w:w="777" w:type="dxa"/>
            <w:vAlign w:val="center"/>
          </w:tcPr>
          <w:p w:rsidR="000245D2" w:rsidRDefault="00371A88">
            <w:pPr>
              <w:snapToGrid w:val="0"/>
              <w:spacing w:line="240" w:lineRule="atLeast"/>
              <w:jc w:val="center"/>
              <w:rPr>
                <w:rFonts w:cs="Times New Roman"/>
                <w:sz w:val="18"/>
              </w:rPr>
            </w:pPr>
            <w:r>
              <w:rPr>
                <w:rFonts w:cs="Times New Roman"/>
                <w:sz w:val="18"/>
              </w:rPr>
              <w:t>3</w:t>
            </w:r>
          </w:p>
        </w:tc>
        <w:tc>
          <w:tcPr>
            <w:tcW w:w="5850" w:type="dxa"/>
            <w:gridSpan w:val="2"/>
            <w:vAlign w:val="center"/>
          </w:tcPr>
          <w:p w:rsidR="000245D2" w:rsidRDefault="00371A88">
            <w:pPr>
              <w:snapToGrid w:val="0"/>
              <w:spacing w:line="240" w:lineRule="atLeast"/>
              <w:jc w:val="center"/>
              <w:rPr>
                <w:rFonts w:cs="Times New Roman"/>
                <w:sz w:val="18"/>
              </w:rPr>
            </w:pPr>
            <w:r>
              <w:rPr>
                <w:rFonts w:cs="Times New Roman"/>
                <w:sz w:val="18"/>
              </w:rPr>
              <w:t>艉轴管前填料函前端至联轴器</w:t>
            </w:r>
            <w:proofErr w:type="gramStart"/>
            <w:r>
              <w:rPr>
                <w:rFonts w:cs="Times New Roman"/>
                <w:sz w:val="18"/>
              </w:rPr>
              <w:t>的轴段</w:t>
            </w:r>
            <w:proofErr w:type="gramEnd"/>
          </w:p>
        </w:tc>
        <w:tc>
          <w:tcPr>
            <w:tcW w:w="1440" w:type="dxa"/>
            <w:vAlign w:val="center"/>
          </w:tcPr>
          <w:p w:rsidR="000245D2" w:rsidRDefault="00371A88">
            <w:pPr>
              <w:snapToGrid w:val="0"/>
              <w:spacing w:line="240" w:lineRule="atLeast"/>
              <w:jc w:val="center"/>
              <w:rPr>
                <w:rFonts w:cs="Times New Roman"/>
                <w:sz w:val="18"/>
              </w:rPr>
            </w:pPr>
            <w:r>
              <w:rPr>
                <w:rFonts w:cs="Times New Roman"/>
                <w:sz w:val="18"/>
              </w:rPr>
              <w:t>1.15</w:t>
            </w:r>
            <w:r>
              <w:rPr>
                <w:rFonts w:cs="Times New Roman"/>
                <w:sz w:val="18"/>
                <w:vertAlign w:val="superscript"/>
              </w:rPr>
              <w:t>1</w:t>
            </w:r>
            <w:r>
              <w:rPr>
                <w:rFonts w:cs="Times New Roman"/>
                <w:sz w:val="18"/>
                <w:vertAlign w:val="superscript"/>
              </w:rPr>
              <w:t>）</w:t>
            </w:r>
          </w:p>
        </w:tc>
      </w:tr>
      <w:tr w:rsidR="000245D2">
        <w:trPr>
          <w:cantSplit/>
          <w:trHeight w:val="105"/>
          <w:jc w:val="center"/>
        </w:trPr>
        <w:tc>
          <w:tcPr>
            <w:tcW w:w="8067" w:type="dxa"/>
            <w:gridSpan w:val="4"/>
            <w:vAlign w:val="center"/>
          </w:tcPr>
          <w:p w:rsidR="000245D2" w:rsidRDefault="00371A88">
            <w:pPr>
              <w:snapToGrid w:val="0"/>
              <w:spacing w:line="240" w:lineRule="atLeast"/>
              <w:rPr>
                <w:rFonts w:cs="Times New Roman"/>
                <w:sz w:val="15"/>
                <w:szCs w:val="15"/>
              </w:rPr>
            </w:pPr>
            <w:r>
              <w:rPr>
                <w:rFonts w:cs="Times New Roman"/>
                <w:sz w:val="15"/>
                <w:szCs w:val="15"/>
              </w:rPr>
              <w:t>1</w:t>
            </w:r>
            <w:r>
              <w:rPr>
                <w:rFonts w:cs="Times New Roman"/>
                <w:sz w:val="15"/>
                <w:szCs w:val="15"/>
              </w:rPr>
              <w:t>）</w:t>
            </w:r>
            <w:r>
              <w:rPr>
                <w:rFonts w:cs="Times New Roman"/>
                <w:sz w:val="15"/>
                <w:szCs w:val="15"/>
              </w:rPr>
              <w:t xml:space="preserve">  </w:t>
            </w:r>
            <w:r>
              <w:rPr>
                <w:rFonts w:cs="Times New Roman"/>
                <w:sz w:val="15"/>
                <w:szCs w:val="15"/>
              </w:rPr>
              <w:t>轴直径可减少到按公式计算的中间轴直径</w:t>
            </w:r>
          </w:p>
        </w:tc>
      </w:tr>
    </w:tbl>
    <w:p w:rsidR="000245D2" w:rsidRDefault="000245D2">
      <w:pPr>
        <w:rPr>
          <w:rFonts w:cs="Times New Roman"/>
        </w:rPr>
      </w:pPr>
    </w:p>
    <w:p w:rsidR="000245D2" w:rsidRDefault="00371A88">
      <w:pPr>
        <w:rPr>
          <w:rFonts w:cs="Times New Roman"/>
        </w:rPr>
      </w:pPr>
      <w:r>
        <w:rPr>
          <w:rFonts w:cs="Times New Roman"/>
        </w:rPr>
        <w:t xml:space="preserve">6.2.1.2  </w:t>
      </w:r>
      <w:r>
        <w:rPr>
          <w:rFonts w:cs="Times New Roman"/>
        </w:rPr>
        <w:t>主机前端输出轴的直径</w:t>
      </w:r>
      <w:r w:rsidRPr="00254DBD">
        <w:rPr>
          <w:rFonts w:cs="Times New Roman"/>
          <w:i/>
        </w:rPr>
        <w:t>d</w:t>
      </w:r>
      <w:r w:rsidRPr="00254DBD">
        <w:rPr>
          <w:rFonts w:cs="Times New Roman"/>
          <w:i/>
          <w:vertAlign w:val="subscript"/>
        </w:rPr>
        <w:t>1</w:t>
      </w:r>
      <w:r>
        <w:rPr>
          <w:rFonts w:cs="Times New Roman"/>
        </w:rPr>
        <w:t>应大于或等于下式的计算值：</w:t>
      </w:r>
    </w:p>
    <w:p w:rsidR="000245D2" w:rsidRDefault="00371A88">
      <w:pPr>
        <w:snapToGrid w:val="0"/>
        <w:jc w:val="right"/>
        <w:rPr>
          <w:rFonts w:cs="Times New Roman"/>
        </w:rPr>
      </w:pPr>
      <w:r>
        <w:rPr>
          <w:rFonts w:cs="Times New Roman"/>
          <w:position w:val="-32"/>
        </w:rPr>
        <w:t xml:space="preserve"> </w:t>
      </w:r>
      <w:r>
        <w:rPr>
          <w:rFonts w:cs="Times New Roman"/>
          <w:position w:val="-32"/>
        </w:rPr>
        <w:object w:dxaOrig="3510" w:dyaOrig="810">
          <v:shape id="_x0000_i1046" type="#_x0000_t75" style="width:176.25pt;height:39.75pt" o:ole="" filled="t">
            <v:imagedata r:id="rId63" o:title=""/>
          </v:shape>
          <o:OLEObject Type="Embed" ProgID="Equation.3" ShapeID="_x0000_i1046" DrawAspect="Content" ObjectID="_1631626994" r:id="rId64"/>
        </w:object>
      </w:r>
      <w:r>
        <w:rPr>
          <w:rFonts w:cs="Times New Roman"/>
          <w:position w:val="-32"/>
        </w:rPr>
        <w:t xml:space="preserve">    </w:t>
      </w:r>
      <w:proofErr w:type="gramStart"/>
      <w:r>
        <w:rPr>
          <w:rFonts w:cs="Times New Roman"/>
          <w:position w:val="-32"/>
        </w:rPr>
        <w:t>mm</w:t>
      </w:r>
      <w:proofErr w:type="gramEnd"/>
      <w:r>
        <w:rPr>
          <w:rFonts w:cs="Times New Roman"/>
          <w:position w:val="-32"/>
        </w:rPr>
        <w:t xml:space="preserve">                     (6.2.1.2)</w:t>
      </w:r>
      <w:r>
        <w:rPr>
          <w:rFonts w:cs="Times New Roman"/>
        </w:rPr>
        <w:t xml:space="preserve">      </w:t>
      </w:r>
    </w:p>
    <w:p w:rsidR="00254DBD" w:rsidRDefault="00371A88" w:rsidP="00254DBD">
      <w:pPr>
        <w:snapToGrid w:val="0"/>
        <w:ind w:firstLineChars="200" w:firstLine="420"/>
        <w:rPr>
          <w:rFonts w:cs="Times New Roman"/>
        </w:rPr>
      </w:pPr>
      <w:r>
        <w:rPr>
          <w:rFonts w:cs="Times New Roman"/>
        </w:rPr>
        <w:t>式中：</w:t>
      </w:r>
      <w:r w:rsidR="00254DBD" w:rsidRPr="00254DBD">
        <w:rPr>
          <w:rFonts w:cs="Times New Roman" w:hint="eastAsia"/>
          <w:i/>
        </w:rPr>
        <w:t>M</w:t>
      </w:r>
      <w:r w:rsidR="00254DBD">
        <w:rPr>
          <w:rFonts w:cs="Times New Roman" w:hint="eastAsia"/>
        </w:rPr>
        <w:t>——</w:t>
      </w:r>
      <w:r>
        <w:rPr>
          <w:rFonts w:cs="Times New Roman"/>
        </w:rPr>
        <w:t>计算截面上的弯矩，</w:t>
      </w:r>
      <w:r>
        <w:rPr>
          <w:rFonts w:cs="Times New Roman"/>
        </w:rPr>
        <w:t>N·m</w:t>
      </w:r>
      <w:r>
        <w:rPr>
          <w:rFonts w:cs="Times New Roman"/>
        </w:rPr>
        <w:t>；</w:t>
      </w:r>
    </w:p>
    <w:p w:rsidR="000245D2" w:rsidRDefault="00254DBD" w:rsidP="00254DBD">
      <w:pPr>
        <w:snapToGrid w:val="0"/>
        <w:ind w:firstLineChars="500" w:firstLine="1050"/>
        <w:rPr>
          <w:rFonts w:cs="Times New Roman"/>
        </w:rPr>
      </w:pPr>
      <w:r w:rsidRPr="00254DBD">
        <w:rPr>
          <w:rFonts w:cs="Times New Roman" w:hint="eastAsia"/>
          <w:i/>
        </w:rPr>
        <w:t>T</w:t>
      </w:r>
      <w:r>
        <w:rPr>
          <w:rFonts w:cs="Times New Roman" w:hint="eastAsia"/>
        </w:rPr>
        <w:t>——</w:t>
      </w:r>
      <w:r w:rsidR="00371A88">
        <w:rPr>
          <w:rFonts w:cs="Times New Roman"/>
        </w:rPr>
        <w:t>最大传递扭矩，</w:t>
      </w:r>
      <w:r w:rsidR="00371A88">
        <w:rPr>
          <w:rFonts w:cs="Times New Roman"/>
        </w:rPr>
        <w:t>N·m</w:t>
      </w:r>
      <w:r w:rsidR="00371A88">
        <w:rPr>
          <w:rFonts w:cs="Times New Roman"/>
        </w:rPr>
        <w:t>。</w:t>
      </w:r>
    </w:p>
    <w:p w:rsidR="000245D2" w:rsidRDefault="00371A88">
      <w:pPr>
        <w:snapToGrid w:val="0"/>
        <w:ind w:firstLine="420"/>
        <w:rPr>
          <w:rFonts w:cs="Times New Roman"/>
        </w:rPr>
      </w:pPr>
      <w:r>
        <w:rPr>
          <w:rFonts w:cs="Times New Roman"/>
        </w:rPr>
        <w:t>主机前端输出轴所驱动辅机的总功率应不超过主机前端允许输出的功率。</w:t>
      </w:r>
    </w:p>
    <w:p w:rsidR="000245D2" w:rsidRDefault="00371A88">
      <w:pPr>
        <w:pStyle w:val="4"/>
        <w:rPr>
          <w:rFonts w:ascii="Times New Roman" w:hAnsi="Times New Roman" w:cs="Times New Roman"/>
        </w:rPr>
      </w:pPr>
      <w:r>
        <w:rPr>
          <w:rFonts w:ascii="Times New Roman" w:hAnsi="Times New Roman" w:cs="Times New Roman"/>
        </w:rPr>
        <w:t xml:space="preserve">6.2.2  </w:t>
      </w:r>
      <w:r>
        <w:rPr>
          <w:rFonts w:ascii="Times New Roman" w:hAnsi="Times New Roman" w:cs="Times New Roman"/>
        </w:rPr>
        <w:t>轴的修正</w:t>
      </w:r>
    </w:p>
    <w:p w:rsidR="000245D2" w:rsidRDefault="00371A88">
      <w:pPr>
        <w:rPr>
          <w:rFonts w:cs="Times New Roman"/>
        </w:rPr>
      </w:pPr>
      <w:r>
        <w:rPr>
          <w:rFonts w:cs="Times New Roman"/>
        </w:rPr>
        <w:t xml:space="preserve">6.2.2.1  </w:t>
      </w:r>
      <w:r>
        <w:rPr>
          <w:rFonts w:cs="Times New Roman"/>
        </w:rPr>
        <w:t>如果空心轴的实际孔径</w:t>
      </w:r>
      <w:r>
        <w:rPr>
          <w:rFonts w:cs="Times New Roman"/>
        </w:rPr>
        <w:object w:dxaOrig="270" w:dyaOrig="315">
          <v:shape id="_x0000_i1047" type="#_x0000_t75" style="width:13.5pt;height:16.5pt" o:ole="">
            <v:imagedata r:id="rId65" o:title=""/>
          </v:shape>
          <o:OLEObject Type="Embed" ProgID="Equation.2" ShapeID="_x0000_i1047" DrawAspect="Content" ObjectID="_1631626995" r:id="rId66"/>
        </w:object>
      </w:r>
      <w:r>
        <w:rPr>
          <w:rFonts w:cs="Times New Roman"/>
        </w:rPr>
        <w:t>大于</w:t>
      </w:r>
      <w:r>
        <w:rPr>
          <w:rFonts w:cs="Times New Roman"/>
        </w:rPr>
        <w:t>0.4</w:t>
      </w:r>
      <w:r>
        <w:rPr>
          <w:rFonts w:cs="Times New Roman"/>
        </w:rPr>
        <w:object w:dxaOrig="195" w:dyaOrig="270">
          <v:shape id="_x0000_i1048" type="#_x0000_t75" style="width:9.75pt;height:13.5pt" o:ole="">
            <v:imagedata r:id="rId49" o:title=""/>
          </v:shape>
          <o:OLEObject Type="Embed" ProgID="Equation.2" ShapeID="_x0000_i1048" DrawAspect="Content" ObjectID="_1631626996" r:id="rId67"/>
        </w:object>
      </w:r>
      <w:r>
        <w:rPr>
          <w:rFonts w:cs="Times New Roman"/>
        </w:rPr>
        <w:t>时，需按下式进行修正：</w:t>
      </w:r>
    </w:p>
    <w:p w:rsidR="000245D2" w:rsidRDefault="00371A88">
      <w:pPr>
        <w:wordWrap w:val="0"/>
        <w:snapToGrid w:val="0"/>
        <w:jc w:val="right"/>
        <w:rPr>
          <w:rFonts w:cs="Times New Roman"/>
        </w:rPr>
      </w:pPr>
      <w:r>
        <w:rPr>
          <w:rFonts w:cs="Times New Roman"/>
          <w:position w:val="-32"/>
        </w:rPr>
        <w:object w:dxaOrig="2490" w:dyaOrig="810">
          <v:shape id="_x0000_i1049" type="#_x0000_t75" style="width:124.5pt;height:39.75pt" o:ole="" filled="t">
            <v:imagedata r:id="rId68" o:title=""/>
          </v:shape>
          <o:OLEObject Type="Embed" ProgID="Equation.3" ShapeID="_x0000_i1049" DrawAspect="Content" ObjectID="_1631626997" r:id="rId69"/>
        </w:object>
      </w:r>
      <w:r>
        <w:rPr>
          <w:rFonts w:cs="Times New Roman"/>
          <w:position w:val="-32"/>
        </w:rPr>
        <w:t xml:space="preserve">    </w:t>
      </w:r>
      <w:proofErr w:type="gramStart"/>
      <w:r>
        <w:rPr>
          <w:rFonts w:cs="Times New Roman"/>
          <w:position w:val="-32"/>
        </w:rPr>
        <w:t>mm</w:t>
      </w:r>
      <w:proofErr w:type="gramEnd"/>
      <w:r>
        <w:rPr>
          <w:rFonts w:cs="Times New Roman"/>
          <w:position w:val="-32"/>
        </w:rPr>
        <w:t xml:space="preserve">                        (6.2.2.1)</w:t>
      </w:r>
      <w:r>
        <w:rPr>
          <w:rFonts w:cs="Times New Roman"/>
        </w:rPr>
        <w:t xml:space="preserve">      </w:t>
      </w:r>
    </w:p>
    <w:p w:rsidR="002C212A" w:rsidRDefault="00371A88" w:rsidP="002C212A">
      <w:pPr>
        <w:snapToGrid w:val="0"/>
        <w:ind w:firstLineChars="200" w:firstLine="420"/>
        <w:rPr>
          <w:rFonts w:cs="Times New Roman"/>
        </w:rPr>
      </w:pPr>
      <w:r>
        <w:rPr>
          <w:rFonts w:cs="Times New Roman"/>
        </w:rPr>
        <w:t>式中：</w:t>
      </w:r>
      <w:r w:rsidR="002C212A" w:rsidRPr="002C212A">
        <w:rPr>
          <w:rFonts w:cs="Times New Roman" w:hint="eastAsia"/>
          <w:i/>
        </w:rPr>
        <w:t>d</w:t>
      </w:r>
      <w:r w:rsidR="002C212A" w:rsidRPr="002C212A">
        <w:rPr>
          <w:rFonts w:cs="Times New Roman" w:hint="eastAsia"/>
          <w:i/>
          <w:vertAlign w:val="subscript"/>
        </w:rPr>
        <w:t>0</w:t>
      </w:r>
      <w:r w:rsidR="002C212A">
        <w:rPr>
          <w:rFonts w:cs="Times New Roman" w:hint="eastAsia"/>
        </w:rPr>
        <w:t>——</w:t>
      </w:r>
      <w:r>
        <w:rPr>
          <w:rFonts w:cs="Times New Roman"/>
        </w:rPr>
        <w:t>轴的实际孔径，</w:t>
      </w:r>
      <w:r>
        <w:rPr>
          <w:rFonts w:cs="Times New Roman"/>
        </w:rPr>
        <w:t>mm</w:t>
      </w:r>
      <w:r>
        <w:rPr>
          <w:rFonts w:cs="Times New Roman"/>
        </w:rPr>
        <w:t>；</w:t>
      </w:r>
    </w:p>
    <w:p w:rsidR="002C212A" w:rsidRDefault="002C212A" w:rsidP="002C212A">
      <w:pPr>
        <w:snapToGrid w:val="0"/>
        <w:ind w:firstLineChars="500" w:firstLine="1050"/>
        <w:rPr>
          <w:rFonts w:cs="Times New Roman"/>
        </w:rPr>
      </w:pPr>
      <w:r w:rsidRPr="002C212A">
        <w:rPr>
          <w:rFonts w:cs="Times New Roman" w:hint="eastAsia"/>
          <w:i/>
        </w:rPr>
        <w:t>d</w:t>
      </w:r>
      <w:r>
        <w:rPr>
          <w:rFonts w:cs="Times New Roman" w:hint="eastAsia"/>
          <w:i/>
          <w:vertAlign w:val="subscript"/>
        </w:rPr>
        <w:t>c</w:t>
      </w:r>
      <w:r>
        <w:rPr>
          <w:rFonts w:cs="Times New Roman" w:hint="eastAsia"/>
        </w:rPr>
        <w:t>——</w:t>
      </w:r>
      <w:r w:rsidR="00371A88">
        <w:rPr>
          <w:rFonts w:cs="Times New Roman"/>
        </w:rPr>
        <w:t>修正后轴的直径，</w:t>
      </w:r>
      <w:r w:rsidR="00371A88">
        <w:rPr>
          <w:rFonts w:cs="Times New Roman"/>
        </w:rPr>
        <w:t>mm</w:t>
      </w:r>
      <w:r w:rsidR="00371A88">
        <w:rPr>
          <w:rFonts w:cs="Times New Roman"/>
        </w:rPr>
        <w:t>；</w:t>
      </w:r>
    </w:p>
    <w:p w:rsidR="002C212A" w:rsidRDefault="002C212A" w:rsidP="002C212A">
      <w:pPr>
        <w:snapToGrid w:val="0"/>
        <w:ind w:firstLineChars="500" w:firstLine="1050"/>
        <w:rPr>
          <w:rFonts w:cs="Times New Roman"/>
        </w:rPr>
      </w:pPr>
      <w:r w:rsidRPr="002C212A">
        <w:rPr>
          <w:rFonts w:cs="Times New Roman" w:hint="eastAsia"/>
          <w:i/>
        </w:rPr>
        <w:t>d</w:t>
      </w:r>
      <w:r>
        <w:rPr>
          <w:rFonts w:cs="Times New Roman" w:hint="eastAsia"/>
          <w:i/>
          <w:vertAlign w:val="subscript"/>
        </w:rPr>
        <w:t>a</w:t>
      </w:r>
      <w:r>
        <w:rPr>
          <w:rFonts w:cs="Times New Roman" w:hint="eastAsia"/>
        </w:rPr>
        <w:t>——</w:t>
      </w:r>
      <w:r w:rsidR="00371A88">
        <w:rPr>
          <w:rFonts w:cs="Times New Roman"/>
        </w:rPr>
        <w:t>轴的实际外径，</w:t>
      </w:r>
      <w:r w:rsidR="00371A88">
        <w:rPr>
          <w:rFonts w:cs="Times New Roman"/>
        </w:rPr>
        <w:t>mm</w:t>
      </w:r>
      <w:r w:rsidR="00371A88">
        <w:rPr>
          <w:rFonts w:cs="Times New Roman"/>
        </w:rPr>
        <w:t>；</w:t>
      </w:r>
    </w:p>
    <w:p w:rsidR="000245D2" w:rsidRDefault="002C212A" w:rsidP="002C212A">
      <w:pPr>
        <w:snapToGrid w:val="0"/>
        <w:ind w:firstLineChars="500" w:firstLine="1050"/>
        <w:rPr>
          <w:rFonts w:cs="Times New Roman"/>
        </w:rPr>
      </w:pPr>
      <w:r w:rsidRPr="002C212A">
        <w:rPr>
          <w:rFonts w:cs="Times New Roman" w:hint="eastAsia"/>
          <w:i/>
        </w:rPr>
        <w:t>d</w:t>
      </w:r>
      <w:r>
        <w:rPr>
          <w:rFonts w:cs="Times New Roman" w:hint="eastAsia"/>
        </w:rPr>
        <w:t>——</w:t>
      </w:r>
      <w:r w:rsidR="00371A88">
        <w:rPr>
          <w:rFonts w:cs="Times New Roman"/>
        </w:rPr>
        <w:t>按本篇</w:t>
      </w:r>
      <w:r w:rsidR="00371A88">
        <w:rPr>
          <w:rFonts w:cs="Times New Roman"/>
        </w:rPr>
        <w:t>6.2.1.1</w:t>
      </w:r>
      <w:r w:rsidR="00371A88">
        <w:rPr>
          <w:rFonts w:cs="Times New Roman"/>
        </w:rPr>
        <w:t>计算的轴直径，</w:t>
      </w:r>
      <w:r w:rsidR="00371A88">
        <w:rPr>
          <w:rFonts w:cs="Times New Roman"/>
        </w:rPr>
        <w:t>mm</w:t>
      </w:r>
      <w:r w:rsidR="00371A88">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6.2.3  </w:t>
      </w:r>
      <w:r>
        <w:rPr>
          <w:rFonts w:ascii="Times New Roman" w:hAnsi="Times New Roman" w:cs="Times New Roman"/>
        </w:rPr>
        <w:t>轴径过渡和锥度</w:t>
      </w:r>
    </w:p>
    <w:p w:rsidR="000245D2" w:rsidRDefault="00371A88">
      <w:pPr>
        <w:rPr>
          <w:rFonts w:cs="Times New Roman"/>
        </w:rPr>
      </w:pPr>
      <w:r>
        <w:rPr>
          <w:rFonts w:cs="Times New Roman"/>
        </w:rPr>
        <w:t xml:space="preserve">6.2.3.1  </w:t>
      </w:r>
      <w:r>
        <w:rPr>
          <w:rFonts w:cs="Times New Roman"/>
        </w:rPr>
        <w:t>轴径的变化应以锥度或圆度过渡，轴的椎体部分与圆柱部分的相连处</w:t>
      </w:r>
      <w:r>
        <w:rPr>
          <w:rFonts w:cs="Times New Roman"/>
        </w:rPr>
        <w:t xml:space="preserve"> </w:t>
      </w:r>
      <w:r>
        <w:rPr>
          <w:rFonts w:cs="Times New Roman"/>
        </w:rPr>
        <w:t>不应有</w:t>
      </w:r>
      <w:proofErr w:type="gramStart"/>
      <w:r>
        <w:rPr>
          <w:rFonts w:cs="Times New Roman"/>
        </w:rPr>
        <w:t>凸</w:t>
      </w:r>
      <w:proofErr w:type="gramEnd"/>
      <w:r>
        <w:rPr>
          <w:rFonts w:cs="Times New Roman"/>
        </w:rPr>
        <w:t>肩或圆角。</w:t>
      </w:r>
    </w:p>
    <w:p w:rsidR="000245D2" w:rsidRDefault="00371A88">
      <w:pPr>
        <w:rPr>
          <w:rFonts w:cs="Times New Roman"/>
        </w:rPr>
      </w:pPr>
      <w:r>
        <w:rPr>
          <w:rFonts w:cs="Times New Roman"/>
        </w:rPr>
        <w:t xml:space="preserve">6.2.3.2  </w:t>
      </w:r>
      <w:r>
        <w:rPr>
          <w:rFonts w:cs="Times New Roman"/>
        </w:rPr>
        <w:t>安装联轴器的</w:t>
      </w:r>
      <w:proofErr w:type="gramStart"/>
      <w:r>
        <w:rPr>
          <w:rFonts w:cs="Times New Roman"/>
        </w:rPr>
        <w:t>轴锥部</w:t>
      </w:r>
      <w:proofErr w:type="gramEnd"/>
      <w:r>
        <w:rPr>
          <w:rFonts w:cs="Times New Roman"/>
        </w:rPr>
        <w:t>的锥度应在</w:t>
      </w:r>
      <w:r>
        <w:rPr>
          <w:rFonts w:cs="Times New Roman"/>
        </w:rPr>
        <w:t>1/10</w:t>
      </w:r>
      <w:r>
        <w:rPr>
          <w:rFonts w:cs="Times New Roman"/>
        </w:rPr>
        <w:t>至</w:t>
      </w:r>
      <w:r>
        <w:rPr>
          <w:rFonts w:cs="Times New Roman"/>
        </w:rPr>
        <w:t>1/20</w:t>
      </w:r>
      <w:r>
        <w:rPr>
          <w:rFonts w:cs="Times New Roman"/>
        </w:rPr>
        <w:t>的范围内。</w:t>
      </w:r>
    </w:p>
    <w:p w:rsidR="000245D2" w:rsidRDefault="00371A88">
      <w:pPr>
        <w:rPr>
          <w:rFonts w:cs="Times New Roman"/>
        </w:rPr>
      </w:pPr>
      <w:r>
        <w:rPr>
          <w:rFonts w:cs="Times New Roman"/>
        </w:rPr>
        <w:t xml:space="preserve">6.2.3.3  </w:t>
      </w:r>
      <w:r>
        <w:rPr>
          <w:rFonts w:cs="Times New Roman"/>
        </w:rPr>
        <w:t>有键安装螺旋桨的</w:t>
      </w:r>
      <w:proofErr w:type="gramStart"/>
      <w:r>
        <w:rPr>
          <w:rFonts w:cs="Times New Roman"/>
        </w:rPr>
        <w:t>轴锥部</w:t>
      </w:r>
      <w:proofErr w:type="gramEnd"/>
      <w:r>
        <w:rPr>
          <w:rFonts w:cs="Times New Roman"/>
        </w:rPr>
        <w:t>的锥度应小于或等于</w:t>
      </w:r>
      <w:r>
        <w:rPr>
          <w:rFonts w:cs="Times New Roman"/>
        </w:rPr>
        <w:t>1/10</w:t>
      </w:r>
      <w:r>
        <w:rPr>
          <w:rFonts w:cs="Times New Roman"/>
        </w:rPr>
        <w:t>；液压无键安装螺旋桨的</w:t>
      </w:r>
      <w:proofErr w:type="gramStart"/>
      <w:r>
        <w:rPr>
          <w:rFonts w:cs="Times New Roman"/>
        </w:rPr>
        <w:t>轴锥部</w:t>
      </w:r>
      <w:proofErr w:type="gramEnd"/>
      <w:r>
        <w:rPr>
          <w:rFonts w:cs="Times New Roman"/>
        </w:rPr>
        <w:t>的锥度应小于或等于</w:t>
      </w:r>
      <w:r>
        <w:rPr>
          <w:rFonts w:cs="Times New Roman"/>
        </w:rPr>
        <w:t>1/15</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6.2.4  </w:t>
      </w:r>
      <w:r>
        <w:rPr>
          <w:rFonts w:ascii="Times New Roman" w:hAnsi="Times New Roman" w:cs="Times New Roman"/>
        </w:rPr>
        <w:t>轴套</w:t>
      </w:r>
    </w:p>
    <w:p w:rsidR="000245D2" w:rsidRDefault="00371A88">
      <w:pPr>
        <w:rPr>
          <w:rFonts w:cs="Times New Roman"/>
        </w:rPr>
      </w:pPr>
      <w:r>
        <w:rPr>
          <w:rFonts w:cs="Times New Roman"/>
        </w:rPr>
        <w:t xml:space="preserve">6.2.4.1  </w:t>
      </w:r>
      <w:proofErr w:type="gramStart"/>
      <w:r>
        <w:rPr>
          <w:rFonts w:cs="Times New Roman"/>
        </w:rPr>
        <w:t>非耐腐蚀</w:t>
      </w:r>
      <w:proofErr w:type="gramEnd"/>
      <w:r>
        <w:rPr>
          <w:rFonts w:cs="Times New Roman"/>
        </w:rPr>
        <w:t>材料制造的艉轴应设有防止水腐蚀的保护设施。</w:t>
      </w:r>
    </w:p>
    <w:p w:rsidR="000245D2" w:rsidRDefault="00371A88">
      <w:pPr>
        <w:rPr>
          <w:rFonts w:cs="Times New Roman"/>
        </w:rPr>
      </w:pPr>
      <w:r>
        <w:rPr>
          <w:rFonts w:cs="Times New Roman"/>
        </w:rPr>
        <w:t xml:space="preserve">6.2.4.2  </w:t>
      </w:r>
      <w:r>
        <w:rPr>
          <w:rFonts w:cs="Times New Roman"/>
        </w:rPr>
        <w:t>艉轴在轴承档处的铜套厚度</w:t>
      </w:r>
      <w:r>
        <w:rPr>
          <w:rFonts w:cs="Times New Roman"/>
        </w:rPr>
        <w:object w:dxaOrig="195" w:dyaOrig="240">
          <v:shape id="_x0000_i1050" type="#_x0000_t75" style="width:9.75pt;height:12pt" o:ole="">
            <v:imagedata r:id="rId70" o:title=""/>
          </v:shape>
          <o:OLEObject Type="Embed" ProgID="Equation.2" ShapeID="_x0000_i1050" DrawAspect="Content" ObjectID="_1631626998" r:id="rId71"/>
        </w:object>
      </w:r>
      <w:r>
        <w:rPr>
          <w:rFonts w:cs="Times New Roman"/>
        </w:rPr>
        <w:t>应大于或等于按下式计算的值：</w:t>
      </w:r>
    </w:p>
    <w:p w:rsidR="000245D2" w:rsidRDefault="00371A88">
      <w:pPr>
        <w:wordWrap w:val="0"/>
        <w:snapToGrid w:val="0"/>
        <w:jc w:val="center"/>
        <w:rPr>
          <w:rFonts w:cs="Times New Roman"/>
        </w:rPr>
      </w:pPr>
      <w:r>
        <w:rPr>
          <w:rFonts w:cs="Times New Roman"/>
          <w:position w:val="-6"/>
        </w:rPr>
        <w:object w:dxaOrig="1455" w:dyaOrig="315">
          <v:shape id="_x0000_i1051" type="#_x0000_t75" style="width:73.5pt;height:16.5pt" o:ole="">
            <v:imagedata r:id="rId72" o:title=""/>
          </v:shape>
          <o:OLEObject Type="Embed" ProgID="Equation.3" ShapeID="_x0000_i1051" DrawAspect="Content" ObjectID="_1631626999" r:id="rId73"/>
        </w:object>
      </w:r>
      <w:r>
        <w:rPr>
          <w:rFonts w:cs="Times New Roman"/>
        </w:rPr>
        <w:t xml:space="preserve">       mm                    </w:t>
      </w:r>
      <w:r>
        <w:rPr>
          <w:rFonts w:cs="Times New Roman"/>
        </w:rPr>
        <w:t>（</w:t>
      </w:r>
      <w:r>
        <w:rPr>
          <w:rFonts w:cs="Times New Roman"/>
        </w:rPr>
        <w:t>6.2.4.2</w:t>
      </w:r>
      <w:r>
        <w:rPr>
          <w:rFonts w:cs="Times New Roman"/>
        </w:rPr>
        <w:t>）</w:t>
      </w:r>
    </w:p>
    <w:p w:rsidR="000245D2" w:rsidRDefault="00371A88">
      <w:pPr>
        <w:snapToGrid w:val="0"/>
        <w:ind w:firstLineChars="200" w:firstLine="420"/>
        <w:rPr>
          <w:rFonts w:cs="Times New Roman"/>
        </w:rPr>
      </w:pPr>
      <w:r>
        <w:rPr>
          <w:rFonts w:cs="Times New Roman"/>
          <w:noProof/>
        </w:rPr>
        <mc:AlternateContent>
          <mc:Choice Requires="wps">
            <w:drawing>
              <wp:anchor distT="0" distB="0" distL="114300" distR="114300" simplePos="0" relativeHeight="251650048" behindDoc="0" locked="0" layoutInCell="0" allowOverlap="1">
                <wp:simplePos x="0" y="0"/>
                <wp:positionH relativeFrom="column">
                  <wp:posOffset>800100</wp:posOffset>
                </wp:positionH>
                <wp:positionV relativeFrom="paragraph">
                  <wp:posOffset>108585</wp:posOffset>
                </wp:positionV>
                <wp:extent cx="343535" cy="635"/>
                <wp:effectExtent l="0" t="0" r="0" b="0"/>
                <wp:wrapNone/>
                <wp:docPr id="41"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w="12700">
                          <a:solidFill>
                            <a:srgbClr val="000000"/>
                          </a:solidFill>
                          <a:round/>
                          <a:headEnd type="none" w="sm" len="sm"/>
                          <a:tailEnd type="none" w="sm" len="sm"/>
                        </a:ln>
                      </wps:spPr>
                      <wps:bodyPr/>
                    </wps:wsp>
                  </a:graphicData>
                </a:graphic>
              </wp:anchor>
            </w:drawing>
          </mc:Choice>
          <mc:Fallback xmlns:cx="http://schemas.microsoft.com/office/drawing/2014/chartex" xmlns:w15="http://schemas.microsoft.com/office/word/2012/wordml" xmlns:w16se="http://schemas.microsoft.com/office/word/2015/wordml/symex">
            <w:pict>
              <v:line w14:anchorId="2F209181" id="Line 452"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63pt,8.55pt" to="90.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" o:allowincell="f" strokeweight="1pt">
                <v:stroke startarrowwidth="narrow" startarrowlength="short" endarrowwidth="narrow" endarrowlength="short"/>
              </v:line>
            </w:pict>
          </mc:Fallback>
        </mc:AlternateContent>
      </w:r>
      <w:r>
        <w:rPr>
          <w:rFonts w:cs="Times New Roman"/>
        </w:rPr>
        <w:t>式中：</w:t>
      </w:r>
      <w:r>
        <w:rPr>
          <w:rFonts w:cs="Times New Roman"/>
          <w:position w:val="-4"/>
        </w:rPr>
        <w:object w:dxaOrig="240" w:dyaOrig="270">
          <v:shape id="_x0000_i1052" type="#_x0000_t75" style="width:12pt;height:13.5pt" o:ole="">
            <v:imagedata r:id="rId74" o:title=""/>
          </v:shape>
          <o:OLEObject Type="Embed" ProgID="Equation.2" ShapeID="_x0000_i1052" DrawAspect="Content" ObjectID="_1631627000" r:id="rId75"/>
        </w:object>
      </w:r>
      <w:r>
        <w:rPr>
          <w:rFonts w:cs="Times New Roman"/>
        </w:rPr>
        <w:t xml:space="preserve">      </w:t>
      </w:r>
      <w:r>
        <w:rPr>
          <w:rFonts w:cs="Times New Roman"/>
        </w:rPr>
        <w:t>艉轴在轴承档处的直径，</w:t>
      </w:r>
      <w:r>
        <w:rPr>
          <w:rFonts w:cs="Times New Roman"/>
        </w:rPr>
        <w:t>mm</w:t>
      </w:r>
      <w:r>
        <w:rPr>
          <w:rFonts w:cs="Times New Roman"/>
        </w:rPr>
        <w:t>。</w:t>
      </w:r>
    </w:p>
    <w:p w:rsidR="000245D2" w:rsidRDefault="00371A88">
      <w:pPr>
        <w:rPr>
          <w:rFonts w:cs="Times New Roman"/>
        </w:rPr>
      </w:pPr>
      <w:r>
        <w:rPr>
          <w:rFonts w:cs="Times New Roman"/>
        </w:rPr>
        <w:t xml:space="preserve">6.2.4.3  </w:t>
      </w:r>
      <w:r>
        <w:rPr>
          <w:rFonts w:cs="Times New Roman"/>
        </w:rPr>
        <w:t>非轴承</w:t>
      </w:r>
      <w:proofErr w:type="gramStart"/>
      <w:r>
        <w:rPr>
          <w:rFonts w:cs="Times New Roman"/>
        </w:rPr>
        <w:t>档</w:t>
      </w:r>
      <w:proofErr w:type="gramEnd"/>
      <w:r>
        <w:rPr>
          <w:rFonts w:cs="Times New Roman"/>
        </w:rPr>
        <w:t>之间的轴套厚度可适当减小，但不得小于</w:t>
      </w:r>
      <w:r>
        <w:rPr>
          <w:rFonts w:cs="Times New Roman"/>
        </w:rPr>
        <w:t>0.75t</w:t>
      </w:r>
      <w:r>
        <w:rPr>
          <w:rFonts w:cs="Times New Roman"/>
        </w:rPr>
        <w:t>。</w:t>
      </w:r>
    </w:p>
    <w:p w:rsidR="000245D2" w:rsidRDefault="00371A88">
      <w:pPr>
        <w:rPr>
          <w:rFonts w:cs="Times New Roman"/>
        </w:rPr>
      </w:pPr>
      <w:r>
        <w:rPr>
          <w:rFonts w:cs="Times New Roman"/>
        </w:rPr>
        <w:t xml:space="preserve">6.2.4.4  </w:t>
      </w:r>
      <w:r>
        <w:rPr>
          <w:rFonts w:cs="Times New Roman"/>
        </w:rPr>
        <w:t>轴套一般应采用整体铸造。若分段组成的轴套，则应采用经认可的方法使其</w:t>
      </w:r>
      <w:proofErr w:type="gramStart"/>
      <w:r>
        <w:rPr>
          <w:rFonts w:cs="Times New Roman"/>
        </w:rPr>
        <w:t>对接面</w:t>
      </w:r>
      <w:proofErr w:type="gramEnd"/>
      <w:r>
        <w:rPr>
          <w:rFonts w:cs="Times New Roman"/>
        </w:rPr>
        <w:t>紧密接触，以防水浸入。</w:t>
      </w:r>
    </w:p>
    <w:p w:rsidR="000245D2" w:rsidRDefault="00371A88">
      <w:pPr>
        <w:rPr>
          <w:rFonts w:cs="Times New Roman"/>
        </w:rPr>
      </w:pPr>
      <w:r>
        <w:rPr>
          <w:rFonts w:cs="Times New Roman"/>
        </w:rPr>
        <w:t xml:space="preserve">6.2.4.5  </w:t>
      </w:r>
      <w:r>
        <w:rPr>
          <w:rFonts w:cs="Times New Roman" w:hint="eastAsia"/>
        </w:rPr>
        <w:t>轴套在粗加工后应作检查和</w:t>
      </w:r>
      <w:r>
        <w:rPr>
          <w:rFonts w:cs="Times New Roman"/>
        </w:rPr>
        <w:t>0.2MPa</w:t>
      </w:r>
      <w:r>
        <w:rPr>
          <w:rFonts w:cs="Times New Roman" w:hint="eastAsia"/>
        </w:rPr>
        <w:t>的液压试验，应无裂纹且</w:t>
      </w:r>
      <w:r>
        <w:rPr>
          <w:rFonts w:cs="Times New Roman"/>
        </w:rPr>
        <w:t>5</w:t>
      </w:r>
      <w:r>
        <w:rPr>
          <w:rFonts w:cs="Times New Roman" w:hint="eastAsia"/>
        </w:rPr>
        <w:t>分钟内无任何渗漏现象。</w:t>
      </w:r>
    </w:p>
    <w:p w:rsidR="000245D2" w:rsidRDefault="00371A88">
      <w:pPr>
        <w:rPr>
          <w:rFonts w:cs="Times New Roman"/>
        </w:rPr>
      </w:pPr>
      <w:r>
        <w:rPr>
          <w:rFonts w:cs="Times New Roman"/>
        </w:rPr>
        <w:t xml:space="preserve">6.2.4.6  </w:t>
      </w:r>
      <w:r>
        <w:rPr>
          <w:rFonts w:cs="Times New Roman"/>
        </w:rPr>
        <w:t>轴套应</w:t>
      </w:r>
      <w:proofErr w:type="gramStart"/>
      <w:r>
        <w:rPr>
          <w:rFonts w:cs="Times New Roman"/>
        </w:rPr>
        <w:t>采用红套或</w:t>
      </w:r>
      <w:proofErr w:type="gramEnd"/>
      <w:r>
        <w:rPr>
          <w:rFonts w:cs="Times New Roman"/>
        </w:rPr>
        <w:t>油压法压合到轴上，</w:t>
      </w:r>
      <w:proofErr w:type="gramStart"/>
      <w:r>
        <w:rPr>
          <w:rFonts w:cs="Times New Roman"/>
        </w:rPr>
        <w:t>不</w:t>
      </w:r>
      <w:proofErr w:type="gramEnd"/>
      <w:r>
        <w:rPr>
          <w:rFonts w:cs="Times New Roman"/>
        </w:rPr>
        <w:t>得用销或螺钉固定。</w:t>
      </w:r>
    </w:p>
    <w:p w:rsidR="000245D2" w:rsidRDefault="00371A88">
      <w:pPr>
        <w:pStyle w:val="4"/>
        <w:rPr>
          <w:rFonts w:ascii="Times New Roman" w:hAnsi="Times New Roman" w:cs="Times New Roman"/>
        </w:rPr>
      </w:pPr>
      <w:r>
        <w:rPr>
          <w:rFonts w:ascii="Times New Roman" w:hAnsi="Times New Roman" w:cs="Times New Roman"/>
        </w:rPr>
        <w:t xml:space="preserve">6.2.5  </w:t>
      </w:r>
      <w:r>
        <w:rPr>
          <w:rFonts w:ascii="Times New Roman" w:hAnsi="Times New Roman" w:cs="Times New Roman"/>
        </w:rPr>
        <w:t>艉轴管及其轴承</w:t>
      </w:r>
    </w:p>
    <w:p w:rsidR="000245D2" w:rsidRDefault="00371A88">
      <w:pPr>
        <w:rPr>
          <w:rFonts w:cs="Times New Roman"/>
        </w:rPr>
      </w:pPr>
      <w:r>
        <w:rPr>
          <w:rFonts w:cs="Times New Roman"/>
        </w:rPr>
        <w:t xml:space="preserve">6.2.5.1  </w:t>
      </w:r>
      <w:r>
        <w:rPr>
          <w:rFonts w:cs="Times New Roman"/>
        </w:rPr>
        <w:t>艉轴管后轴承或艉轴架轴承，其长度应符合以下规定：</w:t>
      </w:r>
    </w:p>
    <w:p w:rsidR="000245D2" w:rsidRDefault="00371A88">
      <w:pPr>
        <w:ind w:leftChars="200" w:left="840" w:hangingChars="200" w:hanging="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对具有良好油密填料函的油润滑的白合金轴承的长度，应大于或等于本节</w:t>
      </w:r>
      <w:r>
        <w:rPr>
          <w:rFonts w:cs="Times New Roman"/>
        </w:rPr>
        <w:t>6.2.1.1</w:t>
      </w:r>
      <w:r>
        <w:rPr>
          <w:rFonts w:cs="Times New Roman"/>
        </w:rPr>
        <w:t>所确定的螺旋桨轴直径的</w:t>
      </w:r>
      <w:r>
        <w:rPr>
          <w:rFonts w:cs="Times New Roman"/>
        </w:rPr>
        <w:t>2</w:t>
      </w:r>
      <w:r>
        <w:rPr>
          <w:rFonts w:cs="Times New Roman"/>
        </w:rPr>
        <w:t>倍；</w:t>
      </w:r>
    </w:p>
    <w:p w:rsidR="000245D2" w:rsidRDefault="00371A88">
      <w:pPr>
        <w:ind w:firstLineChars="200" w:firstLine="420"/>
        <w:rPr>
          <w:rFonts w:cs="Times New Roman"/>
        </w:rPr>
      </w:pPr>
      <w:r>
        <w:rPr>
          <w:rFonts w:cs="Times New Roman" w:hint="eastAsia"/>
        </w:rPr>
        <w:t>.2</w:t>
      </w:r>
      <w:r>
        <w:rPr>
          <w:rFonts w:cs="Times New Roman"/>
        </w:rPr>
        <w:t xml:space="preserve"> </w:t>
      </w:r>
      <w:r>
        <w:rPr>
          <w:rFonts w:cs="Times New Roman" w:hint="eastAsia"/>
        </w:rPr>
        <w:t xml:space="preserve"> </w:t>
      </w:r>
      <w:r>
        <w:rPr>
          <w:rFonts w:cs="Times New Roman"/>
        </w:rPr>
        <w:t>对合成橡胶、强化树脂或塑料制成的轴承的长度，应大于或等于本节</w:t>
      </w:r>
      <w:r>
        <w:rPr>
          <w:rFonts w:cs="Times New Roman"/>
        </w:rPr>
        <w:t>6.2.1.1</w:t>
      </w:r>
      <w:r>
        <w:rPr>
          <w:rFonts w:cs="Times New Roman"/>
        </w:rPr>
        <w:t>所确定的螺旋桨轴直径的</w:t>
      </w:r>
      <w:r>
        <w:rPr>
          <w:rFonts w:cs="Times New Roman"/>
        </w:rPr>
        <w:t>4</w:t>
      </w:r>
      <w:r>
        <w:rPr>
          <w:rFonts w:cs="Times New Roman"/>
        </w:rPr>
        <w:t>倍；</w:t>
      </w:r>
    </w:p>
    <w:p w:rsidR="000245D2" w:rsidRDefault="00371A88">
      <w:pPr>
        <w:ind w:firstLineChars="200" w:firstLine="420"/>
        <w:rPr>
          <w:rFonts w:cs="Times New Roman"/>
        </w:rPr>
      </w:pPr>
      <w:r>
        <w:rPr>
          <w:rFonts w:cs="Times New Roman" w:hint="eastAsia"/>
        </w:rPr>
        <w:lastRenderedPageBreak/>
        <w:t>.3</w:t>
      </w:r>
      <w:r>
        <w:rPr>
          <w:rFonts w:cs="Times New Roman"/>
        </w:rPr>
        <w:t xml:space="preserve"> </w:t>
      </w:r>
      <w:r>
        <w:rPr>
          <w:rFonts w:cs="Times New Roman" w:hint="eastAsia"/>
        </w:rPr>
        <w:t xml:space="preserve"> </w:t>
      </w:r>
      <w:r>
        <w:rPr>
          <w:rFonts w:cs="Times New Roman"/>
        </w:rPr>
        <w:t>对具有良好油密填料函的油润滑的青铜轴承的长度，应大于或等于本节</w:t>
      </w:r>
      <w:r>
        <w:rPr>
          <w:rFonts w:cs="Times New Roman"/>
        </w:rPr>
        <w:t>6.2.1.1</w:t>
      </w:r>
      <w:r>
        <w:rPr>
          <w:rFonts w:cs="Times New Roman"/>
        </w:rPr>
        <w:t>所确定的螺旋桨轴直径的</w:t>
      </w:r>
      <w:r>
        <w:rPr>
          <w:rFonts w:cs="Times New Roman"/>
        </w:rPr>
        <w:t>4</w:t>
      </w:r>
    </w:p>
    <w:p w:rsidR="000245D2" w:rsidRDefault="00371A88">
      <w:pPr>
        <w:ind w:firstLineChars="200" w:firstLine="420"/>
        <w:rPr>
          <w:rFonts w:cs="Times New Roman"/>
        </w:rPr>
      </w:pPr>
      <w:r>
        <w:rPr>
          <w:rFonts w:cs="Times New Roman" w:hint="eastAsia"/>
        </w:rPr>
        <w:t xml:space="preserve">    </w:t>
      </w:r>
      <w:r>
        <w:rPr>
          <w:rFonts w:cs="Times New Roman"/>
        </w:rPr>
        <w:t>倍；</w:t>
      </w:r>
    </w:p>
    <w:p w:rsidR="000245D2" w:rsidRDefault="00371A88">
      <w:pPr>
        <w:ind w:firstLineChars="200" w:firstLine="420"/>
        <w:rPr>
          <w:rFonts w:cs="Times New Roman"/>
        </w:rPr>
      </w:pPr>
      <w:r>
        <w:rPr>
          <w:rFonts w:cs="Times New Roman" w:hint="eastAsia"/>
        </w:rPr>
        <w:t>.4</w:t>
      </w:r>
      <w:r>
        <w:rPr>
          <w:rFonts w:cs="Times New Roman"/>
        </w:rPr>
        <w:t xml:space="preserve"> </w:t>
      </w:r>
      <w:r>
        <w:rPr>
          <w:rFonts w:cs="Times New Roman" w:hint="eastAsia"/>
        </w:rPr>
        <w:t xml:space="preserve"> </w:t>
      </w:r>
      <w:r>
        <w:rPr>
          <w:rFonts w:cs="Times New Roman"/>
        </w:rPr>
        <w:t>对油脂润滑的轴承长度，应大于或等于本节</w:t>
      </w:r>
      <w:r>
        <w:rPr>
          <w:rFonts w:cs="Times New Roman"/>
        </w:rPr>
        <w:t>6.2.1.1</w:t>
      </w:r>
      <w:r>
        <w:rPr>
          <w:rFonts w:cs="Times New Roman"/>
        </w:rPr>
        <w:t>所确定的螺旋桨轴直径的</w:t>
      </w:r>
      <w:r>
        <w:rPr>
          <w:rFonts w:cs="Times New Roman"/>
        </w:rPr>
        <w:t>4</w:t>
      </w:r>
      <w:r>
        <w:rPr>
          <w:rFonts w:cs="Times New Roman"/>
        </w:rPr>
        <w:t>倍；</w:t>
      </w:r>
    </w:p>
    <w:p w:rsidR="000245D2" w:rsidRDefault="00371A88">
      <w:pPr>
        <w:ind w:leftChars="200" w:left="840" w:hangingChars="200" w:hanging="420"/>
        <w:rPr>
          <w:rFonts w:cs="Times New Roman"/>
        </w:rPr>
      </w:pPr>
      <w:r>
        <w:rPr>
          <w:rFonts w:cs="Times New Roman" w:hint="eastAsia"/>
        </w:rPr>
        <w:t>.5</w:t>
      </w:r>
      <w:r>
        <w:rPr>
          <w:rFonts w:cs="Times New Roman"/>
        </w:rPr>
        <w:t xml:space="preserve"> </w:t>
      </w:r>
      <w:r>
        <w:rPr>
          <w:rFonts w:cs="Times New Roman" w:hint="eastAsia"/>
        </w:rPr>
        <w:t xml:space="preserve"> </w:t>
      </w:r>
      <w:r>
        <w:rPr>
          <w:rFonts w:cs="Times New Roman"/>
        </w:rPr>
        <w:t>采用其他的轴承材料或润滑方式时，应提供采用其轴承长度的相关资料，如轴承材料的膨胀特性、承压能力等试验结果或使用经验，并应经</w:t>
      </w:r>
      <w:r>
        <w:rPr>
          <w:rFonts w:cs="Times New Roman" w:hint="eastAsia"/>
        </w:rPr>
        <w:t>船舶检验机构</w:t>
      </w:r>
      <w:r>
        <w:rPr>
          <w:rFonts w:cs="Times New Roman"/>
        </w:rPr>
        <w:t>同意。</w:t>
      </w:r>
    </w:p>
    <w:p w:rsidR="000245D2" w:rsidRDefault="00371A88">
      <w:pPr>
        <w:ind w:firstLineChars="200" w:firstLine="420"/>
        <w:rPr>
          <w:rFonts w:cs="Times New Roman"/>
        </w:rPr>
      </w:pPr>
      <w:r>
        <w:rPr>
          <w:rFonts w:cs="Times New Roman" w:hint="eastAsia"/>
        </w:rPr>
        <w:t xml:space="preserve">.6  </w:t>
      </w:r>
      <w:r>
        <w:rPr>
          <w:rFonts w:cs="Times New Roman" w:hint="eastAsia"/>
        </w:rPr>
        <w:t>多机</w:t>
      </w:r>
      <w:proofErr w:type="gramStart"/>
      <w:r>
        <w:rPr>
          <w:rFonts w:cs="Times New Roman" w:hint="eastAsia"/>
        </w:rPr>
        <w:t>多桨的推进系统</w:t>
      </w:r>
      <w:proofErr w:type="gramEnd"/>
      <w:r>
        <w:rPr>
          <w:rFonts w:cs="Times New Roman" w:hint="eastAsia"/>
        </w:rPr>
        <w:t>，其舷外支架的轴承长度应大于或等于螺旋桨轴直径的</w:t>
      </w:r>
      <w:r>
        <w:rPr>
          <w:rFonts w:cs="Times New Roman"/>
        </w:rPr>
        <w:t xml:space="preserve">4 </w:t>
      </w:r>
      <w:proofErr w:type="gramStart"/>
      <w:r>
        <w:rPr>
          <w:rFonts w:cs="Times New Roman" w:hint="eastAsia"/>
        </w:rPr>
        <w:t>倍</w:t>
      </w:r>
      <w:proofErr w:type="gramEnd"/>
      <w:r>
        <w:rPr>
          <w:rFonts w:cs="Times New Roman" w:hint="eastAsia"/>
        </w:rPr>
        <w:t>。</w:t>
      </w:r>
    </w:p>
    <w:p w:rsidR="000245D2" w:rsidRDefault="00371A88">
      <w:pPr>
        <w:rPr>
          <w:rFonts w:cs="Times New Roman"/>
        </w:rPr>
      </w:pPr>
      <w:r>
        <w:rPr>
          <w:rFonts w:cs="Times New Roman"/>
        </w:rPr>
        <w:t xml:space="preserve">6.2.5.2  </w:t>
      </w:r>
      <w:r>
        <w:rPr>
          <w:rFonts w:cs="Times New Roman"/>
        </w:rPr>
        <w:t>有润滑的艉轴管应设有放泄油的旋塞。</w:t>
      </w:r>
    </w:p>
    <w:p w:rsidR="000245D2" w:rsidRDefault="00371A88">
      <w:pPr>
        <w:rPr>
          <w:rFonts w:cs="Times New Roman"/>
        </w:rPr>
      </w:pPr>
      <w:r>
        <w:rPr>
          <w:rFonts w:cs="Times New Roman"/>
        </w:rPr>
        <w:t xml:space="preserve">6.2.5.3  </w:t>
      </w:r>
      <w:r>
        <w:rPr>
          <w:rFonts w:cs="Times New Roman"/>
        </w:rPr>
        <w:t>对有润滑轴承，若采用重力油柜润滑系统时，则油柜应设在满载水线以上适当的位置。</w:t>
      </w:r>
    </w:p>
    <w:p w:rsidR="000245D2" w:rsidRDefault="00371A88">
      <w:pPr>
        <w:rPr>
          <w:rFonts w:cs="Times New Roman"/>
        </w:rPr>
      </w:pPr>
      <w:r>
        <w:rPr>
          <w:rFonts w:cs="Times New Roman"/>
        </w:rPr>
        <w:t xml:space="preserve">6.2.5.4  </w:t>
      </w:r>
      <w:r>
        <w:rPr>
          <w:rFonts w:cs="Times New Roman"/>
        </w:rPr>
        <w:t>对油润滑的轴承，在</w:t>
      </w:r>
      <w:proofErr w:type="gramStart"/>
      <w:r>
        <w:rPr>
          <w:rFonts w:cs="Times New Roman"/>
        </w:rPr>
        <w:t>艉</w:t>
      </w:r>
      <w:proofErr w:type="gramEnd"/>
      <w:r>
        <w:rPr>
          <w:rFonts w:cs="Times New Roman"/>
        </w:rPr>
        <w:t>管两端应装有认可型的密封装置。</w:t>
      </w:r>
    </w:p>
    <w:p w:rsidR="000245D2" w:rsidRDefault="00371A88">
      <w:pPr>
        <w:rPr>
          <w:rFonts w:cs="Times New Roman"/>
        </w:rPr>
      </w:pPr>
      <w:r>
        <w:rPr>
          <w:rFonts w:cs="Times New Roman"/>
        </w:rPr>
        <w:t xml:space="preserve">6.2.5.5  </w:t>
      </w:r>
      <w:r>
        <w:rPr>
          <w:rFonts w:cs="Times New Roman"/>
        </w:rPr>
        <w:t>艉轴管安装上船前应</w:t>
      </w:r>
      <w:proofErr w:type="gramStart"/>
      <w:r>
        <w:rPr>
          <w:rFonts w:cs="Times New Roman"/>
        </w:rPr>
        <w:t>作压力</w:t>
      </w:r>
      <w:proofErr w:type="gramEnd"/>
      <w:r>
        <w:rPr>
          <w:rFonts w:cs="Times New Roman"/>
        </w:rPr>
        <w:t>为</w:t>
      </w:r>
      <w:r>
        <w:rPr>
          <w:rFonts w:cs="Times New Roman"/>
        </w:rPr>
        <w:t>0.2MPa</w:t>
      </w:r>
      <w:r>
        <w:rPr>
          <w:rFonts w:cs="Times New Roman"/>
        </w:rPr>
        <w:t>的液压试验。</w:t>
      </w:r>
    </w:p>
    <w:p w:rsidR="000245D2" w:rsidRDefault="00371A88">
      <w:pPr>
        <w:rPr>
          <w:rFonts w:cs="Times New Roman"/>
        </w:rPr>
      </w:pPr>
      <w:r>
        <w:rPr>
          <w:rFonts w:cs="Times New Roman"/>
        </w:rPr>
        <w:t xml:space="preserve">6.2.5.6  </w:t>
      </w:r>
      <w:r>
        <w:rPr>
          <w:rFonts w:cs="Times New Roman"/>
        </w:rPr>
        <w:t>对采用水润滑的橡胶轴承，其艉轴管密封装置应符合下列规定：</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hint="eastAsia"/>
        </w:rPr>
        <w:t>主推进轴系正、倒车运转时，艉轴管前端密封装置的漏泄量应大于或等于</w:t>
      </w:r>
      <w:r>
        <w:rPr>
          <w:rFonts w:cs="Times New Roman"/>
        </w:rPr>
        <w:t>2L/h</w:t>
      </w:r>
      <w:r>
        <w:rPr>
          <w:rFonts w:cs="Times New Roman" w:hint="eastAsia"/>
        </w:rPr>
        <w:t>；</w:t>
      </w:r>
    </w:p>
    <w:p w:rsidR="000245D2" w:rsidRDefault="00371A88">
      <w:pPr>
        <w:ind w:firstLineChars="200" w:firstLine="420"/>
        <w:rPr>
          <w:rFonts w:cs="Times New Roman"/>
        </w:rPr>
      </w:pPr>
      <w:r>
        <w:rPr>
          <w:rFonts w:cs="Times New Roman" w:hint="eastAsia"/>
        </w:rPr>
        <w:t>.2</w:t>
      </w:r>
      <w:r>
        <w:rPr>
          <w:rFonts w:cs="Times New Roman"/>
        </w:rPr>
        <w:t xml:space="preserve"> </w:t>
      </w:r>
      <w:r>
        <w:rPr>
          <w:rFonts w:cs="Times New Roman" w:hint="eastAsia"/>
        </w:rPr>
        <w:t xml:space="preserve"> </w:t>
      </w:r>
      <w:r>
        <w:rPr>
          <w:rFonts w:cs="Times New Roman" w:hint="eastAsia"/>
        </w:rPr>
        <w:t>橡胶轴承承受的压力应小于或等于</w:t>
      </w:r>
      <w:r>
        <w:rPr>
          <w:rFonts w:cs="Times New Roman"/>
        </w:rPr>
        <w:t>0.3MPa</w:t>
      </w:r>
      <w:r>
        <w:rPr>
          <w:rFonts w:cs="Times New Roman" w:hint="eastAsia"/>
        </w:rPr>
        <w:t>；</w:t>
      </w:r>
    </w:p>
    <w:p w:rsidR="000245D2" w:rsidRDefault="00371A88">
      <w:pPr>
        <w:ind w:firstLineChars="200" w:firstLine="42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rPr>
        <w:t>尾轴管前端密封装置应有在船舶停泊状态下能更换填料函的措施，建议装设充气密封圈。</w:t>
      </w:r>
    </w:p>
    <w:p w:rsidR="000245D2" w:rsidRDefault="00371A88">
      <w:pPr>
        <w:pStyle w:val="4"/>
        <w:rPr>
          <w:rFonts w:ascii="Times New Roman" w:hAnsi="Times New Roman" w:cs="Times New Roman"/>
        </w:rPr>
      </w:pPr>
      <w:bookmarkStart w:id="194" w:name="_Toc495906261"/>
      <w:r>
        <w:rPr>
          <w:rFonts w:ascii="Times New Roman" w:hAnsi="Times New Roman" w:cs="Times New Roman"/>
        </w:rPr>
        <w:t>6.2.6</w:t>
      </w:r>
      <w:r>
        <w:rPr>
          <w:rFonts w:ascii="Times New Roman" w:hAnsi="Times New Roman" w:cs="Times New Roman"/>
        </w:rPr>
        <w:t>联轴器</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6.2.6.1  </w:t>
      </w:r>
      <w:r>
        <w:rPr>
          <w:rFonts w:ascii="Times New Roman" w:hAnsi="Times New Roman" w:cs="Times New Roman"/>
        </w:rPr>
        <w:t>法兰联轴器的法兰厚度应大于或等于本节</w:t>
      </w:r>
      <w:r>
        <w:rPr>
          <w:rFonts w:ascii="Times New Roman" w:hAnsi="Times New Roman" w:cs="Times New Roman"/>
        </w:rPr>
        <w:t>6.2.1.1</w:t>
      </w:r>
      <w:r>
        <w:rPr>
          <w:rFonts w:ascii="Times New Roman" w:hAnsi="Times New Roman" w:cs="Times New Roman"/>
        </w:rPr>
        <w:t>要求的中间轴直径的</w:t>
      </w:r>
      <w:r>
        <w:rPr>
          <w:rFonts w:ascii="Times New Roman" w:hAnsi="Times New Roman" w:cs="Times New Roman"/>
        </w:rPr>
        <w:t>20%</w:t>
      </w:r>
      <w:r>
        <w:rPr>
          <w:rFonts w:ascii="Times New Roman" w:hAnsi="Times New Roman" w:cs="Times New Roman"/>
        </w:rPr>
        <w:t>，且应大于或等于与</w:t>
      </w:r>
      <w:proofErr w:type="gramStart"/>
      <w:r>
        <w:rPr>
          <w:rFonts w:ascii="Times New Roman" w:hAnsi="Times New Roman" w:cs="Times New Roman"/>
        </w:rPr>
        <w:t>轴材料</w:t>
      </w:r>
      <w:proofErr w:type="gramEnd"/>
      <w:r>
        <w:rPr>
          <w:rFonts w:ascii="Times New Roman" w:hAnsi="Times New Roman" w:cs="Times New Roman"/>
        </w:rPr>
        <w:t>抗拉强度相等的</w:t>
      </w:r>
      <w:proofErr w:type="gramStart"/>
      <w:r>
        <w:rPr>
          <w:rFonts w:ascii="Times New Roman" w:hAnsi="Times New Roman" w:cs="Times New Roman"/>
        </w:rPr>
        <w:t>联轴器紧配螺栓</w:t>
      </w:r>
      <w:proofErr w:type="gramEnd"/>
      <w:r>
        <w:rPr>
          <w:rFonts w:ascii="Times New Roman" w:hAnsi="Times New Roman" w:cs="Times New Roman"/>
        </w:rPr>
        <w:t>的直径。法兰根部的过渡圆角半径应大于或等于联轴器处连接的轴径的</w:t>
      </w:r>
      <w:r>
        <w:rPr>
          <w:rFonts w:ascii="Times New Roman" w:hAnsi="Times New Roman" w:cs="Times New Roman"/>
        </w:rPr>
        <w:t>8%</w:t>
      </w:r>
      <w:r>
        <w:rPr>
          <w:rFonts w:ascii="Times New Roman" w:hAnsi="Times New Roman" w:cs="Times New Roman"/>
        </w:rPr>
        <w:t>。过渡圆角处</w:t>
      </w:r>
      <w:proofErr w:type="gramStart"/>
      <w:r>
        <w:rPr>
          <w:rFonts w:ascii="Times New Roman" w:hAnsi="Times New Roman" w:cs="Times New Roman"/>
        </w:rPr>
        <w:t>应加工</w:t>
      </w:r>
      <w:proofErr w:type="gramEnd"/>
      <w:r>
        <w:rPr>
          <w:rFonts w:ascii="Times New Roman" w:hAnsi="Times New Roman" w:cs="Times New Roman"/>
        </w:rPr>
        <w:t>光顺，并在螺母和螺栓头处不形成凹槽。经船舶检验机构同意，法兰根部可允许采用多圆弧过渡。</w:t>
      </w:r>
    </w:p>
    <w:p w:rsidR="000245D2" w:rsidRDefault="00371A88">
      <w:pPr>
        <w:jc w:val="both"/>
        <w:textAlignment w:val="baseline"/>
        <w:rPr>
          <w:rFonts w:cs="Times New Roman"/>
          <w:szCs w:val="20"/>
        </w:rPr>
      </w:pPr>
      <w:r>
        <w:rPr>
          <w:rFonts w:cs="Times New Roman"/>
          <w:szCs w:val="20"/>
        </w:rPr>
        <w:t xml:space="preserve">6.2.6.2  </w:t>
      </w:r>
      <w:r>
        <w:rPr>
          <w:rFonts w:cs="Times New Roman"/>
          <w:szCs w:val="20"/>
        </w:rPr>
        <w:t>如螺旋桨与螺旋桨轴采用法兰连接，则法兰厚度应大于或等于法兰处螺旋桨</w:t>
      </w:r>
      <w:proofErr w:type="gramStart"/>
      <w:r>
        <w:rPr>
          <w:rFonts w:cs="Times New Roman"/>
          <w:szCs w:val="20"/>
        </w:rPr>
        <w:t>轴实际</w:t>
      </w:r>
      <w:proofErr w:type="gramEnd"/>
      <w:r>
        <w:rPr>
          <w:rFonts w:cs="Times New Roman"/>
          <w:szCs w:val="20"/>
        </w:rPr>
        <w:t>轴径的</w:t>
      </w:r>
      <w:r>
        <w:rPr>
          <w:rFonts w:cs="Times New Roman"/>
          <w:szCs w:val="20"/>
        </w:rPr>
        <w:t>25%</w:t>
      </w:r>
      <w:r>
        <w:rPr>
          <w:rFonts w:cs="Times New Roman"/>
          <w:szCs w:val="20"/>
        </w:rPr>
        <w:t>，法兰根部的过渡圆角半径应大于或等于联轴器处实际轴径的</w:t>
      </w:r>
      <w:r>
        <w:rPr>
          <w:rFonts w:cs="Times New Roman"/>
          <w:szCs w:val="20"/>
        </w:rPr>
        <w:t>12.5%</w:t>
      </w:r>
      <w:r>
        <w:rPr>
          <w:rFonts w:cs="Times New Roman"/>
          <w:szCs w:val="20"/>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6.2.6.3  </w:t>
      </w:r>
      <w:r>
        <w:rPr>
          <w:rFonts w:ascii="Times New Roman" w:hAnsi="Times New Roman" w:cs="Times New Roman"/>
        </w:rPr>
        <w:t>如联轴器用键安装到轴上，</w:t>
      </w:r>
      <w:proofErr w:type="gramStart"/>
      <w:r>
        <w:rPr>
          <w:rFonts w:ascii="Times New Roman" w:hAnsi="Times New Roman" w:cs="Times New Roman"/>
        </w:rPr>
        <w:t>则键受</w:t>
      </w:r>
      <w:proofErr w:type="gramEnd"/>
      <w:r>
        <w:rPr>
          <w:rFonts w:ascii="Times New Roman" w:hAnsi="Times New Roman" w:cs="Times New Roman"/>
        </w:rPr>
        <w:t>剪切的有效面积应大于或等于按下式计算的值，</w:t>
      </w:r>
      <w:proofErr w:type="gramStart"/>
      <w:r>
        <w:rPr>
          <w:rFonts w:ascii="Times New Roman" w:hAnsi="Times New Roman" w:cs="Times New Roman"/>
        </w:rPr>
        <w:t>且键材料</w:t>
      </w:r>
      <w:proofErr w:type="gramEnd"/>
      <w:r>
        <w:rPr>
          <w:rFonts w:ascii="Times New Roman" w:hAnsi="Times New Roman" w:cs="Times New Roman"/>
        </w:rPr>
        <w:t>的抗拉强度应大于或等于</w:t>
      </w:r>
      <w:proofErr w:type="gramStart"/>
      <w:r>
        <w:rPr>
          <w:rFonts w:ascii="Times New Roman" w:hAnsi="Times New Roman" w:cs="Times New Roman"/>
        </w:rPr>
        <w:t>轴材料</w:t>
      </w:r>
      <w:proofErr w:type="gramEnd"/>
      <w:r>
        <w:rPr>
          <w:rFonts w:ascii="Times New Roman" w:hAnsi="Times New Roman" w:cs="Times New Roman"/>
        </w:rPr>
        <w:t>的抗拉强度：</w:t>
      </w:r>
    </w:p>
    <w:p w:rsidR="000245D2" w:rsidRDefault="00371A88">
      <w:pPr>
        <w:wordWrap w:val="0"/>
        <w:snapToGrid w:val="0"/>
        <w:jc w:val="right"/>
        <w:rPr>
          <w:rFonts w:cs="Times New Roman"/>
        </w:rPr>
      </w:pPr>
      <w:r>
        <w:rPr>
          <w:rFonts w:cs="Times New Roman"/>
          <w:position w:val="-30"/>
        </w:rPr>
        <w:object w:dxaOrig="1425" w:dyaOrig="870">
          <v:shape id="_x0000_i1053" type="#_x0000_t75" style="width:71.25pt;height:43.5pt" o:ole="" filled="t">
            <v:imagedata r:id="rId76" o:title=""/>
          </v:shape>
          <o:OLEObject Type="Embed" ProgID="Equation.3" ShapeID="_x0000_i1053" DrawAspect="Content" ObjectID="_1631627001" r:id="rId77"/>
        </w:object>
      </w:r>
      <w:r>
        <w:rPr>
          <w:rFonts w:cs="Times New Roman"/>
          <w:position w:val="-30"/>
        </w:rPr>
        <w:t xml:space="preserve">    mm</w:t>
      </w:r>
      <w:r>
        <w:rPr>
          <w:rFonts w:cs="Times New Roman"/>
          <w:position w:val="-30"/>
          <w:vertAlign w:val="superscript"/>
        </w:rPr>
        <w:t xml:space="preserve">2                                     </w:t>
      </w:r>
      <w:r>
        <w:rPr>
          <w:rFonts w:cs="Times New Roman"/>
          <w:position w:val="-30"/>
        </w:rPr>
        <w:t>(6.2.6.3)</w:t>
      </w:r>
      <w:r>
        <w:rPr>
          <w:rFonts w:cs="Times New Roman"/>
          <w:vertAlign w:val="superscript"/>
        </w:rPr>
        <w:t xml:space="preserve"> </w:t>
      </w:r>
      <w:r>
        <w:rPr>
          <w:rFonts w:cs="Times New Roman"/>
        </w:rPr>
        <w:t xml:space="preserve">    </w:t>
      </w:r>
    </w:p>
    <w:p w:rsidR="000245D2" w:rsidRDefault="00371A88">
      <w:pPr>
        <w:snapToGrid w:val="0"/>
        <w:ind w:firstLineChars="200" w:firstLine="420"/>
        <w:rPr>
          <w:rFonts w:cs="Times New Roman"/>
        </w:rPr>
      </w:pPr>
      <w:r>
        <w:rPr>
          <w:rFonts w:cs="Times New Roman"/>
        </w:rPr>
        <w:t>式中：</w:t>
      </w:r>
      <w:r w:rsidR="00A64CC8" w:rsidRPr="00A64CC8">
        <w:rPr>
          <w:rFonts w:cs="Times New Roman" w:hint="eastAsia"/>
          <w:i/>
        </w:rPr>
        <w:t>B</w:t>
      </w:r>
      <w:r w:rsidR="00A64CC8">
        <w:rPr>
          <w:rFonts w:cs="Times New Roman" w:hint="eastAsia"/>
        </w:rPr>
        <w:t>——</w:t>
      </w:r>
      <w:r>
        <w:rPr>
          <w:rFonts w:cs="Times New Roman"/>
        </w:rPr>
        <w:t>键的宽度，</w:t>
      </w:r>
      <w:r>
        <w:rPr>
          <w:rFonts w:cs="Times New Roman"/>
        </w:rPr>
        <w:t>mm</w:t>
      </w:r>
      <w:r>
        <w:rPr>
          <w:rFonts w:cs="Times New Roman"/>
        </w:rPr>
        <w:t>；</w:t>
      </w:r>
    </w:p>
    <w:p w:rsidR="000245D2" w:rsidRDefault="00A64CC8" w:rsidP="00A64CC8">
      <w:pPr>
        <w:snapToGrid w:val="0"/>
        <w:ind w:firstLineChars="500" w:firstLine="1050"/>
        <w:rPr>
          <w:rFonts w:cs="Times New Roman"/>
        </w:rPr>
      </w:pPr>
      <w:r>
        <w:rPr>
          <w:rFonts w:cs="Times New Roman" w:hint="eastAsia"/>
          <w:i/>
        </w:rPr>
        <w:t>l</w:t>
      </w:r>
      <w:r>
        <w:rPr>
          <w:rFonts w:cs="Times New Roman" w:hint="eastAsia"/>
        </w:rPr>
        <w:t>——</w:t>
      </w:r>
      <w:r w:rsidR="00371A88">
        <w:rPr>
          <w:rFonts w:cs="Times New Roman"/>
        </w:rPr>
        <w:t>键的有效长度，</w:t>
      </w:r>
      <w:r w:rsidR="00371A88">
        <w:rPr>
          <w:rFonts w:cs="Times New Roman"/>
        </w:rPr>
        <w:t>mm</w:t>
      </w:r>
      <w:r w:rsidR="00371A88">
        <w:rPr>
          <w:rFonts w:cs="Times New Roman"/>
        </w:rPr>
        <w:t>；</w:t>
      </w:r>
    </w:p>
    <w:p w:rsidR="000245D2" w:rsidRDefault="00A64CC8" w:rsidP="00A64CC8">
      <w:pPr>
        <w:snapToGrid w:val="0"/>
        <w:ind w:firstLineChars="500" w:firstLine="1050"/>
        <w:rPr>
          <w:rFonts w:cs="Times New Roman"/>
        </w:rPr>
      </w:pPr>
      <w:r>
        <w:rPr>
          <w:rFonts w:cs="Times New Roman" w:hint="eastAsia"/>
          <w:i/>
        </w:rPr>
        <w:t>d</w:t>
      </w:r>
      <w:r>
        <w:rPr>
          <w:rFonts w:cs="Times New Roman" w:hint="eastAsia"/>
        </w:rPr>
        <w:t>——</w:t>
      </w:r>
      <w:r w:rsidR="00371A88">
        <w:rPr>
          <w:rFonts w:cs="Times New Roman"/>
        </w:rPr>
        <w:t>按本节</w:t>
      </w:r>
      <w:r w:rsidR="00371A88">
        <w:rPr>
          <w:rFonts w:cs="Times New Roman"/>
        </w:rPr>
        <w:t>6.2.1.1</w:t>
      </w:r>
      <w:r w:rsidR="00371A88">
        <w:rPr>
          <w:rFonts w:cs="Times New Roman"/>
        </w:rPr>
        <w:t>确定的中间轴直径，</w:t>
      </w:r>
      <w:r w:rsidR="00371A88">
        <w:rPr>
          <w:rFonts w:cs="Times New Roman"/>
        </w:rPr>
        <w:t>mm</w:t>
      </w:r>
      <w:r w:rsidR="00371A88">
        <w:rPr>
          <w:rFonts w:cs="Times New Roman"/>
        </w:rPr>
        <w:t>；</w:t>
      </w:r>
    </w:p>
    <w:p w:rsidR="000245D2" w:rsidRDefault="00A64CC8" w:rsidP="00A64CC8">
      <w:pPr>
        <w:snapToGrid w:val="0"/>
        <w:ind w:firstLineChars="500" w:firstLine="1050"/>
        <w:rPr>
          <w:rFonts w:cs="Times New Roman"/>
        </w:rPr>
      </w:pPr>
      <w:r>
        <w:rPr>
          <w:rFonts w:cs="Times New Roman" w:hint="eastAsia"/>
          <w:i/>
        </w:rPr>
        <w:t>d</w:t>
      </w:r>
      <w:r w:rsidRPr="00A64CC8">
        <w:rPr>
          <w:rFonts w:cs="Times New Roman" w:hint="eastAsia"/>
          <w:i/>
          <w:vertAlign w:val="subscript"/>
        </w:rPr>
        <w:t>m</w:t>
      </w:r>
      <w:r>
        <w:rPr>
          <w:rFonts w:cs="Times New Roman" w:hint="eastAsia"/>
        </w:rPr>
        <w:t>——</w:t>
      </w:r>
      <w:r w:rsidR="00371A88">
        <w:rPr>
          <w:rFonts w:cs="Times New Roman"/>
        </w:rPr>
        <w:t xml:space="preserve"> </w:t>
      </w:r>
      <w:r w:rsidR="00371A88">
        <w:rPr>
          <w:rFonts w:cs="Times New Roman"/>
        </w:rPr>
        <w:t>键</w:t>
      </w:r>
      <w:proofErr w:type="gramStart"/>
      <w:r w:rsidR="00371A88">
        <w:rPr>
          <w:rFonts w:cs="Times New Roman"/>
        </w:rPr>
        <w:t>中部处轴的</w:t>
      </w:r>
      <w:proofErr w:type="gramEnd"/>
      <w:r w:rsidR="00371A88">
        <w:rPr>
          <w:rFonts w:cs="Times New Roman"/>
        </w:rPr>
        <w:t>直径，</w:t>
      </w:r>
      <w:r w:rsidR="00371A88">
        <w:rPr>
          <w:rFonts w:cs="Times New Roman"/>
        </w:rPr>
        <w:t>mm</w:t>
      </w:r>
      <w:r w:rsidR="00371A88">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6.2.7  </w:t>
      </w:r>
      <w:r>
        <w:rPr>
          <w:rFonts w:ascii="Times New Roman" w:hAnsi="Times New Roman" w:cs="Times New Roman"/>
        </w:rPr>
        <w:t>联轴器螺栓</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6.2.7.1  </w:t>
      </w:r>
      <w:r>
        <w:rPr>
          <w:rFonts w:ascii="Times New Roman" w:hAnsi="Times New Roman" w:cs="Times New Roman"/>
        </w:rPr>
        <w:t>联轴器法兰的连接螺栓一般</w:t>
      </w:r>
      <w:proofErr w:type="gramStart"/>
      <w:r>
        <w:rPr>
          <w:rFonts w:ascii="Times New Roman" w:hAnsi="Times New Roman" w:cs="Times New Roman"/>
        </w:rPr>
        <w:t>应有紧配螺栓</w:t>
      </w:r>
      <w:proofErr w:type="gramEnd"/>
      <w:r>
        <w:rPr>
          <w:rFonts w:ascii="Times New Roman" w:hAnsi="Times New Roman" w:cs="Times New Roman"/>
        </w:rPr>
        <w:t>，其紧配螺栓直径</w:t>
      </w:r>
      <w:r>
        <w:rPr>
          <w:rFonts w:ascii="Times New Roman" w:hAnsi="Times New Roman" w:cs="Times New Roman"/>
        </w:rPr>
        <w:t>d</w:t>
      </w:r>
      <w:r>
        <w:rPr>
          <w:rFonts w:ascii="Times New Roman" w:hAnsi="Times New Roman" w:cs="Times New Roman"/>
          <w:vertAlign w:val="subscript"/>
        </w:rPr>
        <w:t>f</w:t>
      </w:r>
      <w:r>
        <w:rPr>
          <w:rFonts w:ascii="Times New Roman" w:hAnsi="Times New Roman" w:cs="Times New Roman"/>
        </w:rPr>
        <w:t>应大于或等于按下式计算所得之值：</w:t>
      </w:r>
    </w:p>
    <w:p w:rsidR="000245D2" w:rsidRDefault="00371A88">
      <w:pPr>
        <w:wordWrap w:val="0"/>
        <w:snapToGrid w:val="0"/>
        <w:jc w:val="right"/>
        <w:rPr>
          <w:rFonts w:cs="Times New Roman"/>
          <w:position w:val="-32"/>
        </w:rPr>
      </w:pPr>
      <w:r>
        <w:rPr>
          <w:rFonts w:cs="Times New Roman"/>
          <w:position w:val="-32"/>
        </w:rPr>
        <w:object w:dxaOrig="2490" w:dyaOrig="720">
          <v:shape id="_x0000_i1054" type="#_x0000_t75" style="width:124.5pt;height:36pt" o:ole="" filled="t">
            <v:imagedata r:id="rId78" o:title=""/>
          </v:shape>
          <o:OLEObject Type="Embed" ProgID="Equation.3" ShapeID="_x0000_i1054" DrawAspect="Content" ObjectID="_1631627002" r:id="rId79"/>
        </w:object>
      </w:r>
      <w:r>
        <w:rPr>
          <w:rFonts w:cs="Times New Roman"/>
          <w:position w:val="-32"/>
        </w:rPr>
        <w:t xml:space="preserve">    </w:t>
      </w:r>
      <w:proofErr w:type="gramStart"/>
      <w:r>
        <w:rPr>
          <w:rFonts w:cs="Times New Roman"/>
          <w:position w:val="-32"/>
        </w:rPr>
        <w:t>mm</w:t>
      </w:r>
      <w:proofErr w:type="gramEnd"/>
      <w:r>
        <w:rPr>
          <w:rFonts w:cs="Times New Roman"/>
          <w:position w:val="-32"/>
        </w:rPr>
        <w:t xml:space="preserve">                         (6.2.7.1)</w:t>
      </w:r>
    </w:p>
    <w:p w:rsidR="000245D2" w:rsidRDefault="00371A88">
      <w:pPr>
        <w:wordWrap w:val="0"/>
        <w:snapToGrid w:val="0"/>
        <w:ind w:right="420" w:firstLineChars="200" w:firstLine="420"/>
        <w:rPr>
          <w:rFonts w:cs="Times New Roman"/>
        </w:rPr>
      </w:pPr>
      <w:r>
        <w:rPr>
          <w:rFonts w:cs="Times New Roman"/>
        </w:rPr>
        <w:t>式中：</w:t>
      </w:r>
      <w:r w:rsidR="00176AC8">
        <w:rPr>
          <w:rFonts w:cs="Times New Roman" w:hint="eastAsia"/>
          <w:i/>
        </w:rPr>
        <w:t>d</w:t>
      </w:r>
      <w:r w:rsidR="00176AC8">
        <w:rPr>
          <w:rFonts w:cs="Times New Roman" w:hint="eastAsia"/>
        </w:rPr>
        <w:t>——</w:t>
      </w:r>
      <w:r>
        <w:rPr>
          <w:rFonts w:cs="Times New Roman"/>
        </w:rPr>
        <w:t>按本节</w:t>
      </w:r>
      <w:r>
        <w:rPr>
          <w:rFonts w:cs="Times New Roman"/>
        </w:rPr>
        <w:t>6.2.1.1</w:t>
      </w:r>
      <w:r>
        <w:rPr>
          <w:rFonts w:cs="Times New Roman"/>
        </w:rPr>
        <w:t>确定的中间轴直径，</w:t>
      </w:r>
      <w:r>
        <w:rPr>
          <w:rFonts w:cs="Times New Roman"/>
        </w:rPr>
        <w:t>mm</w:t>
      </w:r>
      <w:r>
        <w:rPr>
          <w:rFonts w:cs="Times New Roman"/>
        </w:rPr>
        <w:t>；</w:t>
      </w:r>
    </w:p>
    <w:p w:rsidR="000245D2" w:rsidRDefault="00176AC8" w:rsidP="00176AC8">
      <w:pPr>
        <w:snapToGrid w:val="0"/>
        <w:ind w:firstLineChars="500" w:firstLine="1050"/>
        <w:rPr>
          <w:rFonts w:cs="Times New Roman"/>
        </w:rPr>
      </w:pPr>
      <w:r>
        <w:rPr>
          <w:rFonts w:cs="Times New Roman" w:hint="eastAsia"/>
          <w:i/>
        </w:rPr>
        <w:t>Z</w:t>
      </w:r>
      <w:r>
        <w:rPr>
          <w:rFonts w:cs="Times New Roman" w:hint="eastAsia"/>
        </w:rPr>
        <w:t>——</w:t>
      </w:r>
      <w:proofErr w:type="gramStart"/>
      <w:r w:rsidR="00371A88">
        <w:rPr>
          <w:rFonts w:cs="Times New Roman"/>
        </w:rPr>
        <w:t>紧配螺栓</w:t>
      </w:r>
      <w:proofErr w:type="gramEnd"/>
      <w:r w:rsidR="00371A88">
        <w:rPr>
          <w:rFonts w:cs="Times New Roman"/>
        </w:rPr>
        <w:t>数（应不少于连接螺栓总数的</w:t>
      </w:r>
      <w:r w:rsidR="00371A88">
        <w:rPr>
          <w:rFonts w:cs="Times New Roman"/>
        </w:rPr>
        <w:t>50%</w:t>
      </w:r>
      <w:r w:rsidR="00371A88">
        <w:rPr>
          <w:rFonts w:cs="Times New Roman"/>
        </w:rPr>
        <w:t>）；</w:t>
      </w:r>
    </w:p>
    <w:p w:rsidR="000245D2" w:rsidRDefault="00176AC8" w:rsidP="00176AC8">
      <w:pPr>
        <w:snapToGrid w:val="0"/>
        <w:ind w:firstLineChars="500" w:firstLine="1050"/>
        <w:rPr>
          <w:rFonts w:cs="Times New Roman"/>
        </w:rPr>
      </w:pPr>
      <w:r>
        <w:rPr>
          <w:rFonts w:cs="Times New Roman" w:hint="eastAsia"/>
          <w:i/>
        </w:rPr>
        <w:t>D</w:t>
      </w:r>
      <w:r>
        <w:rPr>
          <w:rFonts w:cs="Times New Roman" w:hint="eastAsia"/>
        </w:rPr>
        <w:t>——</w:t>
      </w:r>
      <w:r w:rsidR="00371A88">
        <w:rPr>
          <w:rFonts w:cs="Times New Roman"/>
        </w:rPr>
        <w:t>螺栓孔的中心圆直径，</w:t>
      </w:r>
      <w:r w:rsidR="00371A88">
        <w:rPr>
          <w:rFonts w:cs="Times New Roman"/>
        </w:rPr>
        <w:t>mm</w:t>
      </w:r>
      <w:r w:rsidR="00371A88">
        <w:rPr>
          <w:rFonts w:cs="Times New Roman"/>
        </w:rPr>
        <w:t>；</w:t>
      </w:r>
    </w:p>
    <w:p w:rsidR="00176AC8" w:rsidRDefault="00176AC8" w:rsidP="00176AC8">
      <w:pPr>
        <w:snapToGrid w:val="0"/>
        <w:ind w:firstLineChars="500" w:firstLine="1050"/>
        <w:rPr>
          <w:rFonts w:cs="Times New Roman"/>
        </w:rPr>
      </w:pPr>
      <w:r>
        <w:rPr>
          <w:rFonts w:cs="Times New Roman" w:hint="eastAsia"/>
          <w:i/>
        </w:rPr>
        <w:t>R</w:t>
      </w:r>
      <w:r w:rsidRPr="00176AC8">
        <w:rPr>
          <w:rFonts w:cs="Times New Roman" w:hint="eastAsia"/>
          <w:i/>
          <w:vertAlign w:val="subscript"/>
        </w:rPr>
        <w:t>m</w:t>
      </w:r>
      <w:r>
        <w:rPr>
          <w:rFonts w:cs="Times New Roman" w:hint="eastAsia"/>
        </w:rPr>
        <w:t>——</w:t>
      </w:r>
      <w:r w:rsidR="00371A88">
        <w:rPr>
          <w:rFonts w:cs="Times New Roman"/>
        </w:rPr>
        <w:t>中间轴材料的抗拉强度，</w:t>
      </w:r>
      <w:r w:rsidR="00371A88">
        <w:rPr>
          <w:rFonts w:cs="Times New Roman"/>
        </w:rPr>
        <w:t>N/mm</w:t>
      </w:r>
      <w:r w:rsidR="00371A88">
        <w:rPr>
          <w:rFonts w:cs="Times New Roman"/>
          <w:vertAlign w:val="superscript"/>
        </w:rPr>
        <w:t>2</w:t>
      </w:r>
      <w:r w:rsidR="00371A88">
        <w:rPr>
          <w:rFonts w:cs="Times New Roman"/>
        </w:rPr>
        <w:t>。</w:t>
      </w:r>
    </w:p>
    <w:p w:rsidR="000245D2" w:rsidRDefault="00176AC8" w:rsidP="00176AC8">
      <w:pPr>
        <w:snapToGrid w:val="0"/>
        <w:ind w:firstLineChars="500" w:firstLine="1050"/>
        <w:rPr>
          <w:rFonts w:cs="Times New Roman"/>
        </w:rPr>
      </w:pPr>
      <w:r>
        <w:rPr>
          <w:rFonts w:cs="Times New Roman" w:hint="eastAsia"/>
          <w:i/>
        </w:rPr>
        <w:t>R</w:t>
      </w:r>
      <w:r w:rsidRPr="00176AC8">
        <w:rPr>
          <w:rFonts w:cs="Times New Roman" w:hint="eastAsia"/>
          <w:i/>
          <w:vertAlign w:val="subscript"/>
        </w:rPr>
        <w:t>m</w:t>
      </w:r>
      <w:r>
        <w:rPr>
          <w:rFonts w:cs="Times New Roman" w:hint="eastAsia"/>
          <w:b/>
          <w:i/>
          <w:vertAlign w:val="subscript"/>
        </w:rPr>
        <w:t>b</w:t>
      </w:r>
      <w:r>
        <w:rPr>
          <w:rFonts w:cs="Times New Roman" w:hint="eastAsia"/>
        </w:rPr>
        <w:t>——</w:t>
      </w:r>
      <w:r w:rsidR="00371A88">
        <w:rPr>
          <w:rFonts w:cs="Times New Roman"/>
        </w:rPr>
        <w:t>螺栓材料的抗拉强度，</w:t>
      </w:r>
      <w:r w:rsidR="00371A88">
        <w:rPr>
          <w:rFonts w:cs="Times New Roman"/>
        </w:rPr>
        <w:t>N/mm</w:t>
      </w:r>
      <w:r w:rsidR="00371A88">
        <w:rPr>
          <w:rFonts w:cs="Times New Roman"/>
          <w:vertAlign w:val="superscript"/>
        </w:rPr>
        <w:t>2</w:t>
      </w:r>
      <w:r w:rsidR="00371A88">
        <w:rPr>
          <w:rFonts w:cs="Times New Roman"/>
        </w:rPr>
        <w:t>，应大于或等于中间轴材料的抗拉强度，</w:t>
      </w:r>
      <w:r w:rsidR="00371A88">
        <w:rPr>
          <w:rFonts w:cs="Times New Roman" w:hint="eastAsia"/>
        </w:rPr>
        <w:t>但应小于</w:t>
      </w:r>
      <w:r w:rsidR="00371A88">
        <w:rPr>
          <w:rFonts w:cs="Times New Roman"/>
        </w:rPr>
        <w:t>或等于</w:t>
      </w:r>
      <w:r w:rsidR="00371A88">
        <w:rPr>
          <w:rFonts w:cs="Times New Roman"/>
        </w:rPr>
        <w:t>1.7</w:t>
      </w:r>
      <w:r w:rsidR="00371A88">
        <w:rPr>
          <w:rFonts w:cs="Times New Roman" w:hint="eastAsia"/>
        </w:rPr>
        <w:t>倍中</w:t>
      </w:r>
      <w:r w:rsidR="00371A88">
        <w:rPr>
          <w:rFonts w:cs="Times New Roman"/>
        </w:rPr>
        <w:t>间轴材料的抗拉强度，且</w:t>
      </w:r>
      <w:r w:rsidR="00371A88">
        <w:rPr>
          <w:rFonts w:cs="Times New Roman" w:hint="eastAsia"/>
        </w:rPr>
        <w:t>应小于或</w:t>
      </w:r>
      <w:r w:rsidR="00371A88">
        <w:rPr>
          <w:rFonts w:cs="Times New Roman"/>
        </w:rPr>
        <w:t>等于</w:t>
      </w:r>
      <w:r w:rsidR="00371A88">
        <w:rPr>
          <w:rFonts w:cs="Times New Roman"/>
        </w:rPr>
        <w:t>1000N/mm</w:t>
      </w:r>
      <w:r w:rsidR="00371A88">
        <w:rPr>
          <w:rFonts w:cs="Times New Roman"/>
          <w:vertAlign w:val="superscript"/>
        </w:rPr>
        <w:t>2</w:t>
      </w:r>
      <w:r w:rsidR="00371A88">
        <w:rPr>
          <w:rFonts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6.2.7.2  </w:t>
      </w:r>
      <w:r>
        <w:rPr>
          <w:rFonts w:ascii="Times New Roman" w:hAnsi="Times New Roman" w:cs="Times New Roman"/>
        </w:rPr>
        <w:t>如全采用普通螺栓连接时，则螺栓的螺纹根部直径</w:t>
      </w:r>
      <w:r>
        <w:rPr>
          <w:rFonts w:ascii="Times New Roman" w:hAnsi="Times New Roman" w:cs="Times New Roman"/>
        </w:rPr>
        <w:t>d</w:t>
      </w:r>
      <w:r>
        <w:rPr>
          <w:rFonts w:ascii="Times New Roman" w:hAnsi="Times New Roman" w:cs="Times New Roman"/>
          <w:vertAlign w:val="subscript"/>
        </w:rPr>
        <w:t>n</w:t>
      </w:r>
      <w:r>
        <w:rPr>
          <w:rFonts w:ascii="Times New Roman" w:hAnsi="Times New Roman" w:cs="Times New Roman"/>
        </w:rPr>
        <w:t>应大于或等于按下列计算所得之值：</w:t>
      </w:r>
    </w:p>
    <w:p w:rsidR="000245D2" w:rsidRDefault="00371A88">
      <w:pPr>
        <w:wordWrap w:val="0"/>
        <w:snapToGrid w:val="0"/>
        <w:jc w:val="right"/>
        <w:rPr>
          <w:rFonts w:cs="Times New Roman"/>
        </w:rPr>
      </w:pPr>
      <w:r>
        <w:rPr>
          <w:rFonts w:cs="Times New Roman"/>
          <w:position w:val="-32"/>
        </w:rPr>
        <w:object w:dxaOrig="1800" w:dyaOrig="780">
          <v:shape id="_x0000_i1055" type="#_x0000_t75" style="width:90pt;height:39.75pt" o:ole="">
            <v:imagedata r:id="rId80" o:title=""/>
          </v:shape>
          <o:OLEObject Type="Embed" ProgID="Equation.3" ShapeID="_x0000_i1055" DrawAspect="Content" ObjectID="_1631627003" r:id="rId81"/>
        </w:object>
      </w:r>
      <w:r>
        <w:rPr>
          <w:rFonts w:cs="Times New Roman"/>
          <w:position w:val="-32"/>
        </w:rPr>
        <w:t xml:space="preserve">    </w:t>
      </w:r>
      <w:proofErr w:type="gramStart"/>
      <w:r>
        <w:rPr>
          <w:rFonts w:cs="Times New Roman"/>
          <w:position w:val="-32"/>
        </w:rPr>
        <w:t>mm</w:t>
      </w:r>
      <w:proofErr w:type="gramEnd"/>
      <w:r>
        <w:rPr>
          <w:rFonts w:cs="Times New Roman"/>
          <w:position w:val="-32"/>
        </w:rPr>
        <w:t xml:space="preserve">                        (6.2.7.2)</w:t>
      </w:r>
      <w:r>
        <w:rPr>
          <w:rFonts w:cs="Times New Roman"/>
        </w:rPr>
        <w:t xml:space="preserve">     </w:t>
      </w:r>
    </w:p>
    <w:p w:rsidR="000245D2" w:rsidRDefault="00371A88">
      <w:pPr>
        <w:pStyle w:val="aff6"/>
        <w:ind w:left="360" w:firstLineChars="0" w:firstLine="0"/>
        <w:rPr>
          <w:rFonts w:cs="Times New Roman"/>
        </w:rPr>
      </w:pPr>
      <w:r>
        <w:rPr>
          <w:rFonts w:cs="Times New Roman"/>
        </w:rPr>
        <w:t>式中：</w:t>
      </w:r>
      <w:r>
        <w:rPr>
          <w:rFonts w:cs="Times New Roman"/>
          <w:spacing w:val="4"/>
        </w:rPr>
        <w:t>Z</w:t>
      </w:r>
      <w:r>
        <w:rPr>
          <w:rFonts w:cs="Times New Roman"/>
        </w:rPr>
        <w:t>，</w:t>
      </w:r>
      <w:r>
        <w:rPr>
          <w:rFonts w:cs="Times New Roman"/>
          <w:spacing w:val="4"/>
        </w:rPr>
        <w:t>D</w:t>
      </w:r>
      <w:r>
        <w:rPr>
          <w:rFonts w:cs="Times New Roman"/>
        </w:rPr>
        <w:t>，</w:t>
      </w:r>
      <w:r>
        <w:rPr>
          <w:rFonts w:cs="Times New Roman"/>
          <w:spacing w:val="4"/>
        </w:rPr>
        <w:t>R</w:t>
      </w:r>
      <w:r>
        <w:rPr>
          <w:rFonts w:cs="Times New Roman"/>
          <w:spacing w:val="4"/>
          <w:vertAlign w:val="subscript"/>
        </w:rPr>
        <w:t>m</w:t>
      </w:r>
      <w:r>
        <w:rPr>
          <w:rFonts w:cs="Times New Roman"/>
        </w:rPr>
        <w:t>同本篇</w:t>
      </w:r>
      <w:r>
        <w:rPr>
          <w:rFonts w:cs="Times New Roman"/>
        </w:rPr>
        <w:t>6.3.3.1</w:t>
      </w:r>
      <w:r>
        <w:rPr>
          <w:rFonts w:cs="Times New Roman"/>
        </w:rPr>
        <w:t>，</w:t>
      </w:r>
    </w:p>
    <w:p w:rsidR="000245D2" w:rsidRDefault="00371A88" w:rsidP="00CD26AB">
      <w:pPr>
        <w:spacing w:line="312" w:lineRule="atLeast"/>
        <w:ind w:firstLineChars="300" w:firstLine="654"/>
        <w:textAlignment w:val="baseline"/>
        <w:rPr>
          <w:rFonts w:cs="Times New Roman"/>
          <w:spacing w:val="4"/>
        </w:rPr>
      </w:pPr>
      <w:r w:rsidRPr="00CD26AB">
        <w:rPr>
          <w:rFonts w:cs="Times New Roman"/>
          <w:i/>
          <w:spacing w:val="4"/>
        </w:rPr>
        <w:t>N</w:t>
      </w:r>
      <w:r w:rsidRPr="00CD26AB">
        <w:rPr>
          <w:rFonts w:cs="Times New Roman"/>
          <w:i/>
          <w:spacing w:val="4"/>
          <w:vertAlign w:val="subscript"/>
        </w:rPr>
        <w:t>e</w:t>
      </w:r>
      <w:r>
        <w:rPr>
          <w:rFonts w:cs="Times New Roman"/>
          <w:spacing w:val="4"/>
        </w:rPr>
        <w:t>——</w:t>
      </w:r>
      <w:r>
        <w:rPr>
          <w:rFonts w:cs="Times New Roman"/>
          <w:spacing w:val="4"/>
        </w:rPr>
        <w:t>轴传递的额定功率，</w:t>
      </w:r>
      <w:r>
        <w:rPr>
          <w:rFonts w:cs="Times New Roman"/>
          <w:spacing w:val="4"/>
        </w:rPr>
        <w:t>kW</w:t>
      </w:r>
      <w:r>
        <w:rPr>
          <w:rFonts w:cs="Times New Roman"/>
          <w:spacing w:val="4"/>
        </w:rPr>
        <w:t>；</w:t>
      </w:r>
    </w:p>
    <w:p w:rsidR="000245D2" w:rsidRDefault="00371A88" w:rsidP="00CD26AB">
      <w:pPr>
        <w:spacing w:line="312" w:lineRule="atLeast"/>
        <w:ind w:firstLineChars="300" w:firstLine="654"/>
        <w:textAlignment w:val="baseline"/>
        <w:rPr>
          <w:rFonts w:cs="Times New Roman"/>
          <w:spacing w:val="4"/>
        </w:rPr>
      </w:pPr>
      <w:r w:rsidRPr="00CD26AB">
        <w:rPr>
          <w:rFonts w:cs="Times New Roman"/>
          <w:i/>
          <w:spacing w:val="4"/>
        </w:rPr>
        <w:t>n</w:t>
      </w:r>
      <w:r w:rsidRPr="00CD26AB">
        <w:rPr>
          <w:rFonts w:cs="Times New Roman"/>
          <w:i/>
          <w:spacing w:val="4"/>
          <w:vertAlign w:val="subscript"/>
        </w:rPr>
        <w:t>e</w:t>
      </w:r>
      <w:r>
        <w:rPr>
          <w:rFonts w:cs="Times New Roman"/>
          <w:spacing w:val="4"/>
        </w:rPr>
        <w:t>——</w:t>
      </w:r>
      <w:r>
        <w:rPr>
          <w:rFonts w:cs="Times New Roman"/>
          <w:spacing w:val="4"/>
        </w:rPr>
        <w:t>轴传递</w:t>
      </w:r>
      <w:r>
        <w:rPr>
          <w:rFonts w:cs="Times New Roman"/>
          <w:spacing w:val="4"/>
        </w:rPr>
        <w:t>N</w:t>
      </w:r>
      <w:r>
        <w:rPr>
          <w:rFonts w:cs="Times New Roman"/>
          <w:spacing w:val="4"/>
          <w:vertAlign w:val="subscript"/>
        </w:rPr>
        <w:t>e</w:t>
      </w:r>
      <w:r>
        <w:rPr>
          <w:rFonts w:cs="Times New Roman"/>
          <w:spacing w:val="4"/>
        </w:rPr>
        <w:t>时的速度，</w:t>
      </w:r>
      <w:r>
        <w:rPr>
          <w:rFonts w:cs="Times New Roman"/>
          <w:spacing w:val="4"/>
        </w:rPr>
        <w:t>r/min</w:t>
      </w:r>
      <w:r>
        <w:rPr>
          <w:rFonts w:cs="Times New Roman"/>
          <w:spacing w:val="4"/>
        </w:rPr>
        <w:t>；</w:t>
      </w:r>
    </w:p>
    <w:p w:rsidR="000245D2" w:rsidRDefault="00371A88">
      <w:pPr>
        <w:ind w:firstLineChars="200" w:firstLine="420"/>
        <w:jc w:val="both"/>
        <w:textAlignment w:val="baseline"/>
        <w:rPr>
          <w:rFonts w:cs="Times New Roman"/>
          <w:szCs w:val="20"/>
        </w:rPr>
      </w:pPr>
      <w:r>
        <w:rPr>
          <w:rFonts w:cs="Times New Roman"/>
          <w:szCs w:val="20"/>
        </w:rPr>
        <w:t>应提供普通螺栓预紧力及安装工艺备查。</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6.2.7.3  </w:t>
      </w:r>
      <w:r>
        <w:rPr>
          <w:rFonts w:ascii="Times New Roman" w:hAnsi="Times New Roman" w:cs="Times New Roman"/>
          <w:kern w:val="0"/>
          <w:szCs w:val="20"/>
        </w:rPr>
        <w:t>螺旋桨与螺旋桨轴的连接螺栓应</w:t>
      </w:r>
      <w:proofErr w:type="gramStart"/>
      <w:r>
        <w:rPr>
          <w:rFonts w:ascii="Times New Roman" w:hAnsi="Times New Roman" w:cs="Times New Roman"/>
          <w:kern w:val="0"/>
          <w:szCs w:val="20"/>
        </w:rPr>
        <w:t>为紧配螺栓</w:t>
      </w:r>
      <w:proofErr w:type="gramEnd"/>
      <w:r>
        <w:rPr>
          <w:rFonts w:ascii="Times New Roman" w:hAnsi="Times New Roman" w:cs="Times New Roman"/>
          <w:kern w:val="0"/>
          <w:szCs w:val="20"/>
        </w:rPr>
        <w:t>，其直径应至少比本篇</w:t>
      </w:r>
      <w:r>
        <w:rPr>
          <w:rFonts w:ascii="Times New Roman" w:hAnsi="Times New Roman" w:cs="Times New Roman"/>
          <w:kern w:val="0"/>
          <w:szCs w:val="20"/>
        </w:rPr>
        <w:t>6.2.7.1</w:t>
      </w:r>
      <w:r>
        <w:rPr>
          <w:rFonts w:ascii="Times New Roman" w:hAnsi="Times New Roman" w:cs="Times New Roman"/>
          <w:kern w:val="0"/>
          <w:szCs w:val="20"/>
        </w:rPr>
        <w:t>计算值增大</w:t>
      </w:r>
      <w:r>
        <w:rPr>
          <w:rFonts w:ascii="Times New Roman" w:hAnsi="Times New Roman" w:cs="Times New Roman"/>
          <w:kern w:val="0"/>
          <w:szCs w:val="20"/>
        </w:rPr>
        <w:t>5%</w:t>
      </w:r>
      <w:r>
        <w:rPr>
          <w:rFonts w:ascii="Times New Roman" w:hAnsi="Times New Roman" w:cs="Times New Roman"/>
          <w:kern w:val="0"/>
          <w:szCs w:val="20"/>
        </w:rPr>
        <w:t>。曲轴与推力轴之间联轴器</w:t>
      </w:r>
      <w:proofErr w:type="gramStart"/>
      <w:r>
        <w:rPr>
          <w:rFonts w:ascii="Times New Roman" w:hAnsi="Times New Roman" w:cs="Times New Roman"/>
          <w:kern w:val="0"/>
          <w:szCs w:val="20"/>
        </w:rPr>
        <w:t>的紧配螺栓</w:t>
      </w:r>
      <w:proofErr w:type="gramEnd"/>
      <w:r>
        <w:rPr>
          <w:rFonts w:ascii="Times New Roman" w:hAnsi="Times New Roman" w:cs="Times New Roman"/>
          <w:kern w:val="0"/>
          <w:szCs w:val="20"/>
        </w:rPr>
        <w:t>直径，亦应至少增大</w:t>
      </w:r>
      <w:r>
        <w:rPr>
          <w:rFonts w:ascii="Times New Roman" w:hAnsi="Times New Roman" w:cs="Times New Roman"/>
          <w:kern w:val="0"/>
          <w:szCs w:val="20"/>
        </w:rPr>
        <w:t>5%</w:t>
      </w:r>
      <w:r>
        <w:rPr>
          <w:rFonts w:ascii="Times New Roman" w:hAnsi="Times New Roman" w:cs="Times New Roman"/>
          <w:kern w:val="0"/>
          <w:szCs w:val="20"/>
        </w:rPr>
        <w:t>。</w:t>
      </w:r>
    </w:p>
    <w:p w:rsidR="000245D2" w:rsidRDefault="00371A88">
      <w:pPr>
        <w:pStyle w:val="4"/>
        <w:rPr>
          <w:rFonts w:ascii="Times New Roman" w:hAnsi="Times New Roman" w:cs="Times New Roman"/>
        </w:rPr>
      </w:pPr>
      <w:r>
        <w:rPr>
          <w:rFonts w:ascii="Times New Roman" w:hAnsi="Times New Roman" w:cs="Times New Roman"/>
        </w:rPr>
        <w:t xml:space="preserve">6.3.8  </w:t>
      </w:r>
      <w:r>
        <w:rPr>
          <w:rFonts w:ascii="Times New Roman" w:hAnsi="Times New Roman" w:cs="Times New Roman" w:hint="eastAsia"/>
        </w:rPr>
        <w:t>弹性联轴器</w:t>
      </w:r>
    </w:p>
    <w:p w:rsidR="000245D2" w:rsidRDefault="00371A88">
      <w:pPr>
        <w:jc w:val="both"/>
        <w:textAlignment w:val="baseline"/>
        <w:rPr>
          <w:rFonts w:cs="Times New Roman"/>
          <w:szCs w:val="20"/>
        </w:rPr>
      </w:pPr>
      <w:r>
        <w:rPr>
          <w:rFonts w:cs="Times New Roman"/>
          <w:szCs w:val="20"/>
        </w:rPr>
        <w:t xml:space="preserve">6.3.8.1  </w:t>
      </w:r>
      <w:r>
        <w:rPr>
          <w:rFonts w:cs="Times New Roman"/>
          <w:szCs w:val="20"/>
        </w:rPr>
        <w:t>制造厂或设计部门应提供所采用的高弹性联轴器的下述有关资料</w:t>
      </w:r>
      <w:r>
        <w:rPr>
          <w:rFonts w:cs="Times New Roman"/>
          <w:szCs w:val="20"/>
        </w:rPr>
        <w:t>:</w:t>
      </w:r>
      <w:r>
        <w:rPr>
          <w:rFonts w:cs="Times New Roman"/>
          <w:szCs w:val="20"/>
        </w:rPr>
        <w:t>许用平均扭矩、许用最大扭矩、连续运转的许用交变扭矩、瞬时运转的许用交变扭矩、静扭转角及刚度值。</w:t>
      </w:r>
    </w:p>
    <w:p w:rsidR="000245D2" w:rsidRDefault="00371A88">
      <w:pPr>
        <w:spacing w:after="120"/>
        <w:jc w:val="both"/>
        <w:textAlignment w:val="baseline"/>
        <w:rPr>
          <w:rFonts w:cs="Times New Roman"/>
          <w:szCs w:val="20"/>
        </w:rPr>
      </w:pPr>
      <w:r>
        <w:rPr>
          <w:rFonts w:cs="Times New Roman"/>
          <w:szCs w:val="20"/>
        </w:rPr>
        <w:t xml:space="preserve">6.3.8.2  </w:t>
      </w:r>
      <w:r>
        <w:rPr>
          <w:rFonts w:cs="Times New Roman"/>
          <w:szCs w:val="20"/>
        </w:rPr>
        <w:t>若主机起动或停车过程中可能产生过大的扭矩时，则应装设扭矩限制装置。</w:t>
      </w:r>
    </w:p>
    <w:p w:rsidR="000245D2" w:rsidRDefault="00371A88">
      <w:pPr>
        <w:pStyle w:val="4"/>
        <w:rPr>
          <w:rFonts w:ascii="Times New Roman" w:hAnsi="Times New Roman" w:cs="Times New Roman"/>
        </w:rPr>
      </w:pPr>
      <w:r>
        <w:rPr>
          <w:rFonts w:ascii="Times New Roman" w:hAnsi="Times New Roman" w:cs="Times New Roman"/>
        </w:rPr>
        <w:t xml:space="preserve">6.2.9  </w:t>
      </w:r>
      <w:r>
        <w:rPr>
          <w:rFonts w:ascii="Times New Roman" w:hAnsi="Times New Roman" w:cs="Times New Roman"/>
        </w:rPr>
        <w:t>离合器及操纵装置</w:t>
      </w:r>
      <w:r>
        <w:rPr>
          <w:rFonts w:ascii="Times New Roman" w:hAnsi="Times New Roman" w:cs="Times New Roman"/>
        </w:rPr>
        <w:t xml:space="preserve">  </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6.2.9.1  </w:t>
      </w:r>
      <w:r>
        <w:rPr>
          <w:rFonts w:ascii="Times New Roman" w:hAnsi="Times New Roman" w:cs="Times New Roman"/>
        </w:rPr>
        <w:t>采用摩擦元件的离合器，在正常运转时不得有打滑现象；在空车运转时，</w:t>
      </w:r>
      <w:proofErr w:type="gramStart"/>
      <w:r>
        <w:rPr>
          <w:rFonts w:ascii="Times New Roman" w:hAnsi="Times New Roman" w:cs="Times New Roman"/>
        </w:rPr>
        <w:t>其带排扭矩</w:t>
      </w:r>
      <w:proofErr w:type="gramEnd"/>
      <w:r>
        <w:rPr>
          <w:rFonts w:ascii="Times New Roman" w:hAnsi="Times New Roman" w:cs="Times New Roman"/>
        </w:rPr>
        <w:t>不得使与其联接的轴系有</w:t>
      </w:r>
      <w:proofErr w:type="gramStart"/>
      <w:r>
        <w:rPr>
          <w:rFonts w:ascii="Times New Roman" w:hAnsi="Times New Roman" w:cs="Times New Roman"/>
        </w:rPr>
        <w:t>带转现象</w:t>
      </w:r>
      <w:proofErr w:type="gramEnd"/>
      <w:r>
        <w:rPr>
          <w:rFonts w:ascii="Times New Roman" w:hAnsi="Times New Roman"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6.2.9.2  </w:t>
      </w:r>
      <w:r>
        <w:rPr>
          <w:rFonts w:ascii="Times New Roman" w:hAnsi="Times New Roman" w:cs="Times New Roman"/>
        </w:rPr>
        <w:t>对气压弹性离合器，在操纵处应设有充气压力表、离合器接排和脱排的信号装置以及空气高、低压报警装置。气压弹性离合器的供气系统应设有应急充气设备。</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6.2.9.3  </w:t>
      </w:r>
      <w:r>
        <w:rPr>
          <w:rFonts w:ascii="Times New Roman" w:hAnsi="Times New Roman" w:cs="Times New Roman"/>
        </w:rPr>
        <w:t>离合器的任意离合转速应大于或等于主机额定转速的</w:t>
      </w:r>
      <w:r>
        <w:rPr>
          <w:rFonts w:ascii="Times New Roman" w:hAnsi="Times New Roman" w:cs="Times New Roman"/>
        </w:rPr>
        <w:t>60%</w:t>
      </w:r>
      <w:r>
        <w:rPr>
          <w:rFonts w:ascii="Times New Roman" w:hAnsi="Times New Roman"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6.2.9.4  </w:t>
      </w:r>
      <w:r>
        <w:rPr>
          <w:rFonts w:ascii="Times New Roman" w:hAnsi="Times New Roman" w:cs="Times New Roman"/>
        </w:rPr>
        <w:t>人力操纵离合器所需的力应小于或等于</w:t>
      </w:r>
      <w:r>
        <w:rPr>
          <w:rFonts w:ascii="Times New Roman" w:hAnsi="Times New Roman" w:cs="Times New Roman"/>
        </w:rPr>
        <w:t>147N</w:t>
      </w:r>
      <w:r>
        <w:rPr>
          <w:rFonts w:ascii="Times New Roman" w:hAnsi="Times New Roman"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6.2.9.5  </w:t>
      </w:r>
      <w:r>
        <w:rPr>
          <w:rFonts w:ascii="Times New Roman" w:hAnsi="Times New Roman" w:cs="Times New Roman"/>
        </w:rPr>
        <w:t>对可倒、顺传动的离合器，其换向时间应小于或等于</w:t>
      </w:r>
      <w:r>
        <w:rPr>
          <w:rFonts w:ascii="Times New Roman" w:hAnsi="Times New Roman" w:cs="Times New Roman"/>
        </w:rPr>
        <w:t>15s</w:t>
      </w:r>
      <w:r>
        <w:rPr>
          <w:rFonts w:ascii="Times New Roman" w:hAnsi="Times New Roman" w:cs="Times New Roman"/>
        </w:rPr>
        <w:t>。</w:t>
      </w:r>
    </w:p>
    <w:p w:rsidR="000245D2" w:rsidRDefault="00371A88">
      <w:pPr>
        <w:pStyle w:val="3"/>
        <w:spacing w:before="240"/>
        <w:rPr>
          <w:rFonts w:cs="Times New Roman"/>
        </w:rPr>
      </w:pPr>
      <w:bookmarkStart w:id="195" w:name="_Toc19951119"/>
      <w:bookmarkStart w:id="196" w:name="_Toc1490"/>
      <w:r>
        <w:rPr>
          <w:rFonts w:cs="Times New Roman"/>
        </w:rPr>
        <w:t>第</w:t>
      </w:r>
      <w:r>
        <w:rPr>
          <w:rFonts w:cs="Times New Roman"/>
        </w:rPr>
        <w:t>3</w:t>
      </w:r>
      <w:r>
        <w:rPr>
          <w:rFonts w:cs="Times New Roman"/>
        </w:rPr>
        <w:t>节</w:t>
      </w:r>
      <w:r>
        <w:rPr>
          <w:rFonts w:cs="Times New Roman"/>
        </w:rPr>
        <w:t xml:space="preserve">  </w:t>
      </w:r>
      <w:r>
        <w:rPr>
          <w:rFonts w:cs="Times New Roman"/>
        </w:rPr>
        <w:t>螺旋桨</w:t>
      </w:r>
      <w:bookmarkEnd w:id="194"/>
      <w:bookmarkEnd w:id="195"/>
      <w:bookmarkEnd w:id="196"/>
    </w:p>
    <w:p w:rsidR="000245D2" w:rsidRDefault="00371A88">
      <w:pPr>
        <w:pStyle w:val="4"/>
        <w:rPr>
          <w:rFonts w:ascii="Times New Roman" w:hAnsi="Times New Roman" w:cs="Times New Roman"/>
        </w:rPr>
      </w:pPr>
      <w:r>
        <w:rPr>
          <w:rFonts w:ascii="Times New Roman" w:hAnsi="Times New Roman" w:cs="Times New Roman"/>
        </w:rPr>
        <w:t xml:space="preserve">6.3.1  </w:t>
      </w:r>
      <w:r>
        <w:rPr>
          <w:rFonts w:ascii="Times New Roman" w:hAnsi="Times New Roman" w:cs="Times New Roman"/>
        </w:rPr>
        <w:t>一般要求</w:t>
      </w:r>
    </w:p>
    <w:p w:rsidR="000245D2" w:rsidRDefault="00371A88">
      <w:pPr>
        <w:rPr>
          <w:rFonts w:cs="Times New Roman"/>
        </w:rPr>
      </w:pPr>
      <w:r>
        <w:rPr>
          <w:rFonts w:cs="Times New Roman"/>
        </w:rPr>
        <w:t xml:space="preserve">6.3.1.1  </w:t>
      </w:r>
      <w:r>
        <w:rPr>
          <w:rFonts w:cs="Times New Roman"/>
        </w:rPr>
        <w:t>螺旋桨应进行表面质量和尺寸偏差的检查。加工完成后应进行静平衡试验。</w:t>
      </w:r>
    </w:p>
    <w:p w:rsidR="000245D2" w:rsidRDefault="00371A88">
      <w:pPr>
        <w:rPr>
          <w:rFonts w:cs="Times New Roman"/>
        </w:rPr>
      </w:pPr>
      <w:r>
        <w:rPr>
          <w:rFonts w:cs="Times New Roman"/>
        </w:rPr>
        <w:t xml:space="preserve">6.3.1.2  </w:t>
      </w:r>
      <w:r>
        <w:rPr>
          <w:rFonts w:cs="Times New Roman"/>
        </w:rPr>
        <w:t>螺旋桨及其附件的固定螺钉、螺母等，均应有可靠的防止松动及防蚀措施。</w:t>
      </w:r>
    </w:p>
    <w:p w:rsidR="000245D2" w:rsidRDefault="00371A88">
      <w:pPr>
        <w:pStyle w:val="4"/>
        <w:rPr>
          <w:rFonts w:ascii="Times New Roman" w:hAnsi="Times New Roman" w:cs="Times New Roman"/>
        </w:rPr>
      </w:pPr>
      <w:r>
        <w:rPr>
          <w:rFonts w:ascii="Times New Roman" w:hAnsi="Times New Roman" w:cs="Times New Roman"/>
        </w:rPr>
        <w:t xml:space="preserve">6.3.2  </w:t>
      </w:r>
      <w:r>
        <w:rPr>
          <w:rFonts w:ascii="Times New Roman" w:hAnsi="Times New Roman" w:cs="Times New Roman"/>
        </w:rPr>
        <w:t>螺旋桨桨叶厚度</w:t>
      </w:r>
    </w:p>
    <w:p w:rsidR="000245D2" w:rsidRDefault="00371A88">
      <w:pPr>
        <w:rPr>
          <w:rFonts w:cs="Times New Roman"/>
        </w:rPr>
      </w:pPr>
      <w:r>
        <w:rPr>
          <w:rFonts w:cs="Times New Roman"/>
        </w:rPr>
        <w:t xml:space="preserve">6.3.2.1  </w:t>
      </w:r>
      <w:r>
        <w:rPr>
          <w:rFonts w:cs="Times New Roman"/>
        </w:rPr>
        <w:t>在</w:t>
      </w:r>
      <w:r>
        <w:rPr>
          <w:rFonts w:cs="Times New Roman"/>
        </w:rPr>
        <w:t>0.25R</w:t>
      </w:r>
      <w:r>
        <w:rPr>
          <w:rFonts w:cs="Times New Roman"/>
        </w:rPr>
        <w:t>剖面处的桨叶厚度</w:t>
      </w:r>
      <w:r>
        <w:rPr>
          <w:rFonts w:cs="Times New Roman"/>
        </w:rPr>
        <w:object w:dxaOrig="165" w:dyaOrig="270">
          <v:shape id="_x0000_i1056" type="#_x0000_t75" style="width:9pt;height:13.5pt" o:ole="">
            <v:imagedata r:id="rId82" o:title=""/>
          </v:shape>
          <o:OLEObject Type="Embed" ProgID="Equation.3" ShapeID="_x0000_i1056" DrawAspect="Content" ObjectID="_1631627004" r:id="rId83"/>
        </w:object>
      </w:r>
      <w:r>
        <w:rPr>
          <w:rFonts w:cs="Times New Roman"/>
        </w:rPr>
        <w:t>应大于或等于按下式计算所得之值：</w:t>
      </w:r>
    </w:p>
    <w:p w:rsidR="000245D2" w:rsidRDefault="00371A88">
      <w:pPr>
        <w:snapToGrid w:val="0"/>
        <w:jc w:val="right"/>
        <w:rPr>
          <w:rFonts w:cs="Times New Roman"/>
        </w:rPr>
      </w:pPr>
      <w:r>
        <w:rPr>
          <w:rFonts w:cs="Times New Roman"/>
          <w:position w:val="-58"/>
        </w:rPr>
        <w:object w:dxaOrig="3780" w:dyaOrig="1125">
          <v:shape id="_x0000_i1057" type="#_x0000_t75" style="width:189pt;height:56.25pt" o:ole="" filled="t">
            <v:imagedata r:id="rId84" o:title=""/>
          </v:shape>
          <o:OLEObject Type="Embed" ProgID="Equation.3" ShapeID="_x0000_i1057" DrawAspect="Content" ObjectID="_1631627005" r:id="rId85"/>
        </w:object>
      </w:r>
      <w:r>
        <w:rPr>
          <w:rFonts w:cs="Times New Roman"/>
          <w:position w:val="-58"/>
        </w:rPr>
        <w:t xml:space="preserve">    </w:t>
      </w:r>
      <w:proofErr w:type="gramStart"/>
      <w:r>
        <w:rPr>
          <w:rFonts w:cs="Times New Roman"/>
          <w:position w:val="-58"/>
        </w:rPr>
        <w:t>mm</w:t>
      </w:r>
      <w:proofErr w:type="gramEnd"/>
      <w:r>
        <w:rPr>
          <w:rFonts w:cs="Times New Roman"/>
          <w:position w:val="-58"/>
        </w:rPr>
        <w:t xml:space="preserve">                      (6.3.2.1)</w:t>
      </w:r>
      <w:r>
        <w:rPr>
          <w:rFonts w:cs="Times New Roman"/>
        </w:rPr>
        <w:t xml:space="preserve">     </w:t>
      </w:r>
    </w:p>
    <w:p w:rsidR="000245D2" w:rsidRDefault="00371A88">
      <w:pPr>
        <w:snapToGrid w:val="0"/>
        <w:ind w:firstLineChars="200" w:firstLine="420"/>
        <w:rPr>
          <w:rFonts w:cs="Times New Roman"/>
        </w:rPr>
      </w:pPr>
      <w:r>
        <w:rPr>
          <w:rFonts w:cs="Times New Roman"/>
        </w:rPr>
        <w:t>式中：</w:t>
      </w:r>
      <w:r w:rsidR="000D7972" w:rsidRPr="000D7972">
        <w:rPr>
          <w:rFonts w:cs="Times New Roman" w:hint="eastAsia"/>
          <w:i/>
        </w:rPr>
        <w:t>K</w:t>
      </w:r>
      <w:r w:rsidR="000D7972">
        <w:rPr>
          <w:rFonts w:cs="Times New Roman"/>
          <w:spacing w:val="4"/>
        </w:rPr>
        <w:t>——</w:t>
      </w:r>
      <w:r>
        <w:rPr>
          <w:rFonts w:cs="Times New Roman"/>
        </w:rPr>
        <w:t>材料系数，见表</w:t>
      </w:r>
      <w:r>
        <w:rPr>
          <w:rFonts w:cs="Times New Roman"/>
        </w:rPr>
        <w:t>6.3.2.1</w:t>
      </w:r>
      <w:r>
        <w:rPr>
          <w:rFonts w:cs="Times New Roman"/>
        </w:rPr>
        <w:t>；</w:t>
      </w:r>
    </w:p>
    <w:p w:rsidR="000245D2" w:rsidRDefault="000D7972" w:rsidP="000D7972">
      <w:pPr>
        <w:snapToGrid w:val="0"/>
        <w:ind w:firstLineChars="500" w:firstLine="1090"/>
        <w:rPr>
          <w:rFonts w:cs="Times New Roman"/>
        </w:rPr>
      </w:pPr>
      <w:r w:rsidRPr="000D7972">
        <w:rPr>
          <w:rFonts w:cs="Times New Roman" w:hint="eastAsia"/>
          <w:i/>
          <w:spacing w:val="4"/>
        </w:rPr>
        <w:t>D</w:t>
      </w:r>
      <w:r>
        <w:rPr>
          <w:rFonts w:cs="Times New Roman"/>
          <w:spacing w:val="4"/>
        </w:rPr>
        <w:t>——</w:t>
      </w:r>
      <w:r w:rsidR="00371A88">
        <w:rPr>
          <w:rFonts w:cs="Times New Roman"/>
        </w:rPr>
        <w:t>螺旋桨直径，</w:t>
      </w:r>
      <w:r w:rsidR="00371A88">
        <w:rPr>
          <w:rFonts w:cs="Times New Roman"/>
        </w:rPr>
        <w:t>m</w:t>
      </w:r>
      <w:r w:rsidR="00371A88">
        <w:rPr>
          <w:rFonts w:cs="Times New Roman"/>
        </w:rPr>
        <w:t>；</w:t>
      </w:r>
    </w:p>
    <w:p w:rsidR="000D7972" w:rsidRDefault="000D7972" w:rsidP="000D7972">
      <w:pPr>
        <w:snapToGrid w:val="0"/>
        <w:ind w:firstLineChars="500" w:firstLine="1090"/>
        <w:rPr>
          <w:rFonts w:cs="Times New Roman"/>
        </w:rPr>
      </w:pPr>
      <w:r w:rsidRPr="000D7972">
        <w:rPr>
          <w:rFonts w:cs="Times New Roman" w:hint="eastAsia"/>
          <w:i/>
          <w:spacing w:val="4"/>
        </w:rPr>
        <w:t>P</w:t>
      </w:r>
      <w:r w:rsidRPr="000D7972">
        <w:rPr>
          <w:rFonts w:cs="Times New Roman" w:hint="eastAsia"/>
          <w:i/>
          <w:spacing w:val="4"/>
          <w:vertAlign w:val="subscript"/>
        </w:rPr>
        <w:t>0.25</w:t>
      </w:r>
      <w:r>
        <w:rPr>
          <w:rFonts w:cs="Times New Roman"/>
          <w:spacing w:val="4"/>
        </w:rPr>
        <w:t>——</w:t>
      </w:r>
      <w:r w:rsidR="00371A88">
        <w:rPr>
          <w:rFonts w:cs="Times New Roman"/>
        </w:rPr>
        <w:t>0.25</w:t>
      </w:r>
      <w:r w:rsidRPr="000D7972">
        <w:rPr>
          <w:rFonts w:cs="Times New Roman" w:hint="eastAsia"/>
          <w:i/>
        </w:rPr>
        <w:t>R</w:t>
      </w:r>
      <w:r w:rsidR="00371A88">
        <w:rPr>
          <w:rFonts w:cs="Times New Roman"/>
        </w:rPr>
        <w:t>剖面处的螺距，</w:t>
      </w:r>
      <w:r w:rsidR="00371A88">
        <w:rPr>
          <w:rFonts w:cs="Times New Roman"/>
        </w:rPr>
        <w:t>m</w:t>
      </w:r>
      <w:r w:rsidR="00371A88">
        <w:rPr>
          <w:rFonts w:cs="Times New Roman"/>
        </w:rPr>
        <w:t>；</w:t>
      </w:r>
    </w:p>
    <w:p w:rsidR="000245D2" w:rsidRDefault="000D7972" w:rsidP="000D7972">
      <w:pPr>
        <w:snapToGrid w:val="0"/>
        <w:ind w:firstLineChars="500" w:firstLine="1090"/>
        <w:rPr>
          <w:rFonts w:cs="Times New Roman"/>
        </w:rPr>
      </w:pPr>
      <w:r w:rsidRPr="000D7972">
        <w:rPr>
          <w:rFonts w:cs="Times New Roman" w:hint="eastAsia"/>
          <w:i/>
          <w:spacing w:val="4"/>
        </w:rPr>
        <w:t>P</w:t>
      </w:r>
      <w:r w:rsidRPr="000D7972">
        <w:rPr>
          <w:rFonts w:cs="Times New Roman" w:hint="eastAsia"/>
          <w:i/>
          <w:spacing w:val="4"/>
          <w:vertAlign w:val="subscript"/>
        </w:rPr>
        <w:t>0.</w:t>
      </w:r>
      <w:r>
        <w:rPr>
          <w:rFonts w:cs="Times New Roman" w:hint="eastAsia"/>
          <w:i/>
          <w:spacing w:val="4"/>
          <w:vertAlign w:val="subscript"/>
        </w:rPr>
        <w:t>7</w:t>
      </w:r>
      <w:r>
        <w:rPr>
          <w:rFonts w:cs="Times New Roman"/>
          <w:spacing w:val="4"/>
        </w:rPr>
        <w:t>——</w:t>
      </w:r>
      <w:r w:rsidR="00371A88">
        <w:rPr>
          <w:rFonts w:cs="Times New Roman"/>
        </w:rPr>
        <w:t>0.7</w:t>
      </w:r>
      <w:r w:rsidRPr="000D7972">
        <w:rPr>
          <w:rFonts w:cs="Times New Roman" w:hint="eastAsia"/>
          <w:i/>
        </w:rPr>
        <w:t>R</w:t>
      </w:r>
      <w:r w:rsidR="00371A88">
        <w:rPr>
          <w:rFonts w:cs="Times New Roman"/>
        </w:rPr>
        <w:t>剖面处的螺距，</w:t>
      </w:r>
      <w:r w:rsidR="00371A88">
        <w:rPr>
          <w:rFonts w:cs="Times New Roman"/>
        </w:rPr>
        <w:t>m</w:t>
      </w:r>
      <w:r w:rsidR="00371A88">
        <w:rPr>
          <w:rFonts w:cs="Times New Roman"/>
        </w:rPr>
        <w:t>；</w:t>
      </w:r>
    </w:p>
    <w:p w:rsidR="000245D2" w:rsidRDefault="000D7972" w:rsidP="000D7972">
      <w:pPr>
        <w:snapToGrid w:val="0"/>
        <w:ind w:firstLineChars="500" w:firstLine="1090"/>
        <w:rPr>
          <w:rFonts w:cs="Times New Roman"/>
        </w:rPr>
      </w:pPr>
      <w:r>
        <w:rPr>
          <w:rFonts w:cs="Times New Roman" w:hint="eastAsia"/>
          <w:spacing w:val="4"/>
        </w:rPr>
        <w:t>R</w:t>
      </w:r>
      <w:r>
        <w:rPr>
          <w:rFonts w:cs="Times New Roman"/>
          <w:spacing w:val="4"/>
        </w:rPr>
        <w:t>——</w:t>
      </w:r>
      <w:r w:rsidR="00371A88">
        <w:rPr>
          <w:rFonts w:cs="Times New Roman"/>
        </w:rPr>
        <w:t>螺旋桨半径，</w:t>
      </w:r>
      <w:r w:rsidR="00371A88">
        <w:rPr>
          <w:rFonts w:cs="Times New Roman"/>
        </w:rPr>
        <w:t>m</w:t>
      </w:r>
      <w:r w:rsidR="00371A88">
        <w:rPr>
          <w:rFonts w:cs="Times New Roman"/>
        </w:rPr>
        <w:t>；</w:t>
      </w:r>
    </w:p>
    <w:p w:rsidR="000245D2" w:rsidRDefault="000D7972" w:rsidP="000D7972">
      <w:pPr>
        <w:snapToGrid w:val="0"/>
        <w:ind w:firstLineChars="500" w:firstLine="1050"/>
        <w:rPr>
          <w:rFonts w:cs="Times New Roman"/>
        </w:rPr>
      </w:pPr>
      <w:r w:rsidRPr="000D7972">
        <w:rPr>
          <w:rFonts w:cs="Times New Roman" w:hint="eastAsia"/>
          <w:i/>
        </w:rPr>
        <w:t>N</w:t>
      </w:r>
      <w:r w:rsidRPr="000D7972">
        <w:rPr>
          <w:rFonts w:cs="Times New Roman" w:hint="eastAsia"/>
          <w:i/>
          <w:vertAlign w:val="subscript"/>
        </w:rPr>
        <w:t>e</w:t>
      </w:r>
      <w:r>
        <w:rPr>
          <w:rFonts w:cs="Times New Roman"/>
          <w:spacing w:val="4"/>
        </w:rPr>
        <w:t>——</w:t>
      </w:r>
      <w:r w:rsidR="00371A88">
        <w:rPr>
          <w:rFonts w:cs="Times New Roman"/>
        </w:rPr>
        <w:t>主机额定功率，</w:t>
      </w:r>
      <w:r w:rsidR="00371A88">
        <w:rPr>
          <w:rFonts w:cs="Times New Roman"/>
        </w:rPr>
        <w:t>kW</w:t>
      </w:r>
      <w:r w:rsidR="00371A88">
        <w:rPr>
          <w:rFonts w:cs="Times New Roman"/>
        </w:rPr>
        <w:t>；</w:t>
      </w:r>
    </w:p>
    <w:p w:rsidR="000245D2" w:rsidRDefault="000D7972" w:rsidP="000D7972">
      <w:pPr>
        <w:snapToGrid w:val="0"/>
        <w:ind w:firstLineChars="500" w:firstLine="1090"/>
        <w:rPr>
          <w:rFonts w:cs="Times New Roman"/>
        </w:rPr>
      </w:pPr>
      <w:r>
        <w:rPr>
          <w:rFonts w:cs="Times New Roman" w:hint="eastAsia"/>
          <w:spacing w:val="4"/>
        </w:rPr>
        <w:t>Z</w:t>
      </w:r>
      <w:r>
        <w:rPr>
          <w:rFonts w:cs="Times New Roman"/>
          <w:spacing w:val="4"/>
        </w:rPr>
        <w:t>——</w:t>
      </w:r>
      <w:r w:rsidR="00371A88">
        <w:rPr>
          <w:rFonts w:cs="Times New Roman"/>
        </w:rPr>
        <w:t>桨叶</w:t>
      </w:r>
      <w:proofErr w:type="gramStart"/>
      <w:r w:rsidR="00371A88">
        <w:rPr>
          <w:rFonts w:cs="Times New Roman"/>
        </w:rPr>
        <w:t>叶</w:t>
      </w:r>
      <w:proofErr w:type="gramEnd"/>
      <w:r w:rsidR="00371A88">
        <w:rPr>
          <w:rFonts w:cs="Times New Roman"/>
        </w:rPr>
        <w:t>数；</w:t>
      </w:r>
    </w:p>
    <w:p w:rsidR="000245D2" w:rsidRDefault="000D7972" w:rsidP="000D7972">
      <w:pPr>
        <w:snapToGrid w:val="0"/>
        <w:ind w:firstLineChars="500" w:firstLine="1090"/>
        <w:rPr>
          <w:rFonts w:cs="Times New Roman"/>
        </w:rPr>
      </w:pPr>
      <w:r w:rsidRPr="000D7972">
        <w:rPr>
          <w:rFonts w:cs="Times New Roman" w:hint="eastAsia"/>
          <w:i/>
          <w:spacing w:val="4"/>
        </w:rPr>
        <w:t>b</w:t>
      </w:r>
      <w:r>
        <w:rPr>
          <w:rFonts w:cs="Times New Roman"/>
          <w:spacing w:val="4"/>
        </w:rPr>
        <w:t>——</w:t>
      </w:r>
      <w:r>
        <w:rPr>
          <w:rFonts w:cs="Times New Roman"/>
        </w:rPr>
        <w:t>0</w:t>
      </w:r>
      <w:r>
        <w:rPr>
          <w:rFonts w:cs="Times New Roman" w:hint="eastAsia"/>
        </w:rPr>
        <w:t>.25</w:t>
      </w:r>
      <w:r w:rsidRPr="000D7972">
        <w:rPr>
          <w:rFonts w:cs="Times New Roman" w:hint="eastAsia"/>
          <w:i/>
        </w:rPr>
        <w:t>R</w:t>
      </w:r>
      <w:r w:rsidR="00371A88">
        <w:rPr>
          <w:rFonts w:cs="Times New Roman"/>
        </w:rPr>
        <w:t>剖面处的桨叶宽度，</w:t>
      </w:r>
      <w:r w:rsidR="00371A88">
        <w:rPr>
          <w:rFonts w:cs="Times New Roman"/>
        </w:rPr>
        <w:t>m</w:t>
      </w:r>
      <w:r w:rsidR="00371A88">
        <w:rPr>
          <w:rFonts w:cs="Times New Roman"/>
        </w:rPr>
        <w:t>；</w:t>
      </w:r>
    </w:p>
    <w:p w:rsidR="000245D2" w:rsidRDefault="000D7972" w:rsidP="000D7972">
      <w:pPr>
        <w:snapToGrid w:val="0"/>
        <w:ind w:firstLineChars="500" w:firstLine="1090"/>
        <w:rPr>
          <w:rFonts w:cs="Times New Roman"/>
        </w:rPr>
      </w:pPr>
      <w:r w:rsidRPr="000D7972">
        <w:rPr>
          <w:rFonts w:ascii="宋体" w:hAnsi="宋体" w:cs="Times New Roman" w:hint="eastAsia"/>
          <w:spacing w:val="4"/>
        </w:rPr>
        <w:t>ε</w:t>
      </w:r>
      <w:r>
        <w:rPr>
          <w:rFonts w:cs="Times New Roman"/>
          <w:spacing w:val="4"/>
        </w:rPr>
        <w:t>——</w:t>
      </w:r>
      <w:r w:rsidR="00371A88">
        <w:rPr>
          <w:rFonts w:cs="Times New Roman"/>
        </w:rPr>
        <w:t>桨叶后倾角；</w:t>
      </w:r>
    </w:p>
    <w:p w:rsidR="000245D2" w:rsidRDefault="000D7972" w:rsidP="000D7972">
      <w:pPr>
        <w:snapToGrid w:val="0"/>
        <w:spacing w:line="260" w:lineRule="atLeast"/>
        <w:ind w:firstLineChars="500" w:firstLine="1050"/>
        <w:rPr>
          <w:rFonts w:cs="Times New Roman"/>
        </w:rPr>
      </w:pPr>
      <w:r>
        <w:rPr>
          <w:rFonts w:cs="Times New Roman" w:hint="eastAsia"/>
          <w:i/>
        </w:rPr>
        <w:t>n</w:t>
      </w:r>
      <w:r w:rsidRPr="000D7972">
        <w:rPr>
          <w:rFonts w:cs="Times New Roman" w:hint="eastAsia"/>
          <w:i/>
          <w:vertAlign w:val="subscript"/>
        </w:rPr>
        <w:t>e</w:t>
      </w:r>
      <w:r>
        <w:rPr>
          <w:rFonts w:cs="Times New Roman"/>
          <w:spacing w:val="4"/>
        </w:rPr>
        <w:t>——</w:t>
      </w:r>
      <w:r w:rsidR="00371A88">
        <w:rPr>
          <w:rFonts w:cs="Times New Roman"/>
        </w:rPr>
        <w:t>螺旋桨在</w:t>
      </w:r>
      <w:r w:rsidRPr="000D7972">
        <w:rPr>
          <w:rFonts w:cs="Times New Roman" w:hint="eastAsia"/>
          <w:i/>
        </w:rPr>
        <w:t>N</w:t>
      </w:r>
      <w:r w:rsidRPr="000D7972">
        <w:rPr>
          <w:rFonts w:cs="Times New Roman" w:hint="eastAsia"/>
          <w:i/>
          <w:vertAlign w:val="subscript"/>
        </w:rPr>
        <w:t>e</w:t>
      </w:r>
      <w:r w:rsidR="00371A88">
        <w:rPr>
          <w:rFonts w:cs="Times New Roman"/>
        </w:rPr>
        <w:t>时的转速，</w:t>
      </w:r>
      <w:r w:rsidR="00371A88">
        <w:rPr>
          <w:rFonts w:cs="Times New Roman"/>
        </w:rPr>
        <w:t>r/min</w:t>
      </w:r>
      <w:r w:rsidR="00371A88">
        <w:rPr>
          <w:rFonts w:cs="Times New Roman"/>
        </w:rPr>
        <w:t>。</w:t>
      </w:r>
    </w:p>
    <w:p w:rsidR="000245D2" w:rsidRDefault="00371A88" w:rsidP="000D7972">
      <w:pPr>
        <w:snapToGrid w:val="0"/>
        <w:spacing w:line="260" w:lineRule="atLeast"/>
        <w:jc w:val="right"/>
        <w:rPr>
          <w:rFonts w:eastAsia="黑体" w:cs="Times New Roman"/>
          <w:sz w:val="18"/>
          <w:szCs w:val="18"/>
        </w:rPr>
      </w:pPr>
      <w:r>
        <w:rPr>
          <w:rFonts w:eastAsia="黑体" w:cs="Times New Roman"/>
        </w:rPr>
        <w:lastRenderedPageBreak/>
        <w:t>螺旋桨材料系数</w:t>
      </w:r>
      <w:r>
        <w:rPr>
          <w:rFonts w:eastAsia="黑体" w:cs="Times New Roman"/>
          <w:position w:val="-4"/>
        </w:rPr>
        <w:object w:dxaOrig="270" w:dyaOrig="270">
          <v:shape id="_x0000_i1058" type="#_x0000_t75" style="width:13.5pt;height:13.5pt" o:ole="">
            <v:imagedata r:id="rId86" o:title=""/>
          </v:shape>
          <o:OLEObject Type="Embed" ProgID="Equation.3" ShapeID="_x0000_i1058" DrawAspect="Content" ObjectID="_1631627006" r:id="rId87"/>
        </w:object>
      </w:r>
      <w:r>
        <w:rPr>
          <w:rFonts w:eastAsia="黑体" w:cs="Times New Roman"/>
        </w:rPr>
        <w:t xml:space="preserve">                      </w:t>
      </w:r>
      <w:r>
        <w:rPr>
          <w:rFonts w:eastAsia="黑体" w:cs="Times New Roman" w:hint="eastAsia"/>
        </w:rPr>
        <w:t xml:space="preserve">    </w:t>
      </w:r>
      <w:r>
        <w:rPr>
          <w:rFonts w:eastAsia="黑体" w:cs="Times New Roman"/>
        </w:rPr>
        <w:t>表</w:t>
      </w:r>
      <w:r>
        <w:rPr>
          <w:rFonts w:eastAsia="黑体" w:cs="Times New Roman"/>
        </w:rPr>
        <w:t>6.3.2.1</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515"/>
        <w:gridCol w:w="721"/>
        <w:gridCol w:w="721"/>
        <w:gridCol w:w="721"/>
        <w:gridCol w:w="1339"/>
        <w:gridCol w:w="824"/>
        <w:gridCol w:w="1442"/>
        <w:gridCol w:w="412"/>
        <w:gridCol w:w="515"/>
      </w:tblGrid>
      <w:tr w:rsidR="000245D2">
        <w:trPr>
          <w:cantSplit/>
          <w:trHeight w:val="205"/>
          <w:jc w:val="center"/>
        </w:trPr>
        <w:tc>
          <w:tcPr>
            <w:tcW w:w="2034" w:type="dxa"/>
            <w:vMerge w:val="restart"/>
            <w:vAlign w:val="center"/>
          </w:tcPr>
          <w:p w:rsidR="000245D2" w:rsidRDefault="00371A88">
            <w:pPr>
              <w:snapToGrid w:val="0"/>
              <w:spacing w:line="240" w:lineRule="atLeast"/>
              <w:ind w:left="-108" w:right="-163"/>
              <w:jc w:val="center"/>
              <w:rPr>
                <w:rFonts w:cs="Times New Roman"/>
                <w:sz w:val="18"/>
              </w:rPr>
            </w:pPr>
            <w:r>
              <w:rPr>
                <w:rFonts w:cs="Times New Roman"/>
                <w:sz w:val="18"/>
              </w:rPr>
              <w:t>材料</w:t>
            </w:r>
          </w:p>
        </w:tc>
        <w:tc>
          <w:tcPr>
            <w:tcW w:w="515" w:type="dxa"/>
            <w:vMerge w:val="restart"/>
            <w:vAlign w:val="center"/>
          </w:tcPr>
          <w:p w:rsidR="000245D2" w:rsidRDefault="00371A88">
            <w:pPr>
              <w:snapToGrid w:val="0"/>
              <w:spacing w:line="240" w:lineRule="atLeast"/>
              <w:ind w:left="-108" w:right="-108"/>
              <w:jc w:val="center"/>
              <w:rPr>
                <w:rFonts w:cs="Times New Roman"/>
                <w:sz w:val="18"/>
              </w:rPr>
            </w:pPr>
            <w:r>
              <w:rPr>
                <w:rFonts w:cs="Times New Roman"/>
                <w:sz w:val="18"/>
              </w:rPr>
              <w:t>锰黄铜</w:t>
            </w:r>
          </w:p>
        </w:tc>
        <w:tc>
          <w:tcPr>
            <w:tcW w:w="721" w:type="dxa"/>
            <w:vMerge w:val="restart"/>
            <w:vAlign w:val="center"/>
          </w:tcPr>
          <w:p w:rsidR="000245D2" w:rsidRDefault="00371A88">
            <w:pPr>
              <w:snapToGrid w:val="0"/>
              <w:spacing w:line="240" w:lineRule="atLeast"/>
              <w:jc w:val="center"/>
              <w:rPr>
                <w:rFonts w:cs="Times New Roman"/>
              </w:rPr>
            </w:pPr>
            <w:r>
              <w:rPr>
                <w:rFonts w:cs="Times New Roman"/>
                <w:sz w:val="18"/>
              </w:rPr>
              <w:t>铝黄铜</w:t>
            </w:r>
          </w:p>
        </w:tc>
        <w:tc>
          <w:tcPr>
            <w:tcW w:w="721" w:type="dxa"/>
            <w:vMerge w:val="restart"/>
            <w:vAlign w:val="center"/>
          </w:tcPr>
          <w:p w:rsidR="000245D2" w:rsidRDefault="00371A88">
            <w:pPr>
              <w:snapToGrid w:val="0"/>
              <w:spacing w:line="240" w:lineRule="atLeast"/>
              <w:jc w:val="center"/>
              <w:rPr>
                <w:rFonts w:cs="Times New Roman"/>
              </w:rPr>
            </w:pPr>
            <w:r>
              <w:rPr>
                <w:rFonts w:cs="Times New Roman"/>
                <w:sz w:val="18"/>
              </w:rPr>
              <w:t>锰铝青铜</w:t>
            </w:r>
          </w:p>
        </w:tc>
        <w:tc>
          <w:tcPr>
            <w:tcW w:w="721" w:type="dxa"/>
            <w:vMerge w:val="restart"/>
            <w:vAlign w:val="center"/>
          </w:tcPr>
          <w:p w:rsidR="000245D2" w:rsidRDefault="00371A88">
            <w:pPr>
              <w:snapToGrid w:val="0"/>
              <w:spacing w:line="240" w:lineRule="atLeast"/>
              <w:jc w:val="center"/>
              <w:rPr>
                <w:rFonts w:cs="Times New Roman"/>
              </w:rPr>
            </w:pPr>
            <w:r>
              <w:rPr>
                <w:rFonts w:cs="Times New Roman"/>
                <w:sz w:val="18"/>
              </w:rPr>
              <w:t>镍铝青铜</w:t>
            </w:r>
          </w:p>
        </w:tc>
        <w:tc>
          <w:tcPr>
            <w:tcW w:w="3605" w:type="dxa"/>
            <w:gridSpan w:val="3"/>
            <w:vAlign w:val="center"/>
          </w:tcPr>
          <w:p w:rsidR="000245D2" w:rsidRDefault="00371A88">
            <w:pPr>
              <w:snapToGrid w:val="0"/>
              <w:spacing w:line="240" w:lineRule="atLeast"/>
              <w:jc w:val="center"/>
              <w:rPr>
                <w:rFonts w:cs="Times New Roman"/>
              </w:rPr>
            </w:pPr>
            <w:r>
              <w:rPr>
                <w:rFonts w:cs="Times New Roman"/>
                <w:sz w:val="18"/>
              </w:rPr>
              <w:t>铸钢</w:t>
            </w:r>
          </w:p>
        </w:tc>
        <w:tc>
          <w:tcPr>
            <w:tcW w:w="927" w:type="dxa"/>
            <w:gridSpan w:val="2"/>
            <w:vMerge w:val="restart"/>
            <w:vAlign w:val="center"/>
          </w:tcPr>
          <w:p w:rsidR="000245D2" w:rsidRDefault="00371A88">
            <w:pPr>
              <w:snapToGrid w:val="0"/>
              <w:spacing w:line="240" w:lineRule="atLeast"/>
              <w:jc w:val="center"/>
              <w:rPr>
                <w:rFonts w:cs="Times New Roman"/>
              </w:rPr>
            </w:pPr>
            <w:r>
              <w:rPr>
                <w:rFonts w:cs="Times New Roman"/>
                <w:sz w:val="18"/>
              </w:rPr>
              <w:t>灰铸铁</w:t>
            </w:r>
          </w:p>
        </w:tc>
      </w:tr>
      <w:tr w:rsidR="000245D2">
        <w:trPr>
          <w:cantSplit/>
          <w:trHeight w:val="70"/>
          <w:jc w:val="center"/>
        </w:trPr>
        <w:tc>
          <w:tcPr>
            <w:tcW w:w="2034" w:type="dxa"/>
            <w:vMerge/>
            <w:vAlign w:val="center"/>
          </w:tcPr>
          <w:p w:rsidR="000245D2" w:rsidRDefault="000245D2">
            <w:pPr>
              <w:snapToGrid w:val="0"/>
              <w:spacing w:line="240" w:lineRule="atLeast"/>
              <w:ind w:left="-108" w:right="-163"/>
              <w:jc w:val="center"/>
              <w:rPr>
                <w:rFonts w:cs="Times New Roman"/>
                <w:sz w:val="18"/>
              </w:rPr>
            </w:pPr>
          </w:p>
        </w:tc>
        <w:tc>
          <w:tcPr>
            <w:tcW w:w="515" w:type="dxa"/>
            <w:vMerge/>
            <w:vAlign w:val="center"/>
          </w:tcPr>
          <w:p w:rsidR="000245D2" w:rsidRDefault="000245D2">
            <w:pPr>
              <w:snapToGrid w:val="0"/>
              <w:spacing w:line="240" w:lineRule="atLeast"/>
              <w:ind w:left="612" w:hanging="612"/>
              <w:jc w:val="center"/>
              <w:rPr>
                <w:rFonts w:cs="Times New Roman"/>
                <w:sz w:val="18"/>
              </w:rPr>
            </w:pPr>
          </w:p>
        </w:tc>
        <w:tc>
          <w:tcPr>
            <w:tcW w:w="721" w:type="dxa"/>
            <w:vMerge/>
            <w:vAlign w:val="center"/>
          </w:tcPr>
          <w:p w:rsidR="000245D2" w:rsidRDefault="000245D2">
            <w:pPr>
              <w:snapToGrid w:val="0"/>
              <w:spacing w:line="240" w:lineRule="atLeast"/>
              <w:jc w:val="center"/>
              <w:rPr>
                <w:rFonts w:cs="Times New Roman"/>
                <w:sz w:val="18"/>
              </w:rPr>
            </w:pPr>
          </w:p>
        </w:tc>
        <w:tc>
          <w:tcPr>
            <w:tcW w:w="721" w:type="dxa"/>
            <w:vMerge/>
            <w:vAlign w:val="center"/>
          </w:tcPr>
          <w:p w:rsidR="000245D2" w:rsidRDefault="000245D2">
            <w:pPr>
              <w:snapToGrid w:val="0"/>
              <w:spacing w:line="240" w:lineRule="atLeast"/>
              <w:jc w:val="center"/>
              <w:rPr>
                <w:rFonts w:cs="Times New Roman"/>
                <w:sz w:val="18"/>
              </w:rPr>
            </w:pPr>
          </w:p>
        </w:tc>
        <w:tc>
          <w:tcPr>
            <w:tcW w:w="721" w:type="dxa"/>
            <w:vMerge/>
            <w:vAlign w:val="center"/>
          </w:tcPr>
          <w:p w:rsidR="000245D2" w:rsidRDefault="000245D2">
            <w:pPr>
              <w:snapToGrid w:val="0"/>
              <w:spacing w:line="240" w:lineRule="atLeast"/>
              <w:jc w:val="center"/>
              <w:rPr>
                <w:rFonts w:cs="Times New Roman"/>
                <w:sz w:val="18"/>
              </w:rPr>
            </w:pPr>
          </w:p>
        </w:tc>
        <w:tc>
          <w:tcPr>
            <w:tcW w:w="1339" w:type="dxa"/>
            <w:vAlign w:val="center"/>
          </w:tcPr>
          <w:p w:rsidR="000245D2" w:rsidRDefault="00371A88">
            <w:pPr>
              <w:snapToGrid w:val="0"/>
              <w:spacing w:line="240" w:lineRule="atLeast"/>
              <w:jc w:val="center"/>
              <w:rPr>
                <w:rFonts w:cs="Times New Roman"/>
              </w:rPr>
            </w:pPr>
            <w:r>
              <w:rPr>
                <w:rFonts w:cs="Times New Roman"/>
                <w:sz w:val="18"/>
              </w:rPr>
              <w:t>碳钢、碳锰钢</w:t>
            </w:r>
          </w:p>
        </w:tc>
        <w:tc>
          <w:tcPr>
            <w:tcW w:w="824" w:type="dxa"/>
            <w:vAlign w:val="center"/>
          </w:tcPr>
          <w:p w:rsidR="000245D2" w:rsidRDefault="00371A88">
            <w:pPr>
              <w:snapToGrid w:val="0"/>
              <w:spacing w:line="240" w:lineRule="atLeast"/>
              <w:jc w:val="center"/>
              <w:rPr>
                <w:rFonts w:cs="Times New Roman"/>
              </w:rPr>
            </w:pPr>
            <w:r>
              <w:rPr>
                <w:rFonts w:cs="Times New Roman"/>
                <w:sz w:val="18"/>
              </w:rPr>
              <w:t>奥氏体</w:t>
            </w:r>
          </w:p>
        </w:tc>
        <w:tc>
          <w:tcPr>
            <w:tcW w:w="1442" w:type="dxa"/>
            <w:vAlign w:val="center"/>
          </w:tcPr>
          <w:p w:rsidR="000245D2" w:rsidRDefault="00371A88">
            <w:pPr>
              <w:snapToGrid w:val="0"/>
              <w:spacing w:line="240" w:lineRule="atLeast"/>
              <w:ind w:left="-108" w:right="-108"/>
              <w:jc w:val="center"/>
              <w:rPr>
                <w:rFonts w:cs="Times New Roman"/>
              </w:rPr>
            </w:pPr>
            <w:r>
              <w:rPr>
                <w:rFonts w:cs="Times New Roman"/>
                <w:sz w:val="18"/>
              </w:rPr>
              <w:t>铁素体或马氏体</w:t>
            </w:r>
          </w:p>
        </w:tc>
        <w:tc>
          <w:tcPr>
            <w:tcW w:w="927" w:type="dxa"/>
            <w:gridSpan w:val="2"/>
            <w:vMerge/>
            <w:vAlign w:val="center"/>
          </w:tcPr>
          <w:p w:rsidR="000245D2" w:rsidRDefault="000245D2">
            <w:pPr>
              <w:snapToGrid w:val="0"/>
              <w:spacing w:line="240" w:lineRule="atLeast"/>
              <w:jc w:val="center"/>
              <w:rPr>
                <w:rFonts w:cs="Times New Roman"/>
              </w:rPr>
            </w:pPr>
          </w:p>
        </w:tc>
      </w:tr>
      <w:tr w:rsidR="000245D2">
        <w:trPr>
          <w:cantSplit/>
          <w:trHeight w:val="70"/>
          <w:jc w:val="center"/>
        </w:trPr>
        <w:tc>
          <w:tcPr>
            <w:tcW w:w="2034" w:type="dxa"/>
          </w:tcPr>
          <w:p w:rsidR="000245D2" w:rsidRDefault="00371A88">
            <w:pPr>
              <w:snapToGrid w:val="0"/>
              <w:spacing w:line="240" w:lineRule="atLeast"/>
              <w:ind w:left="-108" w:right="-163"/>
              <w:jc w:val="center"/>
              <w:rPr>
                <w:rFonts w:cs="Times New Roman"/>
              </w:rPr>
            </w:pPr>
            <w:r>
              <w:rPr>
                <w:rFonts w:cs="Times New Roman"/>
                <w:sz w:val="18"/>
              </w:rPr>
              <w:t>抗拉强度</w:t>
            </w:r>
            <w:r>
              <w:rPr>
                <w:rFonts w:cs="Times New Roman"/>
                <w:position w:val="-10"/>
                <w:sz w:val="18"/>
              </w:rPr>
              <w:object w:dxaOrig="270" w:dyaOrig="270">
                <v:shape id="_x0000_i1059" type="#_x0000_t75" style="width:13.5pt;height:13.5pt" o:ole="">
                  <v:imagedata r:id="rId88" o:title=""/>
                </v:shape>
                <o:OLEObject Type="Embed" ProgID="Equation.3" ShapeID="_x0000_i1059" DrawAspect="Content" ObjectID="_1631627007" r:id="rId89"/>
              </w:object>
            </w:r>
            <w:r>
              <w:rPr>
                <w:rFonts w:cs="Times New Roman"/>
                <w:sz w:val="18"/>
              </w:rPr>
              <w:t>，</w:t>
            </w:r>
            <w:r>
              <w:rPr>
                <w:rFonts w:cs="Times New Roman"/>
              </w:rPr>
              <w:t>N/mm</w:t>
            </w:r>
            <w:r>
              <w:rPr>
                <w:rFonts w:cs="Times New Roman"/>
                <w:vertAlign w:val="superscript"/>
              </w:rPr>
              <w:t>2</w:t>
            </w:r>
          </w:p>
        </w:tc>
        <w:tc>
          <w:tcPr>
            <w:tcW w:w="515" w:type="dxa"/>
          </w:tcPr>
          <w:p w:rsidR="000245D2" w:rsidRDefault="00371A88">
            <w:pPr>
              <w:snapToGrid w:val="0"/>
              <w:spacing w:line="240" w:lineRule="atLeast"/>
              <w:jc w:val="center"/>
              <w:rPr>
                <w:rFonts w:cs="Times New Roman"/>
              </w:rPr>
            </w:pPr>
            <w:r>
              <w:rPr>
                <w:rFonts w:cs="Times New Roman"/>
                <w:sz w:val="18"/>
              </w:rPr>
              <w:t>440</w:t>
            </w:r>
          </w:p>
        </w:tc>
        <w:tc>
          <w:tcPr>
            <w:tcW w:w="721" w:type="dxa"/>
          </w:tcPr>
          <w:p w:rsidR="000245D2" w:rsidRDefault="00371A88">
            <w:pPr>
              <w:snapToGrid w:val="0"/>
              <w:spacing w:line="240" w:lineRule="atLeast"/>
              <w:jc w:val="center"/>
              <w:rPr>
                <w:rFonts w:cs="Times New Roman"/>
                <w:sz w:val="18"/>
              </w:rPr>
            </w:pPr>
            <w:r>
              <w:rPr>
                <w:rFonts w:cs="Times New Roman"/>
                <w:sz w:val="18"/>
              </w:rPr>
              <w:t>610</w:t>
            </w:r>
          </w:p>
        </w:tc>
        <w:tc>
          <w:tcPr>
            <w:tcW w:w="721" w:type="dxa"/>
          </w:tcPr>
          <w:p w:rsidR="000245D2" w:rsidRDefault="00371A88">
            <w:pPr>
              <w:snapToGrid w:val="0"/>
              <w:spacing w:line="240" w:lineRule="atLeast"/>
              <w:jc w:val="center"/>
              <w:rPr>
                <w:rFonts w:cs="Times New Roman"/>
                <w:sz w:val="18"/>
              </w:rPr>
            </w:pPr>
            <w:r>
              <w:rPr>
                <w:rFonts w:cs="Times New Roman"/>
                <w:sz w:val="18"/>
              </w:rPr>
              <w:t>630</w:t>
            </w:r>
          </w:p>
        </w:tc>
        <w:tc>
          <w:tcPr>
            <w:tcW w:w="721" w:type="dxa"/>
          </w:tcPr>
          <w:p w:rsidR="000245D2" w:rsidRDefault="00371A88">
            <w:pPr>
              <w:snapToGrid w:val="0"/>
              <w:spacing w:line="240" w:lineRule="atLeast"/>
              <w:jc w:val="center"/>
              <w:rPr>
                <w:rFonts w:cs="Times New Roman"/>
                <w:sz w:val="18"/>
              </w:rPr>
            </w:pPr>
            <w:r>
              <w:rPr>
                <w:rFonts w:cs="Times New Roman"/>
                <w:sz w:val="18"/>
              </w:rPr>
              <w:t>590</w:t>
            </w:r>
          </w:p>
        </w:tc>
        <w:tc>
          <w:tcPr>
            <w:tcW w:w="1339" w:type="dxa"/>
          </w:tcPr>
          <w:p w:rsidR="000245D2" w:rsidRDefault="00371A88">
            <w:pPr>
              <w:snapToGrid w:val="0"/>
              <w:spacing w:line="240" w:lineRule="atLeast"/>
              <w:jc w:val="center"/>
              <w:rPr>
                <w:rFonts w:cs="Times New Roman"/>
              </w:rPr>
            </w:pPr>
            <w:r>
              <w:rPr>
                <w:rFonts w:cs="Times New Roman"/>
                <w:sz w:val="18"/>
              </w:rPr>
              <w:t>400</w:t>
            </w:r>
          </w:p>
        </w:tc>
        <w:tc>
          <w:tcPr>
            <w:tcW w:w="824" w:type="dxa"/>
          </w:tcPr>
          <w:p w:rsidR="000245D2" w:rsidRDefault="00371A88">
            <w:pPr>
              <w:snapToGrid w:val="0"/>
              <w:spacing w:line="240" w:lineRule="atLeast"/>
              <w:jc w:val="center"/>
              <w:rPr>
                <w:rFonts w:cs="Times New Roman"/>
                <w:sz w:val="18"/>
              </w:rPr>
            </w:pPr>
            <w:r>
              <w:rPr>
                <w:rFonts w:cs="Times New Roman"/>
                <w:sz w:val="18"/>
              </w:rPr>
              <w:t>450</w:t>
            </w:r>
          </w:p>
        </w:tc>
        <w:tc>
          <w:tcPr>
            <w:tcW w:w="1442" w:type="dxa"/>
          </w:tcPr>
          <w:p w:rsidR="000245D2" w:rsidRDefault="00371A88">
            <w:pPr>
              <w:snapToGrid w:val="0"/>
              <w:spacing w:line="240" w:lineRule="atLeast"/>
              <w:jc w:val="center"/>
              <w:rPr>
                <w:rFonts w:cs="Times New Roman"/>
                <w:sz w:val="18"/>
              </w:rPr>
            </w:pPr>
            <w:r>
              <w:rPr>
                <w:rFonts w:cs="Times New Roman"/>
                <w:sz w:val="18"/>
              </w:rPr>
              <w:t>549</w:t>
            </w:r>
          </w:p>
        </w:tc>
        <w:tc>
          <w:tcPr>
            <w:tcW w:w="412" w:type="dxa"/>
          </w:tcPr>
          <w:p w:rsidR="000245D2" w:rsidRDefault="00371A88">
            <w:pPr>
              <w:snapToGrid w:val="0"/>
              <w:spacing w:line="240" w:lineRule="atLeast"/>
              <w:ind w:left="-108" w:right="-108"/>
              <w:jc w:val="center"/>
              <w:rPr>
                <w:rFonts w:cs="Times New Roman"/>
                <w:sz w:val="18"/>
              </w:rPr>
            </w:pPr>
            <w:r>
              <w:rPr>
                <w:rFonts w:cs="Times New Roman"/>
                <w:sz w:val="18"/>
              </w:rPr>
              <w:t>200</w:t>
            </w:r>
          </w:p>
        </w:tc>
        <w:tc>
          <w:tcPr>
            <w:tcW w:w="515" w:type="dxa"/>
          </w:tcPr>
          <w:p w:rsidR="000245D2" w:rsidRDefault="00371A88">
            <w:pPr>
              <w:snapToGrid w:val="0"/>
              <w:spacing w:line="240" w:lineRule="atLeast"/>
              <w:ind w:left="-108" w:right="-108"/>
              <w:jc w:val="center"/>
              <w:rPr>
                <w:rFonts w:cs="Times New Roman"/>
              </w:rPr>
            </w:pPr>
            <w:r>
              <w:rPr>
                <w:rFonts w:cs="Times New Roman"/>
              </w:rPr>
              <w:t>250</w:t>
            </w:r>
          </w:p>
        </w:tc>
      </w:tr>
      <w:tr w:rsidR="000245D2">
        <w:trPr>
          <w:cantSplit/>
          <w:trHeight w:val="141"/>
          <w:jc w:val="center"/>
        </w:trPr>
        <w:tc>
          <w:tcPr>
            <w:tcW w:w="2034" w:type="dxa"/>
          </w:tcPr>
          <w:p w:rsidR="000245D2" w:rsidRDefault="00371A88">
            <w:pPr>
              <w:snapToGrid w:val="0"/>
              <w:spacing w:line="240" w:lineRule="atLeast"/>
              <w:ind w:left="-108" w:right="-163"/>
              <w:jc w:val="center"/>
              <w:rPr>
                <w:rFonts w:cs="Times New Roman"/>
              </w:rPr>
            </w:pPr>
            <w:r>
              <w:rPr>
                <w:rFonts w:cs="Times New Roman"/>
                <w:sz w:val="18"/>
              </w:rPr>
              <w:t>材料系数</w:t>
            </w:r>
            <w:r>
              <w:rPr>
                <w:rFonts w:cs="Times New Roman"/>
                <w:position w:val="-4"/>
              </w:rPr>
              <w:object w:dxaOrig="225" w:dyaOrig="210">
                <v:shape id="_x0000_i1060" type="#_x0000_t75" style="width:11.25pt;height:10.5pt" o:ole="">
                  <v:imagedata r:id="rId90" o:title=""/>
                </v:shape>
                <o:OLEObject Type="Embed" ProgID="Equation.2" ShapeID="_x0000_i1060" DrawAspect="Content" ObjectID="_1631627008" r:id="rId91"/>
              </w:object>
            </w:r>
          </w:p>
        </w:tc>
        <w:tc>
          <w:tcPr>
            <w:tcW w:w="515" w:type="dxa"/>
          </w:tcPr>
          <w:p w:rsidR="000245D2" w:rsidRDefault="00371A88">
            <w:pPr>
              <w:snapToGrid w:val="0"/>
              <w:spacing w:line="240" w:lineRule="atLeast"/>
              <w:jc w:val="center"/>
              <w:rPr>
                <w:rFonts w:cs="Times New Roman"/>
              </w:rPr>
            </w:pPr>
            <w:r>
              <w:rPr>
                <w:rFonts w:cs="Times New Roman"/>
              </w:rPr>
              <w:t>1</w:t>
            </w:r>
          </w:p>
        </w:tc>
        <w:tc>
          <w:tcPr>
            <w:tcW w:w="721" w:type="dxa"/>
          </w:tcPr>
          <w:p w:rsidR="000245D2" w:rsidRDefault="00371A88">
            <w:pPr>
              <w:snapToGrid w:val="0"/>
              <w:spacing w:line="240" w:lineRule="atLeast"/>
              <w:jc w:val="center"/>
              <w:rPr>
                <w:rFonts w:cs="Times New Roman"/>
                <w:sz w:val="18"/>
              </w:rPr>
            </w:pPr>
            <w:r>
              <w:rPr>
                <w:rFonts w:cs="Times New Roman"/>
                <w:sz w:val="18"/>
              </w:rPr>
              <w:t>1.38</w:t>
            </w:r>
          </w:p>
        </w:tc>
        <w:tc>
          <w:tcPr>
            <w:tcW w:w="721" w:type="dxa"/>
          </w:tcPr>
          <w:p w:rsidR="000245D2" w:rsidRDefault="00371A88">
            <w:pPr>
              <w:snapToGrid w:val="0"/>
              <w:spacing w:line="240" w:lineRule="atLeast"/>
              <w:jc w:val="center"/>
              <w:rPr>
                <w:rFonts w:cs="Times New Roman"/>
                <w:sz w:val="18"/>
              </w:rPr>
            </w:pPr>
            <w:r>
              <w:rPr>
                <w:rFonts w:cs="Times New Roman"/>
                <w:sz w:val="18"/>
              </w:rPr>
              <w:t>1.47</w:t>
            </w:r>
          </w:p>
        </w:tc>
        <w:tc>
          <w:tcPr>
            <w:tcW w:w="721" w:type="dxa"/>
          </w:tcPr>
          <w:p w:rsidR="000245D2" w:rsidRDefault="00371A88">
            <w:pPr>
              <w:snapToGrid w:val="0"/>
              <w:spacing w:line="240" w:lineRule="atLeast"/>
              <w:jc w:val="center"/>
              <w:rPr>
                <w:rFonts w:cs="Times New Roman"/>
                <w:sz w:val="18"/>
              </w:rPr>
            </w:pPr>
            <w:r>
              <w:rPr>
                <w:rFonts w:cs="Times New Roman"/>
                <w:sz w:val="18"/>
              </w:rPr>
              <w:t>1.44</w:t>
            </w:r>
          </w:p>
        </w:tc>
        <w:tc>
          <w:tcPr>
            <w:tcW w:w="1339" w:type="dxa"/>
          </w:tcPr>
          <w:p w:rsidR="000245D2" w:rsidRDefault="00371A88">
            <w:pPr>
              <w:snapToGrid w:val="0"/>
              <w:spacing w:line="240" w:lineRule="atLeast"/>
              <w:jc w:val="center"/>
              <w:rPr>
                <w:rFonts w:cs="Times New Roman"/>
                <w:sz w:val="18"/>
              </w:rPr>
            </w:pPr>
            <w:r>
              <w:rPr>
                <w:rFonts w:cs="Times New Roman"/>
                <w:sz w:val="18"/>
              </w:rPr>
              <w:t>0.91</w:t>
            </w:r>
          </w:p>
        </w:tc>
        <w:tc>
          <w:tcPr>
            <w:tcW w:w="824" w:type="dxa"/>
          </w:tcPr>
          <w:p w:rsidR="000245D2" w:rsidRDefault="00371A88">
            <w:pPr>
              <w:snapToGrid w:val="0"/>
              <w:spacing w:line="240" w:lineRule="atLeast"/>
              <w:jc w:val="center"/>
              <w:rPr>
                <w:rFonts w:cs="Times New Roman"/>
                <w:sz w:val="18"/>
              </w:rPr>
            </w:pPr>
            <w:r>
              <w:rPr>
                <w:rFonts w:cs="Times New Roman"/>
                <w:sz w:val="18"/>
              </w:rPr>
              <w:t>1.02</w:t>
            </w:r>
          </w:p>
        </w:tc>
        <w:tc>
          <w:tcPr>
            <w:tcW w:w="1442" w:type="dxa"/>
          </w:tcPr>
          <w:p w:rsidR="000245D2" w:rsidRDefault="00371A88">
            <w:pPr>
              <w:snapToGrid w:val="0"/>
              <w:spacing w:line="240" w:lineRule="atLeast"/>
              <w:jc w:val="center"/>
              <w:rPr>
                <w:rFonts w:cs="Times New Roman"/>
                <w:sz w:val="18"/>
              </w:rPr>
            </w:pPr>
            <w:r>
              <w:rPr>
                <w:rFonts w:cs="Times New Roman"/>
                <w:sz w:val="18"/>
              </w:rPr>
              <w:t>1.24</w:t>
            </w:r>
          </w:p>
        </w:tc>
        <w:tc>
          <w:tcPr>
            <w:tcW w:w="412" w:type="dxa"/>
          </w:tcPr>
          <w:p w:rsidR="000245D2" w:rsidRDefault="00371A88">
            <w:pPr>
              <w:snapToGrid w:val="0"/>
              <w:spacing w:line="240" w:lineRule="atLeast"/>
              <w:ind w:left="-108" w:right="-108"/>
              <w:jc w:val="center"/>
              <w:rPr>
                <w:rFonts w:cs="Times New Roman"/>
                <w:sz w:val="18"/>
              </w:rPr>
            </w:pPr>
            <w:r>
              <w:rPr>
                <w:rFonts w:cs="Times New Roman"/>
                <w:sz w:val="18"/>
              </w:rPr>
              <w:t>0.60</w:t>
            </w:r>
          </w:p>
        </w:tc>
        <w:tc>
          <w:tcPr>
            <w:tcW w:w="515" w:type="dxa"/>
          </w:tcPr>
          <w:p w:rsidR="000245D2" w:rsidRDefault="00371A88">
            <w:pPr>
              <w:snapToGrid w:val="0"/>
              <w:spacing w:line="240" w:lineRule="atLeast"/>
              <w:ind w:left="-108" w:right="-108"/>
              <w:jc w:val="center"/>
              <w:rPr>
                <w:rFonts w:cs="Times New Roman"/>
              </w:rPr>
            </w:pPr>
            <w:r>
              <w:rPr>
                <w:rFonts w:cs="Times New Roman"/>
              </w:rPr>
              <w:t>0.76</w:t>
            </w:r>
          </w:p>
        </w:tc>
      </w:tr>
      <w:tr w:rsidR="000245D2">
        <w:trPr>
          <w:trHeight w:val="154"/>
          <w:jc w:val="center"/>
        </w:trPr>
        <w:tc>
          <w:tcPr>
            <w:tcW w:w="9244" w:type="dxa"/>
            <w:gridSpan w:val="10"/>
          </w:tcPr>
          <w:p w:rsidR="000245D2" w:rsidRDefault="00371A88">
            <w:pPr>
              <w:snapToGrid w:val="0"/>
              <w:spacing w:line="240" w:lineRule="atLeast"/>
              <w:ind w:right="-108"/>
              <w:rPr>
                <w:rFonts w:eastAsiaTheme="minorEastAsia" w:cs="Times New Roman"/>
                <w:sz w:val="18"/>
                <w:szCs w:val="18"/>
              </w:rPr>
            </w:pPr>
            <w:r>
              <w:rPr>
                <w:rFonts w:eastAsiaTheme="minorEastAsia" w:cs="Times New Roman"/>
                <w:sz w:val="18"/>
                <w:szCs w:val="18"/>
              </w:rPr>
              <w:t>注：</w:t>
            </w:r>
            <w:r>
              <w:rPr>
                <w:rFonts w:hint="eastAsia"/>
                <w:sz w:val="18"/>
                <w:szCs w:val="18"/>
              </w:rPr>
              <w:t>①</w:t>
            </w:r>
            <w:r>
              <w:rPr>
                <w:rFonts w:eastAsiaTheme="minorEastAsia" w:cs="Times New Roman"/>
                <w:sz w:val="18"/>
                <w:szCs w:val="18"/>
              </w:rPr>
              <w:t xml:space="preserve"> </w:t>
            </w:r>
            <w:r>
              <w:rPr>
                <w:rFonts w:eastAsiaTheme="minorEastAsia" w:cs="Times New Roman"/>
                <w:sz w:val="18"/>
                <w:szCs w:val="18"/>
              </w:rPr>
              <w:t>上表以外的材料，</w:t>
            </w:r>
            <w:r>
              <w:rPr>
                <w:rFonts w:eastAsiaTheme="minorEastAsia" w:cs="Times New Roman"/>
                <w:position w:val="-4"/>
                <w:sz w:val="18"/>
                <w:szCs w:val="18"/>
              </w:rPr>
              <w:object w:dxaOrig="240" w:dyaOrig="195">
                <v:shape id="_x0000_i1061" type="#_x0000_t75" style="width:12pt;height:9.75pt" o:ole="">
                  <v:imagedata r:id="rId90" o:title=""/>
                </v:shape>
                <o:OLEObject Type="Embed" ProgID="Equation.2" ShapeID="_x0000_i1061" DrawAspect="Content" ObjectID="_1631627009" r:id="rId92"/>
              </w:object>
            </w:r>
            <w:r>
              <w:rPr>
                <w:rFonts w:eastAsiaTheme="minorEastAsia" w:cs="Times New Roman"/>
                <w:sz w:val="18"/>
                <w:szCs w:val="18"/>
              </w:rPr>
              <w:t>值可参照确定，但应取得船舶检验机构的同意。</w:t>
            </w:r>
          </w:p>
          <w:p w:rsidR="000245D2" w:rsidRDefault="00371A88">
            <w:pPr>
              <w:snapToGrid w:val="0"/>
              <w:spacing w:line="240" w:lineRule="atLeast"/>
              <w:ind w:right="-108" w:firstLineChars="200" w:firstLine="360"/>
              <w:rPr>
                <w:rFonts w:cs="Times New Roman"/>
                <w:sz w:val="18"/>
              </w:rPr>
            </w:pPr>
            <w:r>
              <w:rPr>
                <w:rFonts w:hint="eastAsia"/>
                <w:sz w:val="18"/>
                <w:szCs w:val="18"/>
              </w:rPr>
              <w:t>②</w:t>
            </w:r>
            <w:r>
              <w:rPr>
                <w:rFonts w:eastAsiaTheme="minorEastAsia" w:cs="Times New Roman"/>
                <w:sz w:val="18"/>
                <w:szCs w:val="18"/>
              </w:rPr>
              <w:t xml:space="preserve"> </w:t>
            </w:r>
            <w:r>
              <w:rPr>
                <w:rFonts w:eastAsiaTheme="minorEastAsia" w:cs="Times New Roman"/>
                <w:sz w:val="18"/>
                <w:szCs w:val="18"/>
              </w:rPr>
              <w:t>材料的性能应符合有关的规定。</w:t>
            </w:r>
          </w:p>
        </w:tc>
      </w:tr>
    </w:tbl>
    <w:p w:rsidR="000245D2" w:rsidRDefault="000245D2">
      <w:pPr>
        <w:rPr>
          <w:rFonts w:cs="Times New Roman"/>
        </w:rPr>
      </w:pPr>
    </w:p>
    <w:p w:rsidR="000245D2" w:rsidRDefault="00371A88">
      <w:pPr>
        <w:rPr>
          <w:rFonts w:cs="Times New Roman"/>
        </w:rPr>
      </w:pPr>
      <w:r>
        <w:rPr>
          <w:rFonts w:cs="Times New Roman"/>
        </w:rPr>
        <w:t xml:space="preserve">6.3.2.2  </w:t>
      </w:r>
      <w:r w:rsidR="007B03A2">
        <w:rPr>
          <w:rFonts w:cs="Times New Roman"/>
        </w:rPr>
        <w:t>叶梢处的厚</w:t>
      </w:r>
      <w:r w:rsidR="007B03A2">
        <w:rPr>
          <w:rFonts w:cs="Times New Roman" w:hint="eastAsia"/>
        </w:rPr>
        <w:t>度</w:t>
      </w:r>
      <w:r w:rsidR="007B03A2" w:rsidRPr="000D7972">
        <w:rPr>
          <w:rFonts w:cs="Times New Roman" w:hint="eastAsia"/>
          <w:i/>
        </w:rPr>
        <w:t>t</w:t>
      </w:r>
      <w:r w:rsidR="007B03A2" w:rsidRPr="000D7972">
        <w:rPr>
          <w:rFonts w:cs="Times New Roman" w:hint="eastAsia"/>
          <w:i/>
          <w:vertAlign w:val="subscript"/>
        </w:rPr>
        <w:t>1.0</w:t>
      </w:r>
      <w:r>
        <w:rPr>
          <w:rFonts w:cs="Times New Roman"/>
        </w:rPr>
        <w:t>应大于或等于按下式计算所得之值：</w:t>
      </w:r>
    </w:p>
    <w:p w:rsidR="000245D2" w:rsidRDefault="00371A88">
      <w:pPr>
        <w:rPr>
          <w:rFonts w:cs="Times New Roman"/>
        </w:rPr>
      </w:pPr>
      <w:r>
        <w:rPr>
          <w:rFonts w:cs="Times New Roman"/>
        </w:rPr>
        <w:t>对铜质、钢质：</w:t>
      </w:r>
    </w:p>
    <w:p w:rsidR="000245D2" w:rsidRDefault="00371A88">
      <w:pPr>
        <w:jc w:val="right"/>
        <w:rPr>
          <w:rFonts w:cs="Times New Roman"/>
        </w:rPr>
      </w:pPr>
      <w:r>
        <w:rPr>
          <w:rFonts w:cs="Times New Roman"/>
          <w:position w:val="-12"/>
        </w:rPr>
        <w:object w:dxaOrig="1035" w:dyaOrig="315">
          <v:shape id="_x0000_i1062" type="#_x0000_t75" style="width:51.75pt;height:16.5pt" o:ole="" filled="t">
            <v:imagedata r:id="rId93" o:title=""/>
          </v:shape>
          <o:OLEObject Type="Embed" ProgID="Equation.3" ShapeID="_x0000_i1062" DrawAspect="Content" ObjectID="_1631627010" r:id="rId94"/>
        </w:object>
      </w:r>
      <w:r>
        <w:rPr>
          <w:rFonts w:cs="Times New Roman"/>
          <w:position w:val="-12"/>
        </w:rPr>
        <w:t xml:space="preserve">    </w:t>
      </w:r>
      <w:proofErr w:type="gramStart"/>
      <w:r>
        <w:rPr>
          <w:rFonts w:cs="Times New Roman"/>
          <w:position w:val="-12"/>
        </w:rPr>
        <w:t>mm</w:t>
      </w:r>
      <w:proofErr w:type="gramEnd"/>
      <w:r>
        <w:rPr>
          <w:rFonts w:cs="Times New Roman"/>
          <w:position w:val="-12"/>
        </w:rPr>
        <w:t xml:space="preserve">                                        (6.3.2.2)</w:t>
      </w:r>
      <w:r>
        <w:rPr>
          <w:rFonts w:cs="Times New Roman"/>
        </w:rPr>
        <w:t xml:space="preserve">                            </w:t>
      </w:r>
    </w:p>
    <w:p w:rsidR="000D7972" w:rsidRDefault="00371A88">
      <w:pPr>
        <w:rPr>
          <w:rFonts w:cs="Times New Roman"/>
        </w:rPr>
      </w:pPr>
      <w:r>
        <w:rPr>
          <w:rFonts w:cs="Times New Roman"/>
        </w:rPr>
        <w:t>式中：</w:t>
      </w:r>
      <w:r w:rsidR="000D7972" w:rsidRPr="000D7972">
        <w:rPr>
          <w:rFonts w:cs="Times New Roman" w:hint="eastAsia"/>
          <w:i/>
          <w:spacing w:val="4"/>
        </w:rPr>
        <w:t>D</w:t>
      </w:r>
      <w:r w:rsidR="000D7972">
        <w:rPr>
          <w:rFonts w:cs="Times New Roman"/>
          <w:spacing w:val="4"/>
        </w:rPr>
        <w:t>——</w:t>
      </w:r>
      <w:r>
        <w:rPr>
          <w:rFonts w:cs="Times New Roman"/>
        </w:rPr>
        <w:t>螺旋桨直径；</w:t>
      </w:r>
      <w:proofErr w:type="gramStart"/>
      <w:r>
        <w:rPr>
          <w:rFonts w:cs="Times New Roman"/>
        </w:rPr>
        <w:t>mm</w:t>
      </w:r>
      <w:proofErr w:type="gramEnd"/>
    </w:p>
    <w:p w:rsidR="000245D2" w:rsidRDefault="000D7972" w:rsidP="000D7972">
      <w:pPr>
        <w:ind w:firstLineChars="300" w:firstLine="630"/>
        <w:rPr>
          <w:rFonts w:cs="Times New Roman"/>
        </w:rPr>
      </w:pPr>
      <w:r w:rsidRPr="000D7972">
        <w:rPr>
          <w:rFonts w:cs="Times New Roman" w:hint="eastAsia"/>
          <w:i/>
        </w:rPr>
        <w:t>C</w:t>
      </w:r>
      <w:r w:rsidRPr="000D7972">
        <w:rPr>
          <w:rFonts w:cs="Times New Roman" w:hint="eastAsia"/>
          <w:i/>
          <w:vertAlign w:val="subscript"/>
        </w:rPr>
        <w:t>0</w:t>
      </w:r>
      <w:r>
        <w:rPr>
          <w:rFonts w:cs="Times New Roman"/>
          <w:spacing w:val="4"/>
        </w:rPr>
        <w:t>——</w:t>
      </w:r>
      <w:r w:rsidR="00371A88">
        <w:rPr>
          <w:rFonts w:cs="Times New Roman"/>
        </w:rPr>
        <w:t>系数，对普通螺旋桨取</w:t>
      </w:r>
      <w:r w:rsidR="00371A88">
        <w:rPr>
          <w:rFonts w:cs="Times New Roman"/>
        </w:rPr>
        <w:t>3</w:t>
      </w:r>
      <w:r w:rsidR="00371A88">
        <w:rPr>
          <w:rFonts w:cs="Times New Roman"/>
        </w:rPr>
        <w:t>；对</w:t>
      </w:r>
      <w:proofErr w:type="gramStart"/>
      <w:r w:rsidR="00371A88">
        <w:rPr>
          <w:rFonts w:cs="Times New Roman"/>
        </w:rPr>
        <w:t>导流管</w:t>
      </w:r>
      <w:proofErr w:type="gramEnd"/>
      <w:r w:rsidR="00371A88">
        <w:rPr>
          <w:rFonts w:cs="Times New Roman"/>
        </w:rPr>
        <w:t>平头螺旋桨取</w:t>
      </w:r>
      <w:r w:rsidR="00371A88">
        <w:rPr>
          <w:rFonts w:cs="Times New Roman"/>
        </w:rPr>
        <w:t>5</w:t>
      </w:r>
      <w:r w:rsidR="00371A88">
        <w:rPr>
          <w:rFonts w:cs="Times New Roman"/>
        </w:rPr>
        <w:t>；</w:t>
      </w:r>
    </w:p>
    <w:p w:rsidR="000245D2" w:rsidRDefault="000D7972">
      <w:pPr>
        <w:rPr>
          <w:rFonts w:cs="Times New Roman"/>
        </w:rPr>
      </w:pPr>
      <w:r>
        <w:rPr>
          <w:rFonts w:cs="Times New Roman"/>
        </w:rPr>
        <w:t>对铸铁</w:t>
      </w:r>
      <w:r>
        <w:rPr>
          <w:rFonts w:cs="Times New Roman" w:hint="eastAsia"/>
        </w:rPr>
        <w:t>的</w:t>
      </w:r>
      <w:r w:rsidRPr="000D7972">
        <w:rPr>
          <w:rFonts w:cs="Times New Roman" w:hint="eastAsia"/>
          <w:i/>
        </w:rPr>
        <w:t>t</w:t>
      </w:r>
      <w:r w:rsidRPr="000D7972">
        <w:rPr>
          <w:rFonts w:cs="Times New Roman" w:hint="eastAsia"/>
          <w:i/>
          <w:vertAlign w:val="subscript"/>
        </w:rPr>
        <w:t>1.0</w:t>
      </w:r>
      <w:r w:rsidR="00371A88">
        <w:rPr>
          <w:rFonts w:cs="Times New Roman"/>
        </w:rPr>
        <w:t>较上</w:t>
      </w:r>
      <w:proofErr w:type="gramStart"/>
      <w:r w:rsidR="00371A88">
        <w:rPr>
          <w:rFonts w:cs="Times New Roman"/>
        </w:rPr>
        <w:t>式增加</w:t>
      </w:r>
      <w:proofErr w:type="gramEnd"/>
      <w:r w:rsidR="00371A88">
        <w:rPr>
          <w:rFonts w:cs="Times New Roman"/>
        </w:rPr>
        <w:t>25%</w:t>
      </w:r>
      <w:r w:rsidR="00371A88">
        <w:rPr>
          <w:rFonts w:cs="Times New Roman"/>
        </w:rPr>
        <w:t>。</w:t>
      </w:r>
    </w:p>
    <w:p w:rsidR="000245D2" w:rsidRDefault="00371A88">
      <w:pPr>
        <w:rPr>
          <w:rFonts w:cs="Times New Roman"/>
        </w:rPr>
      </w:pPr>
      <w:r>
        <w:rPr>
          <w:rFonts w:cs="Times New Roman"/>
        </w:rPr>
        <w:t xml:space="preserve">6.3.2.3  </w:t>
      </w:r>
      <w:r>
        <w:rPr>
          <w:rFonts w:cs="Times New Roman"/>
        </w:rPr>
        <w:t>对特殊设计的螺旋桨，如用其他计算方法来确定螺旋桨叶厚度，则应经船舶检验机构同意。</w:t>
      </w:r>
    </w:p>
    <w:p w:rsidR="000245D2" w:rsidRDefault="00371A88">
      <w:pPr>
        <w:pStyle w:val="4"/>
        <w:rPr>
          <w:rFonts w:ascii="Times New Roman" w:hAnsi="Times New Roman" w:cs="Times New Roman"/>
        </w:rPr>
      </w:pPr>
      <w:r>
        <w:rPr>
          <w:rFonts w:ascii="Times New Roman" w:hAnsi="Times New Roman" w:cs="Times New Roman"/>
        </w:rPr>
        <w:t xml:space="preserve">6.3.3  </w:t>
      </w:r>
      <w:r>
        <w:rPr>
          <w:rFonts w:ascii="Times New Roman" w:hAnsi="Times New Roman" w:cs="Times New Roman"/>
        </w:rPr>
        <w:t>螺旋桨与螺旋桨轴的安装</w:t>
      </w:r>
    </w:p>
    <w:p w:rsidR="000245D2" w:rsidRDefault="00371A88">
      <w:pPr>
        <w:rPr>
          <w:rFonts w:cs="Times New Roman"/>
        </w:rPr>
      </w:pPr>
      <w:r>
        <w:rPr>
          <w:rFonts w:cs="Times New Roman"/>
        </w:rPr>
        <w:t xml:space="preserve">6.3.3.1  </w:t>
      </w:r>
      <w:r>
        <w:rPr>
          <w:rFonts w:cs="Times New Roman"/>
        </w:rPr>
        <w:t>螺旋桨应可靠地固定在螺旋桨轴上，紧固帽的螺纹旋</w:t>
      </w:r>
      <w:proofErr w:type="gramStart"/>
      <w:r>
        <w:rPr>
          <w:rFonts w:cs="Times New Roman"/>
        </w:rPr>
        <w:t>向必须</w:t>
      </w:r>
      <w:proofErr w:type="gramEnd"/>
      <w:r>
        <w:rPr>
          <w:rFonts w:cs="Times New Roman"/>
        </w:rPr>
        <w:t>与螺旋桨顺车方向相反，并有防止螺栓松动的保险装置。</w:t>
      </w:r>
    </w:p>
    <w:p w:rsidR="000245D2" w:rsidRDefault="00371A88">
      <w:pPr>
        <w:rPr>
          <w:rFonts w:cs="Times New Roman"/>
        </w:rPr>
      </w:pPr>
      <w:r>
        <w:rPr>
          <w:rFonts w:cs="Times New Roman"/>
        </w:rPr>
        <w:t xml:space="preserve">6.3.3.2  </w:t>
      </w:r>
      <w:r>
        <w:rPr>
          <w:rFonts w:cs="Times New Roman"/>
        </w:rPr>
        <w:t>螺旋桨桨</w:t>
      </w:r>
      <w:proofErr w:type="gramStart"/>
      <w:r>
        <w:rPr>
          <w:rFonts w:cs="Times New Roman"/>
        </w:rPr>
        <w:t>毂</w:t>
      </w:r>
      <w:proofErr w:type="gramEnd"/>
      <w:r>
        <w:rPr>
          <w:rFonts w:cs="Times New Roman"/>
        </w:rPr>
        <w:t>应有精确的锥度，桨</w:t>
      </w:r>
      <w:proofErr w:type="gramStart"/>
      <w:r>
        <w:rPr>
          <w:rFonts w:cs="Times New Roman"/>
        </w:rPr>
        <w:t>毂</w:t>
      </w:r>
      <w:proofErr w:type="gramEnd"/>
      <w:r>
        <w:rPr>
          <w:rFonts w:cs="Times New Roman"/>
        </w:rPr>
        <w:t>孔</w:t>
      </w:r>
      <w:proofErr w:type="gramStart"/>
      <w:r>
        <w:rPr>
          <w:rFonts w:cs="Times New Roman"/>
        </w:rPr>
        <w:t>前缘应倒成</w:t>
      </w:r>
      <w:proofErr w:type="gramEnd"/>
      <w:r>
        <w:rPr>
          <w:rFonts w:cs="Times New Roman"/>
        </w:rPr>
        <w:t>圆角。桨</w:t>
      </w:r>
      <w:proofErr w:type="gramStart"/>
      <w:r>
        <w:rPr>
          <w:rFonts w:cs="Times New Roman"/>
        </w:rPr>
        <w:t>毂</w:t>
      </w:r>
      <w:proofErr w:type="gramEnd"/>
      <w:r>
        <w:rPr>
          <w:rFonts w:cs="Times New Roman"/>
        </w:rPr>
        <w:t>前端</w:t>
      </w:r>
      <w:proofErr w:type="gramStart"/>
      <w:r>
        <w:rPr>
          <w:rFonts w:cs="Times New Roman"/>
        </w:rPr>
        <w:t>配合面</w:t>
      </w:r>
      <w:proofErr w:type="gramEnd"/>
      <w:r>
        <w:rPr>
          <w:rFonts w:cs="Times New Roman"/>
        </w:rPr>
        <w:t>长度</w:t>
      </w:r>
      <w:r>
        <w:rPr>
          <w:rFonts w:cs="Times New Roman" w:hint="eastAsia"/>
        </w:rPr>
        <w:t>应</w:t>
      </w:r>
      <w:r>
        <w:rPr>
          <w:rFonts w:cs="Times New Roman"/>
        </w:rPr>
        <w:t>大于或等于螺旋桨轴的直径。装配螺旋桨紧固螺母的螺纹轴端，其外径应大于或等于螺旋桨轴椎体大端直径计算值的</w:t>
      </w:r>
      <w:r>
        <w:rPr>
          <w:rFonts w:cs="Times New Roman"/>
        </w:rPr>
        <w:t>60%</w:t>
      </w:r>
      <w:r>
        <w:rPr>
          <w:rFonts w:cs="Times New Roman"/>
        </w:rPr>
        <w:t>。</w:t>
      </w:r>
    </w:p>
    <w:p w:rsidR="000245D2" w:rsidRDefault="00371A88">
      <w:pPr>
        <w:rPr>
          <w:rFonts w:cs="Times New Roman"/>
        </w:rPr>
      </w:pPr>
      <w:r>
        <w:rPr>
          <w:rFonts w:cs="Times New Roman"/>
        </w:rPr>
        <w:t xml:space="preserve">6.3.3.3  </w:t>
      </w:r>
      <w:r>
        <w:rPr>
          <w:rFonts w:cs="Times New Roman"/>
        </w:rPr>
        <w:t>对用键安装螺旋桨，应能满足下列要求：</w:t>
      </w:r>
    </w:p>
    <w:p w:rsidR="000245D2" w:rsidRDefault="00371A88">
      <w:pPr>
        <w:ind w:leftChars="200" w:left="840" w:hangingChars="200" w:hanging="420"/>
        <w:rPr>
          <w:rFonts w:cs="Times New Roman"/>
        </w:rPr>
      </w:pPr>
      <w:r>
        <w:rPr>
          <w:rFonts w:cs="Times New Roman" w:hint="eastAsia"/>
        </w:rPr>
        <w:t xml:space="preserve">.1 </w:t>
      </w:r>
      <w:r>
        <w:rPr>
          <w:rFonts w:cs="Times New Roman"/>
        </w:rPr>
        <w:t xml:space="preserve"> </w:t>
      </w:r>
      <w:r>
        <w:rPr>
          <w:rFonts w:cs="Times New Roman"/>
        </w:rPr>
        <w:t>键应有足够的强度传递扭矩，其受剪切的有效</w:t>
      </w:r>
      <w:proofErr w:type="gramStart"/>
      <w:r>
        <w:rPr>
          <w:rFonts w:cs="Times New Roman"/>
        </w:rPr>
        <w:t>截面积应符合</w:t>
      </w:r>
      <w:proofErr w:type="gramEnd"/>
      <w:r>
        <w:rPr>
          <w:rFonts w:cs="Times New Roman"/>
        </w:rPr>
        <w:t>下式的规定，</w:t>
      </w:r>
      <w:proofErr w:type="gramStart"/>
      <w:r>
        <w:rPr>
          <w:rFonts w:cs="Times New Roman"/>
        </w:rPr>
        <w:t>且键材料</w:t>
      </w:r>
      <w:proofErr w:type="gramEnd"/>
      <w:r>
        <w:rPr>
          <w:rFonts w:cs="Times New Roman"/>
        </w:rPr>
        <w:t>的抗拉强度应大于或等于</w:t>
      </w:r>
      <w:proofErr w:type="gramStart"/>
      <w:r>
        <w:rPr>
          <w:rFonts w:cs="Times New Roman"/>
        </w:rPr>
        <w:t>轴材料</w:t>
      </w:r>
      <w:proofErr w:type="gramEnd"/>
      <w:r>
        <w:rPr>
          <w:rFonts w:cs="Times New Roman"/>
        </w:rPr>
        <w:t>的抗拉强度：</w:t>
      </w:r>
    </w:p>
    <w:p w:rsidR="000245D2" w:rsidRDefault="00371A88">
      <w:pPr>
        <w:jc w:val="right"/>
        <w:rPr>
          <w:rFonts w:cs="Times New Roman"/>
        </w:rPr>
      </w:pPr>
      <w:r>
        <w:rPr>
          <w:rFonts w:cs="Times New Roman"/>
        </w:rPr>
        <w:object w:dxaOrig="1320" w:dyaOrig="720">
          <v:shape id="_x0000_i1063" type="#_x0000_t75" style="width:66pt;height:36pt" o:ole="">
            <v:imagedata r:id="rId95" o:title=""/>
          </v:shape>
          <o:OLEObject Type="Embed" ProgID="Equation.3" ShapeID="_x0000_i1063" DrawAspect="Content" ObjectID="_1631627011" r:id="rId96"/>
        </w:object>
      </w:r>
      <w:r>
        <w:rPr>
          <w:rFonts w:cs="Times New Roman"/>
        </w:rPr>
        <w:t xml:space="preserve">      mm</w:t>
      </w:r>
      <w:r>
        <w:rPr>
          <w:rFonts w:cs="Times New Roman"/>
          <w:vertAlign w:val="superscript"/>
        </w:rPr>
        <w:t>2</w:t>
      </w:r>
      <w:r>
        <w:rPr>
          <w:rFonts w:cs="Times New Roman"/>
        </w:rPr>
        <w:t xml:space="preserve">                                          (6.3.3.3)</w:t>
      </w:r>
    </w:p>
    <w:p w:rsidR="000245D2" w:rsidRDefault="00371A88" w:rsidP="00DA17C3">
      <w:pPr>
        <w:ind w:firstLineChars="400" w:firstLine="840"/>
        <w:rPr>
          <w:rFonts w:cs="Times New Roman"/>
          <w:szCs w:val="20"/>
        </w:rPr>
      </w:pPr>
      <w:r>
        <w:rPr>
          <w:rFonts w:cs="Times New Roman"/>
          <w:szCs w:val="20"/>
        </w:rPr>
        <w:t>式中：</w:t>
      </w:r>
    </w:p>
    <w:p w:rsidR="00DA17C3" w:rsidRDefault="00371A88" w:rsidP="00DA17C3">
      <w:pPr>
        <w:ind w:firstLineChars="400" w:firstLine="840"/>
        <w:rPr>
          <w:rFonts w:cs="Times New Roman"/>
          <w:szCs w:val="20"/>
        </w:rPr>
      </w:pPr>
      <w:r>
        <w:rPr>
          <w:rFonts w:cs="Times New Roman" w:hint="eastAsia"/>
        </w:rPr>
        <w:t>.2</w:t>
      </w:r>
      <w:r>
        <w:rPr>
          <w:rFonts w:cs="Times New Roman"/>
        </w:rPr>
        <w:t xml:space="preserve"> </w:t>
      </w:r>
      <w:r>
        <w:rPr>
          <w:rFonts w:cs="Times New Roman" w:hint="eastAsia"/>
        </w:rPr>
        <w:t xml:space="preserve"> </w:t>
      </w:r>
      <w:r>
        <w:rPr>
          <w:rFonts w:cs="Times New Roman"/>
        </w:rPr>
        <w:t>若用键安装螺旋桨时进行过盈推入，</w:t>
      </w:r>
      <w:proofErr w:type="gramStart"/>
      <w:r>
        <w:rPr>
          <w:rFonts w:cs="Times New Roman"/>
        </w:rPr>
        <w:t>则键的</w:t>
      </w:r>
      <w:proofErr w:type="gramEnd"/>
      <w:r>
        <w:rPr>
          <w:rFonts w:cs="Times New Roman"/>
        </w:rPr>
        <w:t>尺寸可适当</w:t>
      </w:r>
      <w:r w:rsidR="00DA17C3" w:rsidRPr="007B03A2">
        <w:rPr>
          <w:rFonts w:cs="Times New Roman" w:hint="eastAsia"/>
          <w:i/>
          <w:position w:val="-4"/>
          <w:szCs w:val="20"/>
        </w:rPr>
        <w:t>B</w:t>
      </w:r>
      <w:r w:rsidR="00DA17C3">
        <w:rPr>
          <w:rFonts w:cs="Times New Roman"/>
          <w:szCs w:val="20"/>
        </w:rPr>
        <w:t>——</w:t>
      </w:r>
      <w:r w:rsidR="00DA17C3">
        <w:rPr>
          <w:rFonts w:cs="Times New Roman"/>
          <w:szCs w:val="20"/>
        </w:rPr>
        <w:t>键的宽度，</w:t>
      </w:r>
      <w:r w:rsidR="00DA17C3">
        <w:rPr>
          <w:rFonts w:cs="Times New Roman"/>
          <w:szCs w:val="20"/>
        </w:rPr>
        <w:t>mm</w:t>
      </w:r>
      <w:r w:rsidR="00DA17C3">
        <w:rPr>
          <w:rFonts w:cs="Times New Roman"/>
          <w:szCs w:val="20"/>
        </w:rPr>
        <w:t>；</w:t>
      </w:r>
    </w:p>
    <w:p w:rsidR="00DA17C3" w:rsidRDefault="00DA17C3" w:rsidP="00DA17C3">
      <w:pPr>
        <w:ind w:firstLineChars="600" w:firstLine="1440"/>
        <w:rPr>
          <w:rFonts w:cs="Times New Roman"/>
          <w:szCs w:val="20"/>
        </w:rPr>
      </w:pPr>
      <w:r w:rsidRPr="007B03A2">
        <w:rPr>
          <w:rFonts w:cs="Times New Roman" w:hint="eastAsia"/>
          <w:i/>
          <w:position w:val="-4"/>
          <w:sz w:val="24"/>
          <w:szCs w:val="20"/>
        </w:rPr>
        <w:t>L</w:t>
      </w:r>
      <w:r>
        <w:rPr>
          <w:rFonts w:cs="Times New Roman"/>
          <w:szCs w:val="20"/>
        </w:rPr>
        <w:t>——</w:t>
      </w:r>
      <w:r>
        <w:rPr>
          <w:rFonts w:cs="Times New Roman"/>
          <w:szCs w:val="20"/>
        </w:rPr>
        <w:t>键的有效长度，</w:t>
      </w:r>
      <w:r>
        <w:rPr>
          <w:rFonts w:cs="Times New Roman"/>
          <w:szCs w:val="20"/>
        </w:rPr>
        <w:t>mm</w:t>
      </w:r>
      <w:r>
        <w:rPr>
          <w:rFonts w:cs="Times New Roman"/>
          <w:szCs w:val="20"/>
        </w:rPr>
        <w:t>；</w:t>
      </w:r>
    </w:p>
    <w:p w:rsidR="00DA17C3" w:rsidRDefault="00DA17C3" w:rsidP="00DA17C3">
      <w:pPr>
        <w:ind w:firstLineChars="600" w:firstLine="1440"/>
        <w:rPr>
          <w:rFonts w:cs="Times New Roman"/>
          <w:szCs w:val="20"/>
        </w:rPr>
      </w:pPr>
      <w:r w:rsidRPr="007B03A2">
        <w:rPr>
          <w:rFonts w:cs="Times New Roman" w:hint="eastAsia"/>
          <w:i/>
          <w:position w:val="-6"/>
          <w:sz w:val="24"/>
          <w:szCs w:val="20"/>
        </w:rPr>
        <w:t>d</w:t>
      </w:r>
      <w:r>
        <w:rPr>
          <w:rFonts w:cs="Times New Roman"/>
          <w:szCs w:val="20"/>
        </w:rPr>
        <w:t>——</w:t>
      </w:r>
      <w:r>
        <w:rPr>
          <w:rFonts w:cs="Times New Roman"/>
        </w:rPr>
        <w:t>按本节</w:t>
      </w:r>
      <w:r>
        <w:rPr>
          <w:rFonts w:cs="Times New Roman"/>
        </w:rPr>
        <w:t>6.2.1.1</w:t>
      </w:r>
      <w:r>
        <w:rPr>
          <w:rFonts w:cs="Times New Roman"/>
        </w:rPr>
        <w:t>确定的中间轴直径，</w:t>
      </w:r>
      <w:r>
        <w:rPr>
          <w:rFonts w:cs="Times New Roman"/>
        </w:rPr>
        <w:t>mm</w:t>
      </w:r>
      <w:r>
        <w:rPr>
          <w:rFonts w:cs="Times New Roman"/>
        </w:rPr>
        <w:t>；</w:t>
      </w:r>
    </w:p>
    <w:p w:rsidR="00DA17C3" w:rsidRDefault="00DA17C3" w:rsidP="00DA17C3">
      <w:pPr>
        <w:ind w:firstLineChars="600" w:firstLine="1440"/>
        <w:rPr>
          <w:rFonts w:cs="Times New Roman"/>
          <w:szCs w:val="20"/>
        </w:rPr>
      </w:pPr>
      <w:r w:rsidRPr="007B03A2">
        <w:rPr>
          <w:rFonts w:cs="Times New Roman" w:hint="eastAsia"/>
          <w:i/>
          <w:position w:val="-6"/>
          <w:sz w:val="24"/>
          <w:szCs w:val="20"/>
        </w:rPr>
        <w:t>d</w:t>
      </w:r>
      <w:r w:rsidRPr="007B03A2">
        <w:rPr>
          <w:rFonts w:cs="Times New Roman" w:hint="eastAsia"/>
          <w:i/>
          <w:position w:val="-6"/>
          <w:sz w:val="24"/>
          <w:szCs w:val="20"/>
          <w:vertAlign w:val="subscript"/>
        </w:rPr>
        <w:t>m</w:t>
      </w:r>
      <w:r>
        <w:rPr>
          <w:rFonts w:cs="Times New Roman"/>
          <w:szCs w:val="20"/>
        </w:rPr>
        <w:t>——</w:t>
      </w:r>
      <w:r>
        <w:rPr>
          <w:rFonts w:cs="Times New Roman"/>
          <w:szCs w:val="20"/>
        </w:rPr>
        <w:t>在键中部处的轴直径，</w:t>
      </w:r>
      <w:r>
        <w:rPr>
          <w:rFonts w:cs="Times New Roman"/>
          <w:szCs w:val="20"/>
        </w:rPr>
        <w:t>mm</w:t>
      </w:r>
      <w:r>
        <w:rPr>
          <w:rFonts w:cs="Times New Roman"/>
          <w:szCs w:val="20"/>
        </w:rPr>
        <w:t>。</w:t>
      </w:r>
    </w:p>
    <w:p w:rsidR="000245D2" w:rsidRDefault="00371A88">
      <w:pPr>
        <w:ind w:leftChars="200" w:left="840" w:hangingChars="200" w:hanging="420"/>
        <w:rPr>
          <w:rFonts w:cs="Times New Roman"/>
        </w:rPr>
      </w:pPr>
      <w:r>
        <w:rPr>
          <w:rFonts w:cs="Times New Roman"/>
        </w:rPr>
        <w:t>减小，但应提供试验结果或使用经验的有关资料，并经本社同意。</w:t>
      </w:r>
    </w:p>
    <w:p w:rsidR="000245D2" w:rsidRDefault="00371A88">
      <w:pPr>
        <w:ind w:firstLineChars="200" w:firstLine="420"/>
        <w:rPr>
          <w:rFonts w:cs="Times New Roman"/>
        </w:rPr>
      </w:pPr>
      <w:r>
        <w:rPr>
          <w:rFonts w:cs="Times New Roman" w:hint="eastAsia"/>
        </w:rPr>
        <w:t xml:space="preserve">.3 </w:t>
      </w:r>
      <w:r>
        <w:rPr>
          <w:rFonts w:cs="Times New Roman"/>
        </w:rPr>
        <w:t xml:space="preserve"> </w:t>
      </w:r>
      <w:r>
        <w:rPr>
          <w:rFonts w:cs="Times New Roman"/>
        </w:rPr>
        <w:t>螺旋桨轴的圆柱体与圆锥体交界处，不应有</w:t>
      </w:r>
      <w:proofErr w:type="gramStart"/>
      <w:r>
        <w:rPr>
          <w:rFonts w:cs="Times New Roman"/>
        </w:rPr>
        <w:t>凸</w:t>
      </w:r>
      <w:proofErr w:type="gramEnd"/>
      <w:r>
        <w:rPr>
          <w:rFonts w:cs="Times New Roman"/>
        </w:rPr>
        <w:t>肩或圆角。</w:t>
      </w:r>
    </w:p>
    <w:p w:rsidR="000245D2" w:rsidRDefault="00371A88">
      <w:pPr>
        <w:ind w:leftChars="200" w:left="840" w:hangingChars="200" w:hanging="420"/>
        <w:rPr>
          <w:rFonts w:cs="Times New Roman"/>
          <w:szCs w:val="20"/>
        </w:rPr>
      </w:pPr>
      <w:r>
        <w:rPr>
          <w:rFonts w:cs="Times New Roman" w:hint="eastAsia"/>
        </w:rPr>
        <w:t xml:space="preserve">.4  </w:t>
      </w:r>
      <w:r>
        <w:rPr>
          <w:rFonts w:cs="Times New Roman"/>
        </w:rPr>
        <w:t>轴上键槽一般</w:t>
      </w:r>
      <w:proofErr w:type="gramStart"/>
      <w:r>
        <w:rPr>
          <w:rFonts w:cs="Times New Roman"/>
        </w:rPr>
        <w:t>采用匙</w:t>
      </w:r>
      <w:proofErr w:type="gramEnd"/>
      <w:r>
        <w:rPr>
          <w:rFonts w:cs="Times New Roman"/>
        </w:rPr>
        <w:t>形键槽，键槽边缘应光滑，键槽前端应平顺，键为滑撬键，</w:t>
      </w:r>
      <w:r>
        <w:rPr>
          <w:rFonts w:cs="Times New Roman"/>
          <w:szCs w:val="20"/>
        </w:rPr>
        <w:t>并尽可能符合图</w:t>
      </w:r>
      <w:r>
        <w:rPr>
          <w:rFonts w:cs="Times New Roman"/>
          <w:szCs w:val="20"/>
        </w:rPr>
        <w:t>6.3.3.3</w:t>
      </w:r>
      <w:r>
        <w:rPr>
          <w:rFonts w:cs="Times New Roman"/>
          <w:szCs w:val="20"/>
        </w:rPr>
        <w:t>所示。图中</w:t>
      </w:r>
      <w:r>
        <w:rPr>
          <w:rFonts w:cs="Times New Roman"/>
          <w:szCs w:val="20"/>
        </w:rPr>
        <w:t>r</w:t>
      </w:r>
      <w:r>
        <w:rPr>
          <w:rFonts w:cs="Times New Roman"/>
          <w:szCs w:val="20"/>
          <w:vertAlign w:val="subscript"/>
        </w:rPr>
        <w:t>1</w:t>
      </w:r>
      <w:r>
        <w:rPr>
          <w:rFonts w:cs="Times New Roman"/>
          <w:szCs w:val="20"/>
        </w:rPr>
        <w:t>&lt; r</w:t>
      </w:r>
      <w:r>
        <w:rPr>
          <w:rFonts w:cs="Times New Roman"/>
          <w:szCs w:val="20"/>
          <w:vertAlign w:val="subscript"/>
        </w:rPr>
        <w:t>2</w:t>
      </w:r>
      <w:r>
        <w:rPr>
          <w:rFonts w:cs="Times New Roman"/>
          <w:szCs w:val="20"/>
        </w:rPr>
        <w:t>&lt; r</w:t>
      </w:r>
      <w:r>
        <w:rPr>
          <w:rFonts w:cs="Times New Roman"/>
          <w:szCs w:val="20"/>
          <w:vertAlign w:val="subscript"/>
        </w:rPr>
        <w:t>3</w:t>
      </w:r>
      <w:r>
        <w:rPr>
          <w:rFonts w:cs="Times New Roman"/>
          <w:szCs w:val="20"/>
        </w:rPr>
        <w:t>&lt; r</w:t>
      </w:r>
      <w:r>
        <w:rPr>
          <w:rFonts w:cs="Times New Roman"/>
          <w:szCs w:val="20"/>
          <w:vertAlign w:val="subscript"/>
        </w:rPr>
        <w:t>4</w:t>
      </w:r>
      <w:r>
        <w:rPr>
          <w:rFonts w:cs="Times New Roman"/>
          <w:szCs w:val="20"/>
        </w:rPr>
        <w:t>，</w:t>
      </w:r>
      <w:r>
        <w:rPr>
          <w:rFonts w:cs="Times New Roman"/>
          <w:szCs w:val="20"/>
        </w:rPr>
        <w:t>AB=BC=CD=DF =x(x</w:t>
      </w:r>
      <w:r>
        <w:rPr>
          <w:rFonts w:cs="Times New Roman"/>
          <w:szCs w:val="20"/>
        </w:rPr>
        <w:t>为键槽深度</w:t>
      </w:r>
      <w:r>
        <w:rPr>
          <w:rFonts w:cs="Times New Roman"/>
          <w:szCs w:val="20"/>
        </w:rPr>
        <w:t>)</w:t>
      </w:r>
      <w:r>
        <w:rPr>
          <w:rFonts w:cs="Times New Roman"/>
          <w:szCs w:val="20"/>
        </w:rPr>
        <w:t>。</w:t>
      </w:r>
      <w:r>
        <w:rPr>
          <w:rFonts w:cs="Times New Roman"/>
          <w:szCs w:val="20"/>
        </w:rPr>
        <w:t>r</w:t>
      </w:r>
      <w:r>
        <w:rPr>
          <w:rFonts w:cs="Times New Roman"/>
          <w:szCs w:val="20"/>
          <w:vertAlign w:val="subscript"/>
        </w:rPr>
        <w:t>1</w:t>
      </w:r>
      <w:r>
        <w:rPr>
          <w:rFonts w:cs="Times New Roman"/>
          <w:szCs w:val="20"/>
        </w:rPr>
        <w:t>、</w:t>
      </w:r>
      <w:r>
        <w:rPr>
          <w:rFonts w:cs="Times New Roman"/>
          <w:szCs w:val="20"/>
        </w:rPr>
        <w:t xml:space="preserve"> r</w:t>
      </w:r>
      <w:r>
        <w:rPr>
          <w:rFonts w:cs="Times New Roman"/>
          <w:szCs w:val="20"/>
          <w:vertAlign w:val="subscript"/>
        </w:rPr>
        <w:t>2</w:t>
      </w:r>
      <w:r>
        <w:rPr>
          <w:rFonts w:cs="Times New Roman"/>
          <w:szCs w:val="20"/>
        </w:rPr>
        <w:t>、</w:t>
      </w:r>
      <w:r>
        <w:rPr>
          <w:rFonts w:cs="Times New Roman"/>
          <w:szCs w:val="20"/>
        </w:rPr>
        <w:t xml:space="preserve"> r</w:t>
      </w:r>
      <w:r>
        <w:rPr>
          <w:rFonts w:cs="Times New Roman"/>
          <w:szCs w:val="20"/>
          <w:vertAlign w:val="subscript"/>
        </w:rPr>
        <w:t>3</w:t>
      </w:r>
      <w:r>
        <w:rPr>
          <w:rFonts w:cs="Times New Roman"/>
          <w:szCs w:val="20"/>
        </w:rPr>
        <w:t>、</w:t>
      </w:r>
      <w:r>
        <w:rPr>
          <w:rFonts w:cs="Times New Roman"/>
          <w:szCs w:val="20"/>
        </w:rPr>
        <w:t>r</w:t>
      </w:r>
      <w:r>
        <w:rPr>
          <w:rFonts w:cs="Times New Roman"/>
          <w:szCs w:val="20"/>
          <w:vertAlign w:val="subscript"/>
        </w:rPr>
        <w:t>4</w:t>
      </w:r>
      <w:r>
        <w:rPr>
          <w:rFonts w:cs="Times New Roman"/>
          <w:szCs w:val="20"/>
        </w:rPr>
        <w:t>可参考下列数值：</w:t>
      </w:r>
      <w:r>
        <w:rPr>
          <w:rFonts w:cs="Times New Roman"/>
          <w:szCs w:val="20"/>
        </w:rPr>
        <w:t>r</w:t>
      </w:r>
      <w:r>
        <w:rPr>
          <w:rFonts w:cs="Times New Roman"/>
          <w:szCs w:val="20"/>
          <w:vertAlign w:val="subscript"/>
        </w:rPr>
        <w:t>1</w:t>
      </w:r>
      <w:r>
        <w:rPr>
          <w:rFonts w:cs="Times New Roman"/>
          <w:szCs w:val="20"/>
        </w:rPr>
        <w:t>=x/8</w:t>
      </w:r>
      <w:r>
        <w:rPr>
          <w:rFonts w:cs="Times New Roman"/>
          <w:szCs w:val="20"/>
        </w:rPr>
        <w:t>；</w:t>
      </w:r>
      <w:r>
        <w:rPr>
          <w:rFonts w:cs="Times New Roman"/>
          <w:szCs w:val="20"/>
        </w:rPr>
        <w:t>r</w:t>
      </w:r>
      <w:r>
        <w:rPr>
          <w:rFonts w:cs="Times New Roman"/>
          <w:szCs w:val="20"/>
          <w:vertAlign w:val="subscript"/>
        </w:rPr>
        <w:t>2</w:t>
      </w:r>
      <w:r>
        <w:rPr>
          <w:rFonts w:cs="Times New Roman"/>
          <w:szCs w:val="20"/>
        </w:rPr>
        <w:t>=3x/8</w:t>
      </w:r>
      <w:r>
        <w:rPr>
          <w:rFonts w:cs="Times New Roman"/>
          <w:szCs w:val="20"/>
        </w:rPr>
        <w:t>；</w:t>
      </w:r>
      <w:r>
        <w:rPr>
          <w:rFonts w:cs="Times New Roman"/>
          <w:szCs w:val="20"/>
        </w:rPr>
        <w:t>r</w:t>
      </w:r>
      <w:r>
        <w:rPr>
          <w:rFonts w:cs="Times New Roman"/>
          <w:szCs w:val="20"/>
          <w:vertAlign w:val="subscript"/>
        </w:rPr>
        <w:t>3</w:t>
      </w:r>
      <w:r>
        <w:rPr>
          <w:rFonts w:cs="Times New Roman"/>
          <w:szCs w:val="20"/>
        </w:rPr>
        <w:t>=3x/4</w:t>
      </w:r>
      <w:r>
        <w:rPr>
          <w:rFonts w:cs="Times New Roman"/>
          <w:szCs w:val="20"/>
        </w:rPr>
        <w:t>；</w:t>
      </w:r>
      <w:r>
        <w:rPr>
          <w:rFonts w:cs="Times New Roman"/>
          <w:szCs w:val="20"/>
        </w:rPr>
        <w:t>r</w:t>
      </w:r>
      <w:r>
        <w:rPr>
          <w:rFonts w:cs="Times New Roman"/>
          <w:szCs w:val="20"/>
          <w:vertAlign w:val="subscript"/>
        </w:rPr>
        <w:t>4</w:t>
      </w:r>
      <w:r>
        <w:rPr>
          <w:rFonts w:cs="Times New Roman"/>
          <w:szCs w:val="20"/>
        </w:rPr>
        <w:t>=x</w:t>
      </w:r>
      <w:r>
        <w:rPr>
          <w:rFonts w:cs="Times New Roman"/>
          <w:szCs w:val="20"/>
        </w:rPr>
        <w:t>；</w:t>
      </w:r>
      <w:r>
        <w:rPr>
          <w:rFonts w:cs="Times New Roman"/>
          <w:szCs w:val="20"/>
        </w:rPr>
        <w:t>r</w:t>
      </w:r>
      <w:r>
        <w:rPr>
          <w:rFonts w:cs="Times New Roman"/>
          <w:szCs w:val="20"/>
          <w:vertAlign w:val="subscript"/>
        </w:rPr>
        <w:t>5</w:t>
      </w:r>
      <w:r>
        <w:rPr>
          <w:rFonts w:cs="Times New Roman"/>
          <w:szCs w:val="20"/>
        </w:rPr>
        <w:t>见图</w:t>
      </w:r>
      <w:r>
        <w:rPr>
          <w:rFonts w:cs="Times New Roman"/>
          <w:szCs w:val="20"/>
        </w:rPr>
        <w:t>6.3.3.3</w:t>
      </w:r>
      <w:r>
        <w:rPr>
          <w:rFonts w:cs="Times New Roman"/>
          <w:szCs w:val="20"/>
        </w:rPr>
        <w:t>。</w:t>
      </w:r>
    </w:p>
    <w:p w:rsidR="000245D2" w:rsidRDefault="00371A88">
      <w:pPr>
        <w:jc w:val="center"/>
        <w:rPr>
          <w:rFonts w:cs="Times New Roman"/>
          <w:szCs w:val="20"/>
        </w:rPr>
      </w:pPr>
      <w:r>
        <w:rPr>
          <w:rFonts w:cs="Times New Roman"/>
          <w:noProof/>
        </w:rPr>
        <w:lastRenderedPageBreak/>
        <w:drawing>
          <wp:inline distT="0" distB="0" distL="0" distR="0">
            <wp:extent cx="5270500" cy="2622550"/>
            <wp:effectExtent l="0" t="0" r="6350" b="6350"/>
            <wp:docPr id="1"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6"/>
                    <pic:cNvPicPr>
                      <a:picLocks noChangeAspect="1" noChangeArrowheads="1"/>
                    </pic:cNvPicPr>
                  </pic:nvPicPr>
                  <pic:blipFill>
                    <a:blip r:embed="rId97"/>
                    <a:srcRect/>
                    <a:stretch>
                      <a:fillRect/>
                    </a:stretch>
                  </pic:blipFill>
                  <pic:spPr>
                    <a:xfrm>
                      <a:off x="0" y="0"/>
                      <a:ext cx="5270500" cy="2622550"/>
                    </a:xfrm>
                    <a:prstGeom prst="rect">
                      <a:avLst/>
                    </a:prstGeom>
                    <a:noFill/>
                    <a:ln w="9525">
                      <a:noFill/>
                      <a:miter lim="800000"/>
                      <a:headEnd/>
                      <a:tailEnd/>
                    </a:ln>
                  </pic:spPr>
                </pic:pic>
              </a:graphicData>
            </a:graphic>
          </wp:inline>
        </w:drawing>
      </w:r>
    </w:p>
    <w:p w:rsidR="000245D2" w:rsidRDefault="00371A88">
      <w:pPr>
        <w:jc w:val="center"/>
        <w:rPr>
          <w:rFonts w:cs="Times New Roman"/>
          <w:szCs w:val="20"/>
        </w:rPr>
      </w:pPr>
      <w:r>
        <w:rPr>
          <w:rFonts w:eastAsia="黑体" w:cs="Times New Roman"/>
          <w:sz w:val="18"/>
          <w:szCs w:val="18"/>
        </w:rPr>
        <w:t>图</w:t>
      </w:r>
      <w:r>
        <w:rPr>
          <w:rFonts w:eastAsia="黑体" w:cs="Times New Roman"/>
          <w:sz w:val="18"/>
          <w:szCs w:val="18"/>
        </w:rPr>
        <w:t xml:space="preserve">6.3.3.3  </w:t>
      </w:r>
      <w:r>
        <w:rPr>
          <w:rFonts w:eastAsia="黑体" w:cs="Times New Roman"/>
          <w:sz w:val="18"/>
          <w:szCs w:val="18"/>
        </w:rPr>
        <w:t>螺旋桨轴上键槽形状</w:t>
      </w:r>
    </w:p>
    <w:p w:rsidR="000245D2" w:rsidRDefault="00371A88">
      <w:pPr>
        <w:ind w:leftChars="200" w:left="840" w:hangingChars="200" w:hanging="420"/>
        <w:rPr>
          <w:rFonts w:cs="Times New Roman"/>
          <w:szCs w:val="20"/>
        </w:rPr>
      </w:pPr>
      <w:r>
        <w:rPr>
          <w:rFonts w:cs="Times New Roman" w:hint="eastAsia"/>
          <w:szCs w:val="20"/>
        </w:rPr>
        <w:t>.5</w:t>
      </w:r>
      <w:r>
        <w:rPr>
          <w:rFonts w:cs="Times New Roman"/>
          <w:szCs w:val="20"/>
        </w:rPr>
        <w:t xml:space="preserve"> </w:t>
      </w:r>
      <w:r>
        <w:rPr>
          <w:rFonts w:cs="Times New Roman" w:hint="eastAsia"/>
          <w:szCs w:val="20"/>
        </w:rPr>
        <w:t xml:space="preserve"> </w:t>
      </w:r>
      <w:r>
        <w:rPr>
          <w:rFonts w:cs="Times New Roman"/>
          <w:szCs w:val="20"/>
        </w:rPr>
        <w:t>通常</w:t>
      </w:r>
      <w:proofErr w:type="gramStart"/>
      <w:r>
        <w:rPr>
          <w:rFonts w:cs="Times New Roman"/>
          <w:szCs w:val="20"/>
        </w:rPr>
        <w:t>键应用</w:t>
      </w:r>
      <w:proofErr w:type="gramEnd"/>
      <w:r>
        <w:rPr>
          <w:rFonts w:cs="Times New Roman"/>
          <w:szCs w:val="20"/>
        </w:rPr>
        <w:t>螺钉固定在轴上，螺钉孔不应放在距前端键长</w:t>
      </w:r>
      <w:r>
        <w:rPr>
          <w:rFonts w:cs="Times New Roman"/>
          <w:szCs w:val="20"/>
        </w:rPr>
        <w:t>1/3</w:t>
      </w:r>
      <w:r>
        <w:rPr>
          <w:rFonts w:cs="Times New Roman"/>
          <w:szCs w:val="20"/>
        </w:rPr>
        <w:t>的范围内；对汤匙形键槽，螺钉孔不应位于从其大端计算起的</w:t>
      </w:r>
      <w:r>
        <w:rPr>
          <w:rFonts w:cs="Times New Roman"/>
          <w:szCs w:val="20"/>
        </w:rPr>
        <w:t>1/3</w:t>
      </w:r>
      <w:r>
        <w:rPr>
          <w:rFonts w:cs="Times New Roman"/>
          <w:szCs w:val="20"/>
        </w:rPr>
        <w:t>锥形轴长度以内。螺钉孔的深度应小于或等于螺钉孔直径，且孔的边缘应打磨光滑。</w:t>
      </w:r>
    </w:p>
    <w:p w:rsidR="000245D2" w:rsidRDefault="00371A88">
      <w:pPr>
        <w:ind w:leftChars="200" w:left="840" w:hangingChars="200" w:hanging="420"/>
        <w:rPr>
          <w:rFonts w:cs="Times New Roman"/>
          <w:szCs w:val="20"/>
        </w:rPr>
      </w:pPr>
      <w:r>
        <w:rPr>
          <w:rFonts w:cs="Times New Roman" w:hint="eastAsia"/>
          <w:szCs w:val="20"/>
        </w:rPr>
        <w:t>.6</w:t>
      </w:r>
      <w:r>
        <w:rPr>
          <w:rFonts w:cs="Times New Roman"/>
          <w:szCs w:val="20"/>
        </w:rPr>
        <w:t xml:space="preserve"> </w:t>
      </w:r>
      <w:r>
        <w:rPr>
          <w:rFonts w:cs="Times New Roman" w:hint="eastAsia"/>
          <w:szCs w:val="20"/>
        </w:rPr>
        <w:t xml:space="preserve"> </w:t>
      </w:r>
      <w:r>
        <w:rPr>
          <w:rFonts w:cs="Times New Roman"/>
          <w:szCs w:val="20"/>
        </w:rPr>
        <w:t>轴上键槽前端</w:t>
      </w:r>
      <w:proofErr w:type="gramStart"/>
      <w:r>
        <w:rPr>
          <w:rFonts w:cs="Times New Roman"/>
          <w:szCs w:val="20"/>
        </w:rPr>
        <w:t>到锥部</w:t>
      </w:r>
      <w:proofErr w:type="gramEnd"/>
      <w:r>
        <w:rPr>
          <w:rFonts w:cs="Times New Roman"/>
          <w:szCs w:val="20"/>
        </w:rPr>
        <w:t>大端的距离应大于或等于</w:t>
      </w:r>
      <w:r>
        <w:rPr>
          <w:rFonts w:cs="Times New Roman"/>
          <w:szCs w:val="20"/>
        </w:rPr>
        <w:t>0.</w:t>
      </w:r>
      <w:proofErr w:type="gramStart"/>
      <w:r>
        <w:rPr>
          <w:rFonts w:cs="Times New Roman"/>
          <w:szCs w:val="20"/>
        </w:rPr>
        <w:t>2</w:t>
      </w:r>
      <w:r>
        <w:rPr>
          <w:rFonts w:cs="Times New Roman"/>
          <w:szCs w:val="20"/>
        </w:rPr>
        <w:t>倍锥部大端</w:t>
      </w:r>
      <w:proofErr w:type="gramEnd"/>
      <w:r>
        <w:rPr>
          <w:rFonts w:cs="Times New Roman"/>
          <w:szCs w:val="20"/>
        </w:rPr>
        <w:t>的直径，对汤匙形键槽，轴上键的前端到</w:t>
      </w:r>
      <w:proofErr w:type="gramStart"/>
      <w:r>
        <w:rPr>
          <w:rFonts w:cs="Times New Roman"/>
          <w:szCs w:val="20"/>
        </w:rPr>
        <w:t>轴锥部</w:t>
      </w:r>
      <w:proofErr w:type="gramEnd"/>
      <w:r>
        <w:rPr>
          <w:rFonts w:cs="Times New Roman"/>
          <w:szCs w:val="20"/>
        </w:rPr>
        <w:t>大端的距离</w:t>
      </w:r>
      <w:r>
        <w:rPr>
          <w:rFonts w:cs="Times New Roman"/>
          <w:szCs w:val="20"/>
        </w:rPr>
        <w:t>L</w:t>
      </w:r>
      <w:r>
        <w:rPr>
          <w:rFonts w:cs="Times New Roman"/>
          <w:szCs w:val="20"/>
        </w:rPr>
        <w:t>应大于或等于</w:t>
      </w:r>
      <w:r>
        <w:rPr>
          <w:rFonts w:cs="Times New Roman"/>
          <w:szCs w:val="20"/>
        </w:rPr>
        <w:t>0.</w:t>
      </w:r>
      <w:proofErr w:type="gramStart"/>
      <w:r>
        <w:rPr>
          <w:rFonts w:cs="Times New Roman"/>
          <w:szCs w:val="20"/>
        </w:rPr>
        <w:t>2</w:t>
      </w:r>
      <w:r>
        <w:rPr>
          <w:rFonts w:cs="Times New Roman"/>
          <w:szCs w:val="20"/>
        </w:rPr>
        <w:t>倍锥部大端</w:t>
      </w:r>
      <w:proofErr w:type="gramEnd"/>
      <w:r>
        <w:rPr>
          <w:rFonts w:cs="Times New Roman"/>
          <w:szCs w:val="20"/>
        </w:rPr>
        <w:t>的直径。。</w:t>
      </w:r>
    </w:p>
    <w:p w:rsidR="000245D2" w:rsidRDefault="00371A88">
      <w:pPr>
        <w:ind w:leftChars="200" w:left="840" w:hangingChars="200" w:hanging="420"/>
        <w:rPr>
          <w:rFonts w:cs="Times New Roman"/>
          <w:szCs w:val="20"/>
        </w:rPr>
      </w:pPr>
      <w:r>
        <w:rPr>
          <w:rFonts w:cs="Times New Roman" w:hint="eastAsia"/>
          <w:szCs w:val="20"/>
        </w:rPr>
        <w:t>.7</w:t>
      </w:r>
      <w:r>
        <w:rPr>
          <w:rFonts w:cs="Times New Roman"/>
          <w:szCs w:val="20"/>
        </w:rPr>
        <w:t xml:space="preserve"> </w:t>
      </w:r>
      <w:r>
        <w:rPr>
          <w:rFonts w:cs="Times New Roman" w:hint="eastAsia"/>
          <w:szCs w:val="20"/>
        </w:rPr>
        <w:t xml:space="preserve"> </w:t>
      </w:r>
      <w:r>
        <w:rPr>
          <w:rFonts w:cs="Times New Roman"/>
          <w:szCs w:val="20"/>
        </w:rPr>
        <w:t>桨</w:t>
      </w:r>
      <w:proofErr w:type="gramStart"/>
      <w:r>
        <w:rPr>
          <w:rFonts w:cs="Times New Roman"/>
          <w:szCs w:val="20"/>
        </w:rPr>
        <w:t>毂</w:t>
      </w:r>
      <w:proofErr w:type="gramEnd"/>
      <w:r>
        <w:rPr>
          <w:rFonts w:cs="Times New Roman"/>
          <w:szCs w:val="20"/>
        </w:rPr>
        <w:t>与键的顶端一般应有</w:t>
      </w:r>
      <w:r>
        <w:rPr>
          <w:rFonts w:cs="Times New Roman"/>
          <w:szCs w:val="20"/>
        </w:rPr>
        <w:t>0.3</w:t>
      </w:r>
      <w:r>
        <w:rPr>
          <w:rFonts w:cs="Times New Roman"/>
          <w:szCs w:val="20"/>
        </w:rPr>
        <w:t>～</w:t>
      </w:r>
      <w:r>
        <w:rPr>
          <w:rFonts w:cs="Times New Roman"/>
          <w:szCs w:val="20"/>
        </w:rPr>
        <w:t>1.0mm</w:t>
      </w:r>
      <w:r>
        <w:rPr>
          <w:rFonts w:cs="Times New Roman"/>
          <w:szCs w:val="20"/>
        </w:rPr>
        <w:t>的间隙。键槽底部应有光滑的圆角，圆角半径应大于或</w:t>
      </w:r>
      <w:proofErr w:type="gramStart"/>
      <w:r>
        <w:rPr>
          <w:rFonts w:cs="Times New Roman"/>
          <w:szCs w:val="20"/>
        </w:rPr>
        <w:t>等于锥部大端</w:t>
      </w:r>
      <w:proofErr w:type="gramEnd"/>
      <w:r>
        <w:rPr>
          <w:rFonts w:cs="Times New Roman"/>
          <w:szCs w:val="20"/>
        </w:rPr>
        <w:t>直径的</w:t>
      </w:r>
      <w:r>
        <w:rPr>
          <w:rFonts w:cs="Times New Roman"/>
          <w:szCs w:val="20"/>
        </w:rPr>
        <w:t>1.25%</w:t>
      </w:r>
      <w:r>
        <w:rPr>
          <w:rFonts w:cs="Times New Roman"/>
          <w:szCs w:val="20"/>
        </w:rPr>
        <w:t>。键的两侧应与轴和桨</w:t>
      </w:r>
      <w:proofErr w:type="gramStart"/>
      <w:r>
        <w:rPr>
          <w:rFonts w:cs="Times New Roman"/>
          <w:szCs w:val="20"/>
        </w:rPr>
        <w:t>毂</w:t>
      </w:r>
      <w:proofErr w:type="gramEnd"/>
      <w:r>
        <w:rPr>
          <w:rFonts w:cs="Times New Roman"/>
          <w:szCs w:val="20"/>
        </w:rPr>
        <w:t>的键槽稍过盈配合，一般用</w:t>
      </w:r>
      <w:r>
        <w:rPr>
          <w:rFonts w:cs="Times New Roman"/>
          <w:szCs w:val="20"/>
        </w:rPr>
        <w:t>0.03mm</w:t>
      </w:r>
      <w:r>
        <w:rPr>
          <w:rFonts w:cs="Times New Roman"/>
          <w:szCs w:val="20"/>
        </w:rPr>
        <w:t>塞尺检查时不应插入。</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197" w:name="_Toc495906263"/>
      <w:bookmarkStart w:id="198" w:name="_Toc3707"/>
      <w:bookmarkStart w:id="199" w:name="_Toc19951120"/>
      <w:r>
        <w:rPr>
          <w:rFonts w:cs="Times New Roman"/>
        </w:rPr>
        <w:lastRenderedPageBreak/>
        <w:t>第</w:t>
      </w:r>
      <w:r>
        <w:rPr>
          <w:rFonts w:cs="Times New Roman"/>
        </w:rPr>
        <w:t>7</w:t>
      </w:r>
      <w:r>
        <w:rPr>
          <w:rFonts w:cs="Times New Roman"/>
        </w:rPr>
        <w:t>章</w:t>
      </w:r>
      <w:r>
        <w:rPr>
          <w:rFonts w:cs="Times New Roman"/>
        </w:rPr>
        <w:t xml:space="preserve">  </w:t>
      </w:r>
      <w:r>
        <w:rPr>
          <w:rFonts w:cs="Times New Roman"/>
        </w:rPr>
        <w:t>操舵装置和锚机</w:t>
      </w:r>
      <w:bookmarkEnd w:id="197"/>
      <w:bookmarkEnd w:id="198"/>
      <w:bookmarkEnd w:id="199"/>
    </w:p>
    <w:p w:rsidR="000245D2" w:rsidRDefault="00371A88">
      <w:pPr>
        <w:pStyle w:val="3"/>
        <w:spacing w:before="240"/>
        <w:rPr>
          <w:rFonts w:cs="Times New Roman"/>
        </w:rPr>
      </w:pPr>
      <w:bookmarkStart w:id="200" w:name="_Toc495906264"/>
      <w:bookmarkStart w:id="201" w:name="_Toc19951121"/>
      <w:bookmarkStart w:id="202" w:name="_Toc20022"/>
      <w:r>
        <w:rPr>
          <w:rFonts w:cs="Times New Roman"/>
        </w:rPr>
        <w:t>第</w:t>
      </w:r>
      <w:r>
        <w:rPr>
          <w:rFonts w:cs="Times New Roman"/>
        </w:rPr>
        <w:t>1</w:t>
      </w:r>
      <w:r>
        <w:rPr>
          <w:rFonts w:cs="Times New Roman"/>
        </w:rPr>
        <w:t>节</w:t>
      </w:r>
      <w:r>
        <w:rPr>
          <w:rFonts w:cs="Times New Roman"/>
        </w:rPr>
        <w:t xml:space="preserve">  </w:t>
      </w:r>
      <w:r>
        <w:rPr>
          <w:rFonts w:cs="Times New Roman"/>
        </w:rPr>
        <w:t>操舵装置</w:t>
      </w:r>
      <w:bookmarkEnd w:id="200"/>
      <w:bookmarkEnd w:id="201"/>
      <w:bookmarkEnd w:id="202"/>
    </w:p>
    <w:p w:rsidR="000245D2" w:rsidRDefault="00371A88">
      <w:pPr>
        <w:pStyle w:val="4"/>
        <w:rPr>
          <w:rFonts w:ascii="Times New Roman" w:hAnsi="Times New Roman" w:cs="Times New Roman"/>
        </w:rPr>
      </w:pPr>
      <w:r>
        <w:rPr>
          <w:rFonts w:ascii="Times New Roman" w:hAnsi="Times New Roman" w:cs="Times New Roman"/>
        </w:rPr>
        <w:t xml:space="preserve">7.1.1  </w:t>
      </w:r>
      <w:r>
        <w:rPr>
          <w:rFonts w:ascii="Times New Roman" w:hAnsi="Times New Roman" w:cs="Times New Roman"/>
        </w:rPr>
        <w:t>名词定义</w:t>
      </w:r>
    </w:p>
    <w:p w:rsidR="000245D2" w:rsidRDefault="00371A88">
      <w:pPr>
        <w:rPr>
          <w:rFonts w:cs="Times New Roman"/>
        </w:rPr>
      </w:pPr>
      <w:r>
        <w:rPr>
          <w:rFonts w:cs="Times New Roman"/>
        </w:rPr>
        <w:t xml:space="preserve">7.1.1.1  </w:t>
      </w:r>
      <w:r>
        <w:rPr>
          <w:rFonts w:cs="Times New Roman"/>
        </w:rPr>
        <w:t>本篇中涉及的名词定义如下：</w:t>
      </w:r>
    </w:p>
    <w:p w:rsidR="000245D2" w:rsidRDefault="00371A88">
      <w:pPr>
        <w:ind w:firstLineChars="200" w:firstLine="420"/>
        <w:rPr>
          <w:rFonts w:cs="Times New Roman"/>
        </w:rPr>
      </w:pPr>
      <w:r>
        <w:rPr>
          <w:rFonts w:cs="Times New Roman" w:hint="eastAsia"/>
        </w:rPr>
        <w:t xml:space="preserve">.1  </w:t>
      </w:r>
      <w:r>
        <w:rPr>
          <w:rFonts w:cs="Times New Roman"/>
        </w:rPr>
        <w:t>主操舵装置：系指在正常航行情况下，为驾驶船舶而使</w:t>
      </w:r>
      <w:proofErr w:type="gramStart"/>
      <w:r>
        <w:rPr>
          <w:rFonts w:cs="Times New Roman"/>
        </w:rPr>
        <w:t>舵产生</w:t>
      </w:r>
      <w:proofErr w:type="gramEnd"/>
      <w:r>
        <w:rPr>
          <w:rFonts w:cs="Times New Roman"/>
        </w:rPr>
        <w:t>转动所必需的机械、转舵机构、舵机装置动力设备（如设有）及其附属设备，以及</w:t>
      </w:r>
      <w:proofErr w:type="gramStart"/>
      <w:r>
        <w:rPr>
          <w:rFonts w:cs="Times New Roman"/>
        </w:rPr>
        <w:t>向舵杆</w:t>
      </w:r>
      <w:proofErr w:type="gramEnd"/>
      <w:r>
        <w:rPr>
          <w:rFonts w:cs="Times New Roman"/>
        </w:rPr>
        <w:t>施加转矩的部件（</w:t>
      </w:r>
      <w:proofErr w:type="gramStart"/>
      <w:r>
        <w:rPr>
          <w:rFonts w:cs="Times New Roman"/>
        </w:rPr>
        <w:t>如舵扇或舵柄</w:t>
      </w:r>
      <w:proofErr w:type="gramEnd"/>
      <w:r>
        <w:rPr>
          <w:rFonts w:cs="Times New Roman"/>
        </w:rPr>
        <w:t>）。</w:t>
      </w:r>
    </w:p>
    <w:p w:rsidR="000245D2" w:rsidRDefault="00371A88">
      <w:pPr>
        <w:ind w:firstLineChars="200" w:firstLine="420"/>
        <w:rPr>
          <w:rFonts w:cs="Times New Roman"/>
        </w:rPr>
      </w:pPr>
      <w:r>
        <w:rPr>
          <w:rFonts w:cs="Times New Roman" w:hint="eastAsia"/>
        </w:rPr>
        <w:t xml:space="preserve">.2  </w:t>
      </w:r>
      <w:r>
        <w:rPr>
          <w:rFonts w:cs="Times New Roman"/>
        </w:rPr>
        <w:t>辅助操舵装置：系指在主操舵装置失效时，为驾驶船舶所必需的设备。这些设备不应属于主操舵装置的任何部分，但可共用舵柄、</w:t>
      </w:r>
      <w:proofErr w:type="gramStart"/>
      <w:r>
        <w:rPr>
          <w:rFonts w:cs="Times New Roman"/>
        </w:rPr>
        <w:t>舵扇或</w:t>
      </w:r>
      <w:proofErr w:type="gramEnd"/>
      <w:r>
        <w:rPr>
          <w:rFonts w:cs="Times New Roman"/>
        </w:rPr>
        <w:t>作同样用途的部件。</w:t>
      </w:r>
    </w:p>
    <w:p w:rsidR="000245D2" w:rsidRDefault="00371A88">
      <w:pPr>
        <w:ind w:firstLineChars="200" w:firstLine="420"/>
        <w:rPr>
          <w:rFonts w:cs="Times New Roman"/>
        </w:rPr>
      </w:pPr>
      <w:r>
        <w:rPr>
          <w:rFonts w:cs="Times New Roman" w:hint="eastAsia"/>
        </w:rPr>
        <w:t xml:space="preserve">.3  </w:t>
      </w:r>
      <w:r>
        <w:rPr>
          <w:rFonts w:cs="Times New Roman"/>
        </w:rPr>
        <w:t>舵机装置动力设备：</w:t>
      </w:r>
    </w:p>
    <w:p w:rsidR="000245D2" w:rsidRDefault="00371A88">
      <w:pPr>
        <w:ind w:firstLineChars="300" w:firstLine="630"/>
        <w:rPr>
          <w:rFonts w:cs="Times New Roman"/>
        </w:rPr>
      </w:pPr>
      <w:r>
        <w:rPr>
          <w:rFonts w:hint="eastAsia"/>
        </w:rPr>
        <w:t>(1)</w:t>
      </w:r>
      <w:r>
        <w:rPr>
          <w:rFonts w:cs="Times New Roman"/>
        </w:rPr>
        <w:t xml:space="preserve">  </w:t>
      </w:r>
      <w:r>
        <w:rPr>
          <w:rFonts w:cs="Times New Roman"/>
        </w:rPr>
        <w:t>如为电动舵机，系指电动机及其辅助的电气设备；</w:t>
      </w:r>
    </w:p>
    <w:p w:rsidR="000245D2" w:rsidRDefault="00371A88">
      <w:pPr>
        <w:ind w:firstLineChars="300" w:firstLine="630"/>
        <w:rPr>
          <w:rFonts w:cs="Times New Roman"/>
        </w:rPr>
      </w:pPr>
      <w:r>
        <w:rPr>
          <w:rFonts w:hint="eastAsia"/>
        </w:rPr>
        <w:t>(2)</w:t>
      </w:r>
      <w:r>
        <w:rPr>
          <w:rFonts w:cs="Times New Roman"/>
        </w:rPr>
        <w:t xml:space="preserve">  </w:t>
      </w:r>
      <w:r>
        <w:rPr>
          <w:rFonts w:cs="Times New Roman"/>
        </w:rPr>
        <w:t>如为电动液压舵机，系指电动机及其辅助的电气设备以及与电动舵机相连接的泵；</w:t>
      </w:r>
    </w:p>
    <w:p w:rsidR="000245D2" w:rsidRDefault="00371A88">
      <w:pPr>
        <w:ind w:firstLineChars="300" w:firstLine="630"/>
        <w:rPr>
          <w:rFonts w:cs="Times New Roman"/>
        </w:rPr>
      </w:pPr>
      <w:r>
        <w:rPr>
          <w:rFonts w:hint="eastAsia"/>
        </w:rPr>
        <w:t>(3)</w:t>
      </w:r>
      <w:r>
        <w:rPr>
          <w:rFonts w:cs="Times New Roman"/>
        </w:rPr>
        <w:t xml:space="preserve">  </w:t>
      </w:r>
      <w:r>
        <w:rPr>
          <w:rFonts w:cs="Times New Roman"/>
        </w:rPr>
        <w:t>如为其他液压舵机，系指驱动机器及其相连的泵。</w:t>
      </w:r>
    </w:p>
    <w:p w:rsidR="000245D2" w:rsidRDefault="00371A88">
      <w:pPr>
        <w:ind w:firstLineChars="200" w:firstLine="420"/>
        <w:rPr>
          <w:rFonts w:cs="Times New Roman"/>
        </w:rPr>
      </w:pPr>
      <w:r>
        <w:rPr>
          <w:rFonts w:cs="Times New Roman" w:hint="eastAsia"/>
        </w:rPr>
        <w:t xml:space="preserve">.4  </w:t>
      </w:r>
      <w:r>
        <w:rPr>
          <w:rFonts w:cs="Times New Roman"/>
        </w:rPr>
        <w:t>操舵装置控制系统：系指将舵令由驾驶室传至舵机装置动力设备之间的一整套设备。</w:t>
      </w:r>
    </w:p>
    <w:p w:rsidR="000245D2" w:rsidRDefault="00371A88">
      <w:pPr>
        <w:ind w:firstLineChars="200" w:firstLine="420"/>
        <w:rPr>
          <w:rFonts w:cs="Times New Roman"/>
        </w:rPr>
      </w:pPr>
      <w:r>
        <w:rPr>
          <w:rFonts w:cs="Times New Roman" w:hint="eastAsia"/>
        </w:rPr>
        <w:t xml:space="preserve">.5  </w:t>
      </w:r>
      <w:r>
        <w:rPr>
          <w:rFonts w:cs="Times New Roman"/>
        </w:rPr>
        <w:t>最大航速：系指船舶在满载吃水的状态下的最大设计航速。</w:t>
      </w:r>
    </w:p>
    <w:p w:rsidR="000245D2" w:rsidRDefault="00371A88">
      <w:pPr>
        <w:ind w:firstLineChars="200" w:firstLine="420"/>
        <w:rPr>
          <w:rFonts w:cs="Times New Roman"/>
        </w:rPr>
      </w:pPr>
      <w:r>
        <w:rPr>
          <w:rFonts w:cs="Times New Roman" w:hint="eastAsia"/>
        </w:rPr>
        <w:t xml:space="preserve">.6  </w:t>
      </w:r>
      <w:r>
        <w:rPr>
          <w:rFonts w:cs="Times New Roman"/>
        </w:rPr>
        <w:t>最大后退速度：系指船舶在满载</w:t>
      </w:r>
      <w:proofErr w:type="gramStart"/>
      <w:r>
        <w:rPr>
          <w:rFonts w:cs="Times New Roman"/>
        </w:rPr>
        <w:t>吃水装态下</w:t>
      </w:r>
      <w:proofErr w:type="gramEnd"/>
      <w:r>
        <w:rPr>
          <w:rFonts w:cs="Times New Roman"/>
        </w:rPr>
        <w:t>，以设计的最大倒车功率作后退运动时估计能达到的速度。</w:t>
      </w:r>
    </w:p>
    <w:p w:rsidR="000245D2" w:rsidRDefault="00371A88">
      <w:pPr>
        <w:pStyle w:val="4"/>
        <w:rPr>
          <w:rFonts w:ascii="Times New Roman" w:hAnsi="Times New Roman" w:cs="Times New Roman"/>
        </w:rPr>
      </w:pPr>
      <w:r>
        <w:rPr>
          <w:rFonts w:ascii="Times New Roman" w:hAnsi="Times New Roman" w:cs="Times New Roman"/>
        </w:rPr>
        <w:t xml:space="preserve">7.1.2  </w:t>
      </w:r>
      <w:r>
        <w:rPr>
          <w:rFonts w:ascii="Times New Roman" w:hAnsi="Times New Roman" w:cs="Times New Roman"/>
        </w:rPr>
        <w:t>配备要求</w:t>
      </w:r>
    </w:p>
    <w:p w:rsidR="000245D2" w:rsidRDefault="00371A88">
      <w:pPr>
        <w:rPr>
          <w:rFonts w:cs="Times New Roman"/>
        </w:rPr>
      </w:pPr>
      <w:r>
        <w:rPr>
          <w:rFonts w:cs="Times New Roman"/>
        </w:rPr>
        <w:t xml:space="preserve">7.1.2.1  </w:t>
      </w:r>
      <w:r>
        <w:rPr>
          <w:rFonts w:cs="Times New Roman"/>
        </w:rPr>
        <w:t>每艘渔船应设有两套操舵装置，一套为主操舵装置，另一套为辅助操舵装置。主、辅助操舵装置的结构及布置应保证切换迅速方便，且当其中之一损坏时，不致使另一装置失灵。</w:t>
      </w:r>
    </w:p>
    <w:p w:rsidR="000245D2" w:rsidRDefault="00371A88">
      <w:pPr>
        <w:rPr>
          <w:rFonts w:cs="Times New Roman"/>
        </w:rPr>
      </w:pPr>
      <w:r>
        <w:rPr>
          <w:rFonts w:cs="Times New Roman"/>
        </w:rPr>
        <w:t xml:space="preserve">7.1.2.2  </w:t>
      </w:r>
      <w:r>
        <w:rPr>
          <w:rFonts w:cs="Times New Roman"/>
        </w:rPr>
        <w:t>若主操舵装置由两套舵机装置动力设备组成，当其中任一套损坏或不工作时，仍能满足本章</w:t>
      </w:r>
      <w:r>
        <w:rPr>
          <w:rFonts w:cs="Times New Roman"/>
        </w:rPr>
        <w:t>7.1.3.2</w:t>
      </w:r>
      <w:r>
        <w:rPr>
          <w:rFonts w:cs="Times New Roman"/>
        </w:rPr>
        <w:t>的要求，则可不设辅助操舵装置。</w:t>
      </w:r>
    </w:p>
    <w:p w:rsidR="000245D2" w:rsidRDefault="00371A88">
      <w:pPr>
        <w:rPr>
          <w:rFonts w:cs="Times New Roman"/>
        </w:rPr>
      </w:pPr>
      <w:r>
        <w:rPr>
          <w:rFonts w:cs="Times New Roman"/>
        </w:rPr>
        <w:t xml:space="preserve">7.1.2.3  </w:t>
      </w:r>
      <w:r>
        <w:rPr>
          <w:rFonts w:cs="Times New Roman"/>
        </w:rPr>
        <w:t>主操舵装置为人力操舵装置时，可不设辅助操舵装置，</w:t>
      </w:r>
      <w:r>
        <w:rPr>
          <w:rFonts w:cs="Times New Roman" w:hint="eastAsia"/>
        </w:rPr>
        <w:t>但仍应备有能直接作用于舵上的应急操舵装置</w:t>
      </w:r>
      <w:r>
        <w:rPr>
          <w:rFonts w:cs="Times New Roman"/>
        </w:rPr>
        <w:t>。</w:t>
      </w:r>
    </w:p>
    <w:p w:rsidR="000245D2" w:rsidRDefault="00371A88">
      <w:pPr>
        <w:rPr>
          <w:rFonts w:cs="Times New Roman"/>
        </w:rPr>
      </w:pPr>
      <w:r>
        <w:rPr>
          <w:rFonts w:cs="Times New Roman"/>
        </w:rPr>
        <w:t xml:space="preserve">7.1.2.4  </w:t>
      </w:r>
      <w:r>
        <w:rPr>
          <w:rFonts w:cs="Times New Roman"/>
        </w:rPr>
        <w:t>在驾驶室应设有能正确反映舵位的舵角指示器，舵机器处所内亦应装有舵角的指示设备。</w:t>
      </w:r>
    </w:p>
    <w:p w:rsidR="000245D2" w:rsidRDefault="00371A88">
      <w:pPr>
        <w:rPr>
          <w:rFonts w:cs="Times New Roman"/>
        </w:rPr>
      </w:pPr>
      <w:r>
        <w:rPr>
          <w:rFonts w:cs="Times New Roman"/>
        </w:rPr>
        <w:t xml:space="preserve">7.1.2.5  </w:t>
      </w:r>
      <w:r>
        <w:rPr>
          <w:rFonts w:cs="Times New Roman"/>
        </w:rPr>
        <w:t>若主操舵装置为动力操纵时，应在驾驶室设有独立于操舵装置控制系统的舵角指示器。</w:t>
      </w:r>
    </w:p>
    <w:p w:rsidR="000245D2" w:rsidRDefault="00371A88">
      <w:pPr>
        <w:rPr>
          <w:rFonts w:cs="Times New Roman"/>
        </w:rPr>
      </w:pPr>
      <w:r>
        <w:rPr>
          <w:rFonts w:cs="Times New Roman"/>
        </w:rPr>
        <w:t xml:space="preserve">7.1.2.6  </w:t>
      </w:r>
      <w:r>
        <w:rPr>
          <w:rFonts w:cs="Times New Roman"/>
        </w:rPr>
        <w:t>人力操舵装置的操作力不应超过</w:t>
      </w:r>
      <w:r>
        <w:rPr>
          <w:rFonts w:cs="Times New Roman"/>
        </w:rPr>
        <w:t>147N</w:t>
      </w:r>
      <w:r>
        <w:rPr>
          <w:rFonts w:cs="Times New Roman"/>
        </w:rPr>
        <w:t>，其结构应保证不致对操舵手轮产生破坏性的反冲作用。</w:t>
      </w:r>
    </w:p>
    <w:p w:rsidR="000245D2" w:rsidRDefault="00371A88">
      <w:pPr>
        <w:rPr>
          <w:rFonts w:cs="Times New Roman"/>
        </w:rPr>
      </w:pPr>
      <w:r>
        <w:rPr>
          <w:rFonts w:cs="Times New Roman"/>
        </w:rPr>
        <w:t xml:space="preserve">7.1.2.7  </w:t>
      </w:r>
      <w:r>
        <w:rPr>
          <w:rFonts w:cs="Times New Roman"/>
        </w:rPr>
        <w:t>舵机舱应易于到达，其布置应提供到达操舵机械及控制器的方便通道和安全保护设施。</w:t>
      </w:r>
    </w:p>
    <w:p w:rsidR="000245D2" w:rsidRDefault="00371A88">
      <w:pPr>
        <w:pStyle w:val="4"/>
        <w:rPr>
          <w:rFonts w:ascii="Times New Roman" w:hAnsi="Times New Roman" w:cs="Times New Roman"/>
        </w:rPr>
      </w:pPr>
      <w:r>
        <w:rPr>
          <w:rFonts w:ascii="Times New Roman" w:hAnsi="Times New Roman" w:cs="Times New Roman"/>
        </w:rPr>
        <w:t xml:space="preserve">7.1.3  </w:t>
      </w:r>
      <w:r>
        <w:rPr>
          <w:rFonts w:ascii="Times New Roman" w:hAnsi="Times New Roman" w:cs="Times New Roman"/>
        </w:rPr>
        <w:t>基本性能</w:t>
      </w:r>
    </w:p>
    <w:p w:rsidR="000245D2" w:rsidRDefault="00371A88">
      <w:pPr>
        <w:rPr>
          <w:rFonts w:cs="Times New Roman"/>
        </w:rPr>
      </w:pPr>
      <w:r>
        <w:rPr>
          <w:rFonts w:cs="Times New Roman"/>
        </w:rPr>
        <w:t xml:space="preserve">7.1.3.1  </w:t>
      </w:r>
      <w:r>
        <w:rPr>
          <w:rFonts w:cs="Times New Roman"/>
        </w:rPr>
        <w:t>主操舵装置应具有足够的强度，并能在渔船处于满载吃水并以最大航速时进行操纵，</w:t>
      </w:r>
      <w:proofErr w:type="gramStart"/>
      <w:r>
        <w:rPr>
          <w:rFonts w:cs="Times New Roman"/>
        </w:rPr>
        <w:t>使舵自任一</w:t>
      </w:r>
      <w:proofErr w:type="gramEnd"/>
      <w:r>
        <w:rPr>
          <w:rFonts w:cs="Times New Roman"/>
        </w:rPr>
        <w:t>舷的</w:t>
      </w:r>
      <w:r>
        <w:rPr>
          <w:rFonts w:cs="Times New Roman"/>
        </w:rPr>
        <w:t>35°</w:t>
      </w:r>
      <w:r>
        <w:rPr>
          <w:rFonts w:cs="Times New Roman"/>
        </w:rPr>
        <w:t>转至另一舷的</w:t>
      </w:r>
      <w:r>
        <w:rPr>
          <w:rFonts w:cs="Times New Roman"/>
        </w:rPr>
        <w:t>35°</w:t>
      </w:r>
      <w:r>
        <w:rPr>
          <w:rFonts w:cs="Times New Roman"/>
        </w:rPr>
        <w:t>；并且自任何</w:t>
      </w:r>
      <w:proofErr w:type="gramStart"/>
      <w:r>
        <w:rPr>
          <w:rFonts w:cs="Times New Roman"/>
        </w:rPr>
        <w:t>一</w:t>
      </w:r>
      <w:proofErr w:type="gramEnd"/>
      <w:r>
        <w:rPr>
          <w:rFonts w:cs="Times New Roman"/>
        </w:rPr>
        <w:t>舷的</w:t>
      </w:r>
      <w:r>
        <w:rPr>
          <w:rFonts w:cs="Times New Roman"/>
        </w:rPr>
        <w:t>35°</w:t>
      </w:r>
      <w:r>
        <w:rPr>
          <w:rFonts w:cs="Times New Roman"/>
        </w:rPr>
        <w:t>转至另一舷的</w:t>
      </w:r>
      <w:r>
        <w:rPr>
          <w:rFonts w:cs="Times New Roman"/>
        </w:rPr>
        <w:t>30°</w:t>
      </w:r>
      <w:r>
        <w:rPr>
          <w:rFonts w:cs="Times New Roman"/>
        </w:rPr>
        <w:t>的时间应不超过</w:t>
      </w:r>
      <w:r>
        <w:rPr>
          <w:rFonts w:cs="Times New Roman"/>
        </w:rPr>
        <w:t>20s</w:t>
      </w:r>
      <w:r>
        <w:rPr>
          <w:rFonts w:cs="Times New Roman"/>
        </w:rPr>
        <w:t>；急流航段的船舶时间应不超过</w:t>
      </w:r>
      <w:r>
        <w:rPr>
          <w:rFonts w:cs="Times New Roman"/>
        </w:rPr>
        <w:t>15s</w:t>
      </w:r>
      <w:r>
        <w:rPr>
          <w:rFonts w:cs="Times New Roman"/>
        </w:rPr>
        <w:t>。</w:t>
      </w:r>
    </w:p>
    <w:p w:rsidR="000245D2" w:rsidRDefault="00371A88">
      <w:pPr>
        <w:rPr>
          <w:rFonts w:cs="Times New Roman"/>
        </w:rPr>
      </w:pPr>
      <w:r>
        <w:rPr>
          <w:rFonts w:cs="Times New Roman"/>
        </w:rPr>
        <w:t>主操舵装置及上舵杆应设计成在最大后退速度及渔捞作业条件下不致损坏。</w:t>
      </w:r>
    </w:p>
    <w:p w:rsidR="000245D2" w:rsidRDefault="00371A88">
      <w:pPr>
        <w:rPr>
          <w:rFonts w:cs="Times New Roman"/>
        </w:rPr>
      </w:pPr>
      <w:r>
        <w:rPr>
          <w:rFonts w:cs="Times New Roman"/>
        </w:rPr>
        <w:t xml:space="preserve">7.1.3.2  </w:t>
      </w:r>
      <w:r>
        <w:rPr>
          <w:rFonts w:cs="Times New Roman"/>
        </w:rPr>
        <w:t>辅助操舵装置应具有足够强度和能力，使渔船以</w:t>
      </w:r>
      <w:r>
        <w:rPr>
          <w:rFonts w:cs="Times New Roman"/>
        </w:rPr>
        <w:t>1/2</w:t>
      </w:r>
      <w:r>
        <w:rPr>
          <w:rFonts w:cs="Times New Roman"/>
        </w:rPr>
        <w:t>最大航速或</w:t>
      </w:r>
      <w:r>
        <w:rPr>
          <w:rFonts w:cs="Times New Roman"/>
        </w:rPr>
        <w:t>7kn</w:t>
      </w:r>
      <w:r>
        <w:rPr>
          <w:rFonts w:cs="Times New Roman"/>
        </w:rPr>
        <w:t>（取其大者）航速前进时，在不超过</w:t>
      </w:r>
      <w:r>
        <w:rPr>
          <w:rFonts w:cs="Times New Roman"/>
        </w:rPr>
        <w:t>60s</w:t>
      </w:r>
      <w:r>
        <w:rPr>
          <w:rFonts w:cs="Times New Roman"/>
        </w:rPr>
        <w:t>时间内，</w:t>
      </w:r>
      <w:proofErr w:type="gramStart"/>
      <w:r>
        <w:rPr>
          <w:rFonts w:cs="Times New Roman"/>
        </w:rPr>
        <w:t>使舵自任何一</w:t>
      </w:r>
      <w:proofErr w:type="gramEnd"/>
      <w:r>
        <w:rPr>
          <w:rFonts w:cs="Times New Roman"/>
        </w:rPr>
        <w:t>舷的</w:t>
      </w:r>
      <w:r>
        <w:rPr>
          <w:rFonts w:cs="Times New Roman"/>
        </w:rPr>
        <w:t>15°</w:t>
      </w:r>
      <w:r>
        <w:rPr>
          <w:rFonts w:cs="Times New Roman"/>
        </w:rPr>
        <w:t>转至另一舷的</w:t>
      </w:r>
      <w:r>
        <w:rPr>
          <w:rFonts w:cs="Times New Roman"/>
        </w:rPr>
        <w:t>15°</w:t>
      </w:r>
      <w:r>
        <w:rPr>
          <w:rFonts w:cs="Times New Roman"/>
        </w:rPr>
        <w:t>。</w:t>
      </w:r>
    </w:p>
    <w:p w:rsidR="000245D2" w:rsidRDefault="00371A88">
      <w:pPr>
        <w:autoSpaceDE w:val="0"/>
        <w:autoSpaceDN w:val="0"/>
        <w:spacing w:line="240" w:lineRule="auto"/>
        <w:textAlignment w:val="auto"/>
        <w:rPr>
          <w:rFonts w:cs="Times New Roman"/>
        </w:rPr>
      </w:pPr>
      <w:r>
        <w:rPr>
          <w:rFonts w:cs="Times New Roman" w:hint="eastAsia"/>
        </w:rPr>
        <w:t>如设置的辅助操舵装置采用人力机械或独立人力液压操舵装置，则应能在船舶满载吃水和最大计算航速的</w:t>
      </w:r>
      <w:r>
        <w:rPr>
          <w:rFonts w:cs="Times New Roman"/>
        </w:rPr>
        <w:t>60</w:t>
      </w:r>
      <w:r>
        <w:rPr>
          <w:rFonts w:cs="Times New Roman" w:hint="eastAsia"/>
        </w:rPr>
        <w:t>％时进行操舵，使舵从</w:t>
      </w:r>
      <w:proofErr w:type="gramStart"/>
      <w:r>
        <w:rPr>
          <w:rFonts w:cs="Times New Roman" w:hint="eastAsia"/>
        </w:rPr>
        <w:t>一</w:t>
      </w:r>
      <w:proofErr w:type="gramEnd"/>
      <w:r>
        <w:rPr>
          <w:rFonts w:cs="Times New Roman" w:hint="eastAsia"/>
        </w:rPr>
        <w:t>舷</w:t>
      </w:r>
      <w:r>
        <w:rPr>
          <w:rFonts w:cs="Times New Roman"/>
        </w:rPr>
        <w:t>15</w:t>
      </w:r>
      <w:r>
        <w:rPr>
          <w:rFonts w:cs="Times New Roman" w:hint="eastAsia"/>
        </w:rPr>
        <w:t>°至另一舷</w:t>
      </w:r>
      <w:r>
        <w:rPr>
          <w:rFonts w:cs="Times New Roman"/>
        </w:rPr>
        <w:t>15</w:t>
      </w:r>
      <w:r>
        <w:rPr>
          <w:rFonts w:cs="Times New Roman" w:hint="eastAsia"/>
        </w:rPr>
        <w:t>°应满足表</w:t>
      </w:r>
      <w:r>
        <w:rPr>
          <w:rFonts w:cs="Times New Roman"/>
        </w:rPr>
        <w:t>7.1.3.2</w:t>
      </w:r>
      <w:r>
        <w:rPr>
          <w:rFonts w:cs="Times New Roman" w:hint="eastAsia"/>
        </w:rPr>
        <w:t>的要求。</w:t>
      </w:r>
    </w:p>
    <w:p w:rsidR="000245D2" w:rsidRPr="00DA17C3" w:rsidRDefault="00371A88">
      <w:pPr>
        <w:jc w:val="center"/>
        <w:rPr>
          <w:rFonts w:eastAsia="SimSun-Identity-H" w:cs="SimSun-Identity-H"/>
        </w:rPr>
      </w:pPr>
      <w:r w:rsidRPr="00DA17C3">
        <w:rPr>
          <w:rFonts w:cs="Times New Roman" w:hint="eastAsia"/>
        </w:rPr>
        <w:t>表</w:t>
      </w:r>
      <w:r w:rsidRPr="00DA17C3">
        <w:rPr>
          <w:rFonts w:cs="Times New Roman" w:hint="eastAsia"/>
        </w:rPr>
        <w:t xml:space="preserve"> </w:t>
      </w:r>
      <w:r w:rsidRPr="00DA17C3">
        <w:rPr>
          <w:rFonts w:cs="Times New Roman"/>
        </w:rPr>
        <w:t>7</w:t>
      </w:r>
      <w:r w:rsidRPr="00DA17C3">
        <w:rPr>
          <w:rFonts w:eastAsia="TimesNewRomanPSMT-Identity-H" w:cs="TimesNewRomanPSMT-Identity-H"/>
        </w:rPr>
        <w:t>.1.3.2</w:t>
      </w:r>
    </w:p>
    <w:tbl>
      <w:tblPr>
        <w:tblStyle w:val="af2"/>
        <w:tblW w:w="7087" w:type="dxa"/>
        <w:tblInd w:w="959" w:type="dxa"/>
        <w:tblLayout w:type="fixed"/>
        <w:tblLook w:val="04A0" w:firstRow="1" w:lastRow="0" w:firstColumn="1" w:lastColumn="0" w:noHBand="0" w:noVBand="1"/>
      </w:tblPr>
      <w:tblGrid>
        <w:gridCol w:w="2458"/>
        <w:gridCol w:w="2220"/>
        <w:gridCol w:w="2409"/>
      </w:tblGrid>
      <w:tr w:rsidR="000245D2" w:rsidRPr="00DA17C3">
        <w:tc>
          <w:tcPr>
            <w:tcW w:w="2458" w:type="dxa"/>
          </w:tcPr>
          <w:p w:rsidR="000245D2" w:rsidRPr="00DA17C3" w:rsidRDefault="000245D2">
            <w:pPr>
              <w:jc w:val="center"/>
              <w:rPr>
                <w:rFonts w:cs="Times New Roman"/>
                <w:sz w:val="18"/>
                <w:szCs w:val="18"/>
              </w:rPr>
            </w:pPr>
          </w:p>
        </w:tc>
        <w:tc>
          <w:tcPr>
            <w:tcW w:w="2220" w:type="dxa"/>
          </w:tcPr>
          <w:p w:rsidR="000245D2" w:rsidRPr="00DA17C3" w:rsidRDefault="00371A88">
            <w:pPr>
              <w:jc w:val="center"/>
              <w:rPr>
                <w:rFonts w:cs="Times New Roman"/>
                <w:sz w:val="18"/>
                <w:szCs w:val="18"/>
              </w:rPr>
            </w:pPr>
            <w:r w:rsidRPr="00DA17C3">
              <w:rPr>
                <w:rFonts w:cs="Times New Roman"/>
                <w:sz w:val="18"/>
                <w:szCs w:val="18"/>
              </w:rPr>
              <w:t>急流</w:t>
            </w:r>
            <w:r w:rsidRPr="00DA17C3">
              <w:rPr>
                <w:rFonts w:cs="Times New Roman" w:hint="eastAsia"/>
                <w:sz w:val="18"/>
                <w:szCs w:val="18"/>
              </w:rPr>
              <w:t>航段</w:t>
            </w:r>
            <w:r w:rsidRPr="00DA17C3">
              <w:rPr>
                <w:rFonts w:cs="Times New Roman"/>
                <w:sz w:val="18"/>
                <w:szCs w:val="18"/>
              </w:rPr>
              <w:t>船舶</w:t>
            </w:r>
          </w:p>
        </w:tc>
        <w:tc>
          <w:tcPr>
            <w:tcW w:w="2409" w:type="dxa"/>
          </w:tcPr>
          <w:p w:rsidR="000245D2" w:rsidRPr="00DA17C3" w:rsidRDefault="00371A88">
            <w:pPr>
              <w:jc w:val="center"/>
              <w:rPr>
                <w:rFonts w:cs="Times New Roman"/>
                <w:sz w:val="18"/>
                <w:szCs w:val="18"/>
              </w:rPr>
            </w:pPr>
            <w:r w:rsidRPr="00DA17C3">
              <w:rPr>
                <w:rFonts w:cs="Times New Roman" w:hint="eastAsia"/>
                <w:sz w:val="18"/>
                <w:szCs w:val="18"/>
              </w:rPr>
              <w:t>其他航区</w:t>
            </w:r>
            <w:r w:rsidRPr="00DA17C3">
              <w:rPr>
                <w:rFonts w:cs="Times New Roman"/>
                <w:sz w:val="18"/>
                <w:szCs w:val="18"/>
              </w:rPr>
              <w:t>船舶</w:t>
            </w:r>
          </w:p>
        </w:tc>
      </w:tr>
      <w:tr w:rsidR="000245D2" w:rsidRPr="00DA17C3">
        <w:tc>
          <w:tcPr>
            <w:tcW w:w="2458" w:type="dxa"/>
          </w:tcPr>
          <w:p w:rsidR="000245D2" w:rsidRPr="00DA17C3" w:rsidRDefault="00371A88">
            <w:pPr>
              <w:jc w:val="center"/>
              <w:rPr>
                <w:rFonts w:cs="Times New Roman"/>
                <w:sz w:val="18"/>
                <w:szCs w:val="18"/>
              </w:rPr>
            </w:pPr>
            <w:r w:rsidRPr="00DA17C3">
              <w:rPr>
                <w:rFonts w:cs="Times New Roman" w:hint="eastAsia"/>
                <w:sz w:val="18"/>
                <w:szCs w:val="18"/>
              </w:rPr>
              <w:t>操纵舵轮手柄总力，</w:t>
            </w:r>
            <w:r w:rsidRPr="00DA17C3">
              <w:rPr>
                <w:rFonts w:cs="Times New Roman"/>
                <w:sz w:val="18"/>
                <w:szCs w:val="18"/>
              </w:rPr>
              <w:t>N</w:t>
            </w:r>
          </w:p>
        </w:tc>
        <w:tc>
          <w:tcPr>
            <w:tcW w:w="2220" w:type="dxa"/>
          </w:tcPr>
          <w:p w:rsidR="000245D2" w:rsidRPr="00DA17C3" w:rsidRDefault="00371A88">
            <w:pPr>
              <w:jc w:val="center"/>
              <w:rPr>
                <w:rFonts w:cs="Times New Roman"/>
                <w:sz w:val="18"/>
                <w:szCs w:val="18"/>
              </w:rPr>
            </w:pPr>
            <w:r w:rsidRPr="00DA17C3">
              <w:rPr>
                <w:rFonts w:cs="Times New Roman" w:hint="eastAsia"/>
                <w:sz w:val="18"/>
                <w:szCs w:val="18"/>
              </w:rPr>
              <w:t>≯</w:t>
            </w:r>
            <w:r w:rsidRPr="00DA17C3">
              <w:rPr>
                <w:rFonts w:cs="Times New Roman" w:hint="eastAsia"/>
                <w:sz w:val="18"/>
                <w:szCs w:val="18"/>
              </w:rPr>
              <w:t>294</w:t>
            </w:r>
          </w:p>
        </w:tc>
        <w:tc>
          <w:tcPr>
            <w:tcW w:w="2409" w:type="dxa"/>
          </w:tcPr>
          <w:p w:rsidR="000245D2" w:rsidRPr="00DA17C3" w:rsidRDefault="00371A88">
            <w:pPr>
              <w:jc w:val="center"/>
              <w:rPr>
                <w:rFonts w:cs="Times New Roman"/>
                <w:sz w:val="18"/>
                <w:szCs w:val="18"/>
              </w:rPr>
            </w:pPr>
            <w:r w:rsidRPr="00DA17C3">
              <w:rPr>
                <w:rFonts w:cs="Times New Roman" w:hint="eastAsia"/>
                <w:sz w:val="18"/>
                <w:szCs w:val="18"/>
              </w:rPr>
              <w:t>≯</w:t>
            </w:r>
            <w:r w:rsidRPr="00DA17C3">
              <w:rPr>
                <w:rFonts w:cs="Times New Roman" w:hint="eastAsia"/>
                <w:sz w:val="18"/>
                <w:szCs w:val="18"/>
              </w:rPr>
              <w:t>294</w:t>
            </w:r>
          </w:p>
        </w:tc>
      </w:tr>
      <w:tr w:rsidR="000245D2" w:rsidRPr="00DA17C3">
        <w:tc>
          <w:tcPr>
            <w:tcW w:w="2458" w:type="dxa"/>
          </w:tcPr>
          <w:p w:rsidR="000245D2" w:rsidRPr="00DA17C3" w:rsidRDefault="00371A88">
            <w:pPr>
              <w:jc w:val="center"/>
              <w:rPr>
                <w:rFonts w:cs="Times New Roman"/>
                <w:sz w:val="18"/>
                <w:szCs w:val="18"/>
              </w:rPr>
            </w:pPr>
            <w:r w:rsidRPr="00DA17C3">
              <w:rPr>
                <w:rFonts w:cs="Times New Roman" w:hint="eastAsia"/>
                <w:sz w:val="18"/>
                <w:szCs w:val="18"/>
              </w:rPr>
              <w:t>操舵时间，</w:t>
            </w:r>
            <w:r w:rsidRPr="00DA17C3">
              <w:rPr>
                <w:rFonts w:cs="Times New Roman"/>
                <w:sz w:val="18"/>
                <w:szCs w:val="18"/>
              </w:rPr>
              <w:t>s</w:t>
            </w:r>
          </w:p>
        </w:tc>
        <w:tc>
          <w:tcPr>
            <w:tcW w:w="2220" w:type="dxa"/>
          </w:tcPr>
          <w:p w:rsidR="000245D2" w:rsidRPr="00DA17C3" w:rsidRDefault="00371A88">
            <w:pPr>
              <w:jc w:val="center"/>
              <w:rPr>
                <w:rFonts w:cs="Times New Roman"/>
                <w:sz w:val="18"/>
                <w:szCs w:val="18"/>
              </w:rPr>
            </w:pPr>
            <w:r w:rsidRPr="00DA17C3">
              <w:rPr>
                <w:rFonts w:cs="Times New Roman" w:hint="eastAsia"/>
                <w:sz w:val="18"/>
                <w:szCs w:val="18"/>
              </w:rPr>
              <w:t>≯</w:t>
            </w:r>
            <w:r w:rsidRPr="00DA17C3">
              <w:rPr>
                <w:rFonts w:cs="Times New Roman" w:hint="eastAsia"/>
                <w:sz w:val="18"/>
                <w:szCs w:val="18"/>
              </w:rPr>
              <w:t>40</w:t>
            </w:r>
          </w:p>
        </w:tc>
        <w:tc>
          <w:tcPr>
            <w:tcW w:w="2409" w:type="dxa"/>
          </w:tcPr>
          <w:p w:rsidR="000245D2" w:rsidRPr="00DA17C3" w:rsidRDefault="00371A88">
            <w:pPr>
              <w:jc w:val="center"/>
              <w:rPr>
                <w:rFonts w:cs="Times New Roman"/>
                <w:sz w:val="18"/>
                <w:szCs w:val="18"/>
              </w:rPr>
            </w:pPr>
            <w:r w:rsidRPr="00DA17C3">
              <w:rPr>
                <w:rFonts w:cs="Times New Roman" w:hint="eastAsia"/>
                <w:sz w:val="18"/>
                <w:szCs w:val="18"/>
              </w:rPr>
              <w:t>≯</w:t>
            </w:r>
            <w:r w:rsidRPr="00DA17C3">
              <w:rPr>
                <w:rFonts w:cs="Times New Roman"/>
                <w:sz w:val="18"/>
                <w:szCs w:val="18"/>
              </w:rPr>
              <w:t>6</w:t>
            </w:r>
            <w:r w:rsidRPr="00DA17C3">
              <w:rPr>
                <w:rFonts w:cs="Times New Roman" w:hint="eastAsia"/>
                <w:sz w:val="18"/>
                <w:szCs w:val="18"/>
              </w:rPr>
              <w:t>0</w:t>
            </w:r>
          </w:p>
        </w:tc>
      </w:tr>
    </w:tbl>
    <w:p w:rsidR="000245D2" w:rsidRDefault="00371A88">
      <w:pPr>
        <w:rPr>
          <w:rFonts w:cs="Times New Roman"/>
        </w:rPr>
      </w:pPr>
      <w:r>
        <w:rPr>
          <w:rFonts w:cs="Times New Roman"/>
        </w:rPr>
        <w:t xml:space="preserve">7.1.3.3  </w:t>
      </w:r>
      <w:r>
        <w:rPr>
          <w:rFonts w:cs="Times New Roman"/>
        </w:rPr>
        <w:t>操舵装置应有保持舵位不动的制动装置。对于液压舵机，如舵机液压油缸与管路间设有隔离阀，可免设此制动装置。</w:t>
      </w:r>
    </w:p>
    <w:p w:rsidR="000245D2" w:rsidRDefault="00371A88">
      <w:pPr>
        <w:rPr>
          <w:rFonts w:cs="Times New Roman"/>
        </w:rPr>
      </w:pPr>
      <w:r>
        <w:rPr>
          <w:rFonts w:cs="Times New Roman"/>
        </w:rPr>
        <w:t xml:space="preserve">7.1.3.4  </w:t>
      </w:r>
      <w:r>
        <w:rPr>
          <w:rFonts w:cs="Times New Roman"/>
        </w:rPr>
        <w:t>操舵装置应设有舵角限位器，其安装位置应使转舵角度比最大工作角度大</w:t>
      </w:r>
      <w:r>
        <w:rPr>
          <w:rFonts w:cs="Times New Roman"/>
        </w:rPr>
        <w:t>1.5°</w:t>
      </w:r>
      <w:r>
        <w:rPr>
          <w:rFonts w:cs="Times New Roman"/>
        </w:rPr>
        <w:t>。</w:t>
      </w:r>
    </w:p>
    <w:p w:rsidR="000245D2" w:rsidRDefault="00371A88">
      <w:pPr>
        <w:rPr>
          <w:rFonts w:cs="Times New Roman"/>
        </w:rPr>
      </w:pPr>
      <w:r>
        <w:rPr>
          <w:rFonts w:cs="Times New Roman"/>
        </w:rPr>
        <w:lastRenderedPageBreak/>
        <w:t>动力操纵的操舵装置还应设有限位开关或类似的设备，使舵在到达舵角限位器前停止。装设的限位开关或类似的设备应与转舵机构本身同步，而不应与操舵装置的控制系统同步。</w:t>
      </w:r>
    </w:p>
    <w:p w:rsidR="000245D2" w:rsidRDefault="00371A88">
      <w:pPr>
        <w:rPr>
          <w:rFonts w:cs="Times New Roman"/>
        </w:rPr>
      </w:pPr>
      <w:r>
        <w:rPr>
          <w:rFonts w:cs="Times New Roman"/>
        </w:rPr>
        <w:t xml:space="preserve">7.1.3.5  </w:t>
      </w:r>
      <w:r>
        <w:rPr>
          <w:rFonts w:cs="Times New Roman"/>
        </w:rPr>
        <w:t>对本章</w:t>
      </w:r>
      <w:r>
        <w:rPr>
          <w:rFonts w:cs="Times New Roman"/>
        </w:rPr>
        <w:t>7.1.2.2</w:t>
      </w:r>
      <w:r>
        <w:rPr>
          <w:rFonts w:cs="Times New Roman"/>
        </w:rPr>
        <w:t>所述的主操舵装置，</w:t>
      </w:r>
      <w:r>
        <w:rPr>
          <w:rFonts w:cs="Times New Roman" w:hint="eastAsia"/>
        </w:rPr>
        <w:t>应</w:t>
      </w:r>
      <w:r>
        <w:rPr>
          <w:rFonts w:cs="Times New Roman"/>
        </w:rPr>
        <w:t>设两套独立的控制系统，且每套均能从驾驶室单独操作。但对液压操舵系统可仅设一套。</w:t>
      </w:r>
    </w:p>
    <w:p w:rsidR="000245D2" w:rsidRDefault="00371A88">
      <w:pPr>
        <w:rPr>
          <w:rFonts w:cs="Times New Roman"/>
        </w:rPr>
      </w:pPr>
      <w:r>
        <w:rPr>
          <w:rFonts w:cs="Times New Roman"/>
        </w:rPr>
        <w:t xml:space="preserve">7.1.3.6  </w:t>
      </w:r>
      <w:r>
        <w:rPr>
          <w:rFonts w:cs="Times New Roman"/>
        </w:rPr>
        <w:t>辅助操舵装置如设在舵机舱内，则驾驶室与舵机舱之间应设有通信设备。</w:t>
      </w:r>
    </w:p>
    <w:p w:rsidR="000245D2" w:rsidRDefault="00371A88">
      <w:pPr>
        <w:rPr>
          <w:rFonts w:cs="Times New Roman"/>
        </w:rPr>
      </w:pPr>
      <w:r>
        <w:rPr>
          <w:rFonts w:cs="Times New Roman"/>
        </w:rPr>
        <w:t xml:space="preserve">7.1.3.7  </w:t>
      </w:r>
      <w:r>
        <w:rPr>
          <w:rFonts w:cs="Times New Roman" w:hint="eastAsia"/>
        </w:rPr>
        <w:t>电源及线路敷设</w:t>
      </w:r>
      <w:r>
        <w:rPr>
          <w:rFonts w:cs="Times New Roman"/>
        </w:rPr>
        <w:t>:</w:t>
      </w:r>
    </w:p>
    <w:p w:rsidR="000245D2" w:rsidRDefault="00371A88">
      <w:pPr>
        <w:ind w:leftChars="200" w:left="840" w:hangingChars="200" w:hanging="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hint="eastAsia"/>
        </w:rPr>
        <w:t>由一台或几台动力设备组成的每一电动或电动液压操舵装置，至少应由主配电板设两路独立</w:t>
      </w:r>
      <w:proofErr w:type="gramStart"/>
      <w:r>
        <w:rPr>
          <w:rFonts w:cs="Times New Roman" w:hint="eastAsia"/>
        </w:rPr>
        <w:t>馈</w:t>
      </w:r>
      <w:proofErr w:type="gramEnd"/>
      <w:r>
        <w:rPr>
          <w:rFonts w:cs="Times New Roman" w:hint="eastAsia"/>
        </w:rPr>
        <w:t>电线直接供电。但其中的一路可以由应急配电板供电。符合本节要求的电动或电动液压主操舵装置中的每一动力设备应由主配电板设一路独立</w:t>
      </w:r>
      <w:proofErr w:type="gramStart"/>
      <w:r>
        <w:rPr>
          <w:rFonts w:cs="Times New Roman" w:hint="eastAsia"/>
        </w:rPr>
        <w:t>馈</w:t>
      </w:r>
      <w:proofErr w:type="gramEnd"/>
      <w:r>
        <w:rPr>
          <w:rFonts w:cs="Times New Roman" w:hint="eastAsia"/>
        </w:rPr>
        <w:t>电线直接供电，上述</w:t>
      </w:r>
      <w:proofErr w:type="gramStart"/>
      <w:r>
        <w:rPr>
          <w:rFonts w:cs="Times New Roman" w:hint="eastAsia"/>
        </w:rPr>
        <w:t>馈</w:t>
      </w:r>
      <w:proofErr w:type="gramEnd"/>
      <w:r>
        <w:rPr>
          <w:rFonts w:cs="Times New Roman" w:hint="eastAsia"/>
        </w:rPr>
        <w:t>电线中的一路可以由应急配电板供电。与电动或电动液压主操舵装置联用的电动或电动液压辅助操舵装置，可与供电</w:t>
      </w:r>
      <w:proofErr w:type="gramStart"/>
      <w:r>
        <w:rPr>
          <w:rFonts w:cs="Times New Roman" w:hint="eastAsia"/>
        </w:rPr>
        <w:t>给此主操舵装置</w:t>
      </w:r>
      <w:proofErr w:type="gramEnd"/>
      <w:r>
        <w:rPr>
          <w:rFonts w:cs="Times New Roman" w:hint="eastAsia"/>
        </w:rPr>
        <w:t>电力的电路之一连接。电动或电动液压操舵装置的供电电路应有足够的容量，使之能同时向与它连接且可能需要同时工作的所有电动机供电。</w:t>
      </w:r>
    </w:p>
    <w:p w:rsidR="000245D2" w:rsidRDefault="00371A88">
      <w:pPr>
        <w:ind w:leftChars="200" w:left="840" w:hangingChars="200" w:hanging="420"/>
        <w:rPr>
          <w:rFonts w:cs="Times New Roman"/>
        </w:rPr>
      </w:pPr>
      <w:r>
        <w:rPr>
          <w:rFonts w:cs="Times New Roman" w:hint="eastAsia"/>
        </w:rPr>
        <w:t xml:space="preserve">.2  </w:t>
      </w:r>
      <w:r>
        <w:rPr>
          <w:rFonts w:cs="Times New Roman" w:hint="eastAsia"/>
        </w:rPr>
        <w:t>按本章</w:t>
      </w:r>
      <w:r>
        <w:rPr>
          <w:rFonts w:cs="Times New Roman"/>
        </w:rPr>
        <w:t>7.1.2.4</w:t>
      </w:r>
      <w:r>
        <w:rPr>
          <w:rFonts w:cs="Times New Roman" w:hint="eastAsia"/>
        </w:rPr>
        <w:t>要求为动力操作的辅助操舵装置，如果它不是电动的或由主要用于其他用途的电动机来驱动的，则主操舵装置可由主配电板以一路馈电线路供电。</w:t>
      </w:r>
    </w:p>
    <w:p w:rsidR="000245D2" w:rsidRDefault="00371A88">
      <w:pPr>
        <w:ind w:leftChars="200" w:left="840" w:hangingChars="200" w:hanging="42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hint="eastAsia"/>
        </w:rPr>
        <w:t>在驾驶室操纵的每一个主操舵装置及辅助操舵装置的电控制系统，应由位于舵机室内某处且与相应的操舵装置动力线路联用的独立线路供电。此控制系统也可直接由主配电板或应急配电板</w:t>
      </w:r>
      <w:proofErr w:type="gramStart"/>
      <w:r>
        <w:rPr>
          <w:rFonts w:cs="Times New Roman" w:hint="eastAsia"/>
        </w:rPr>
        <w:t>设独立</w:t>
      </w:r>
      <w:proofErr w:type="gramEnd"/>
      <w:r>
        <w:rPr>
          <w:rFonts w:cs="Times New Roman" w:hint="eastAsia"/>
        </w:rPr>
        <w:t>线路供电，该独立线路应邻近于相应的操舵装置动力线路，并与它位于同一汇流排区段内。</w:t>
      </w:r>
    </w:p>
    <w:p w:rsidR="000245D2" w:rsidRDefault="00371A88">
      <w:pPr>
        <w:ind w:leftChars="200" w:left="840" w:hangingChars="200" w:hanging="420"/>
        <w:rPr>
          <w:rFonts w:cs="Times New Roman"/>
        </w:rPr>
      </w:pPr>
      <w:r>
        <w:rPr>
          <w:rFonts w:cs="Times New Roman" w:hint="eastAsia"/>
        </w:rPr>
        <w:t xml:space="preserve">.4  </w:t>
      </w:r>
      <w:r>
        <w:rPr>
          <w:rFonts w:cs="Times New Roman" w:hint="eastAsia"/>
        </w:rPr>
        <w:t>本节所要求的电力线路和操舵装置控制系统及其附件、电缆和管子应在它们的整个长度范围内尽可能地远离。在征得船舶检验机构同意时，本条可以适当放宽要求。</w:t>
      </w:r>
    </w:p>
    <w:p w:rsidR="000245D2" w:rsidRDefault="00371A88">
      <w:pPr>
        <w:pStyle w:val="4"/>
        <w:rPr>
          <w:rFonts w:ascii="Times New Roman" w:hAnsi="Times New Roman" w:cs="Times New Roman"/>
        </w:rPr>
      </w:pPr>
      <w:r>
        <w:rPr>
          <w:rFonts w:ascii="Times New Roman" w:hAnsi="Times New Roman" w:cs="Times New Roman"/>
        </w:rPr>
        <w:t xml:space="preserve">7.1.4  </w:t>
      </w:r>
      <w:r>
        <w:rPr>
          <w:rFonts w:ascii="Times New Roman" w:hAnsi="Times New Roman" w:cs="Times New Roman"/>
        </w:rPr>
        <w:t>急流航段船舶的附加要求</w:t>
      </w:r>
    </w:p>
    <w:p w:rsidR="000245D2" w:rsidRDefault="00371A88">
      <w:pPr>
        <w:rPr>
          <w:rFonts w:cs="Times New Roman"/>
        </w:rPr>
      </w:pPr>
      <w:r>
        <w:rPr>
          <w:rFonts w:cs="Times New Roman"/>
        </w:rPr>
        <w:t xml:space="preserve">7.1.4.1  </w:t>
      </w:r>
      <w:r>
        <w:rPr>
          <w:rFonts w:cs="Times New Roman"/>
        </w:rPr>
        <w:t>急流航段船舶的电动或电动液压操舵装置，除满足本节</w:t>
      </w:r>
      <w:r>
        <w:rPr>
          <w:rFonts w:cs="Times New Roman"/>
        </w:rPr>
        <w:t>7.1.2.2</w:t>
      </w:r>
      <w:r>
        <w:rPr>
          <w:rFonts w:cs="Times New Roman"/>
        </w:rPr>
        <w:t>的要求外，还应设置应急能源；转舵扭矩大于</w:t>
      </w:r>
      <w:r>
        <w:rPr>
          <w:rFonts w:cs="Times New Roman"/>
        </w:rPr>
        <w:t>16kN·m</w:t>
      </w:r>
      <w:r>
        <w:rPr>
          <w:rFonts w:cs="Times New Roman"/>
        </w:rPr>
        <w:t>的船舶还应设置引进操舵装置控制系统、应急操舵动力设备。其配置性能还应满足下列要求：</w:t>
      </w:r>
    </w:p>
    <w:p w:rsidR="000245D2" w:rsidRDefault="00371A88">
      <w:pPr>
        <w:ind w:leftChars="200" w:left="840" w:hangingChars="200" w:hanging="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除转舵扭矩大于</w:t>
      </w:r>
      <w:r>
        <w:rPr>
          <w:rFonts w:cs="Times New Roman"/>
        </w:rPr>
        <w:t>16kN·m</w:t>
      </w:r>
      <w:r>
        <w:rPr>
          <w:rFonts w:cs="Times New Roman"/>
        </w:rPr>
        <w:t>的船舶应采用蓄电池组作应急能源外，其余船舶可</w:t>
      </w:r>
      <w:proofErr w:type="gramStart"/>
      <w:r>
        <w:rPr>
          <w:rFonts w:cs="Times New Roman"/>
        </w:rPr>
        <w:t>采用蓄压器</w:t>
      </w:r>
      <w:proofErr w:type="gramEnd"/>
      <w:r>
        <w:rPr>
          <w:rFonts w:cs="Times New Roman"/>
        </w:rPr>
        <w:t>或手动液压泵作应急能源。其蓄电池组</w:t>
      </w:r>
      <w:proofErr w:type="gramStart"/>
      <w:r>
        <w:rPr>
          <w:rFonts w:cs="Times New Roman"/>
        </w:rPr>
        <w:t>及蓄压</w:t>
      </w:r>
      <w:proofErr w:type="gramEnd"/>
      <w:r>
        <w:rPr>
          <w:rFonts w:cs="Times New Roman"/>
        </w:rPr>
        <w:t>器应符合第四篇的相关规定。</w:t>
      </w:r>
    </w:p>
    <w:p w:rsidR="000245D2" w:rsidRDefault="00371A88">
      <w:pPr>
        <w:ind w:leftChars="200" w:left="840" w:hangingChars="200" w:hanging="420"/>
        <w:rPr>
          <w:rFonts w:cs="Times New Roman"/>
        </w:rPr>
      </w:pPr>
      <w:r>
        <w:rPr>
          <w:rFonts w:cs="Times New Roman" w:hint="eastAsia"/>
        </w:rPr>
        <w:t>.2</w:t>
      </w:r>
      <w:r>
        <w:rPr>
          <w:rFonts w:cs="Times New Roman"/>
        </w:rPr>
        <w:t xml:space="preserve"> </w:t>
      </w:r>
      <w:r>
        <w:rPr>
          <w:rFonts w:cs="Times New Roman" w:hint="eastAsia"/>
        </w:rPr>
        <w:t xml:space="preserve"> </w:t>
      </w:r>
      <w:r>
        <w:rPr>
          <w:rFonts w:cs="Times New Roman"/>
        </w:rPr>
        <w:t>转舵扭矩大于</w:t>
      </w:r>
      <w:r>
        <w:rPr>
          <w:rFonts w:cs="Times New Roman"/>
        </w:rPr>
        <w:t>16kN·m</w:t>
      </w:r>
      <w:r>
        <w:rPr>
          <w:rFonts w:cs="Times New Roman"/>
        </w:rPr>
        <w:t>船舶的应急操舵装置控制系统及应急操舵动力设备</w:t>
      </w:r>
      <w:proofErr w:type="gramStart"/>
      <w:r>
        <w:rPr>
          <w:rFonts w:cs="Times New Roman"/>
        </w:rPr>
        <w:t>的管系和</w:t>
      </w:r>
      <w:proofErr w:type="gramEnd"/>
      <w:r>
        <w:rPr>
          <w:rFonts w:cs="Times New Roman"/>
        </w:rPr>
        <w:t>附件，应与正常操舵装置互相独立设置，仅在油缸入口隔离阀处汇合，但</w:t>
      </w:r>
      <w:r>
        <w:rPr>
          <w:rFonts w:cs="Times New Roman"/>
        </w:rPr>
        <w:t>2</w:t>
      </w:r>
      <w:r>
        <w:rPr>
          <w:rFonts w:cs="Times New Roman"/>
        </w:rPr>
        <w:t>台正常动力设备可共用同一输入油缸的管路。其应布置成当正常动力设备</w:t>
      </w:r>
      <w:proofErr w:type="gramStart"/>
      <w:r>
        <w:rPr>
          <w:rFonts w:cs="Times New Roman"/>
        </w:rPr>
        <w:t>或管系发生</w:t>
      </w:r>
      <w:proofErr w:type="gramEnd"/>
      <w:r>
        <w:rPr>
          <w:rFonts w:cs="Times New Roman"/>
        </w:rPr>
        <w:t>单向故障时，此缺陷能被隔离，并自动启动应急操舵系统，转换时间应小于或等于</w:t>
      </w:r>
      <w:r>
        <w:rPr>
          <w:rFonts w:cs="Times New Roman"/>
        </w:rPr>
        <w:t>10s</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7.1.5  </w:t>
      </w:r>
      <w:r>
        <w:rPr>
          <w:rFonts w:ascii="Times New Roman" w:hAnsi="Times New Roman" w:cs="Times New Roman"/>
        </w:rPr>
        <w:t>材料和试验</w:t>
      </w:r>
    </w:p>
    <w:p w:rsidR="000245D2" w:rsidRDefault="00371A88">
      <w:pPr>
        <w:rPr>
          <w:rFonts w:cs="Times New Roman"/>
        </w:rPr>
      </w:pPr>
      <w:r>
        <w:rPr>
          <w:rFonts w:cs="Times New Roman"/>
        </w:rPr>
        <w:t xml:space="preserve">7.1.5.1  </w:t>
      </w:r>
      <w:r>
        <w:rPr>
          <w:rFonts w:cs="Times New Roman"/>
        </w:rPr>
        <w:t>操舵装置的部件应以钢或其他经船舶检验机构同意的韧性材料制成，通常此材料的延伸率应大于或等于</w:t>
      </w:r>
      <w:r>
        <w:rPr>
          <w:rFonts w:cs="Times New Roman"/>
        </w:rPr>
        <w:t>12%</w:t>
      </w:r>
      <w:r>
        <w:rPr>
          <w:rFonts w:cs="Times New Roman"/>
        </w:rPr>
        <w:t>，抗拉强度则应不超过</w:t>
      </w:r>
      <w:r>
        <w:rPr>
          <w:rFonts w:cs="Times New Roman"/>
        </w:rPr>
        <w:t>650N/mm</w:t>
      </w:r>
      <w:r>
        <w:rPr>
          <w:rFonts w:cs="Times New Roman"/>
          <w:vertAlign w:val="superscript"/>
        </w:rPr>
        <w:t>2</w:t>
      </w:r>
      <w:r>
        <w:rPr>
          <w:rFonts w:cs="Times New Roman"/>
        </w:rPr>
        <w:t>，并应按《钢质国内海洋渔船建造规范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》第七篇的有关规定进行试验。</w:t>
      </w:r>
    </w:p>
    <w:p w:rsidR="000245D2" w:rsidRDefault="00371A88">
      <w:pPr>
        <w:rPr>
          <w:rFonts w:cs="Times New Roman"/>
        </w:rPr>
      </w:pPr>
      <w:r>
        <w:rPr>
          <w:rFonts w:cs="Times New Roman"/>
        </w:rPr>
        <w:t xml:space="preserve">7.1.5.2  </w:t>
      </w:r>
      <w:r>
        <w:rPr>
          <w:rFonts w:cs="Times New Roman"/>
        </w:rPr>
        <w:t>本节</w:t>
      </w:r>
      <w:r>
        <w:rPr>
          <w:rFonts w:cs="Times New Roman"/>
        </w:rPr>
        <w:t>7.1.3.1</w:t>
      </w:r>
      <w:r>
        <w:rPr>
          <w:rFonts w:cs="Times New Roman"/>
        </w:rPr>
        <w:t>和</w:t>
      </w:r>
      <w:r>
        <w:rPr>
          <w:rFonts w:cs="Times New Roman"/>
        </w:rPr>
        <w:t>7.1.3.2</w:t>
      </w:r>
      <w:r>
        <w:rPr>
          <w:rFonts w:cs="Times New Roman"/>
        </w:rPr>
        <w:t>规定的操舵装置的性能要求应在</w:t>
      </w:r>
      <w:r>
        <w:rPr>
          <w:rFonts w:cs="Times New Roman"/>
        </w:rPr>
        <w:t>Z</w:t>
      </w:r>
      <w:r>
        <w:rPr>
          <w:rFonts w:cs="Times New Roman"/>
        </w:rPr>
        <w:t>字形航行试验中予以验证。</w:t>
      </w:r>
    </w:p>
    <w:p w:rsidR="000245D2" w:rsidRDefault="00371A88">
      <w:pPr>
        <w:pStyle w:val="4"/>
        <w:rPr>
          <w:rFonts w:ascii="Times New Roman" w:hAnsi="Times New Roman" w:cs="Times New Roman"/>
        </w:rPr>
      </w:pPr>
      <w:r>
        <w:rPr>
          <w:rFonts w:ascii="Times New Roman" w:hAnsi="Times New Roman" w:cs="Times New Roman"/>
        </w:rPr>
        <w:t xml:space="preserve">7.1.6  </w:t>
      </w:r>
      <w:r>
        <w:rPr>
          <w:rFonts w:ascii="Times New Roman" w:hAnsi="Times New Roman" w:cs="Times New Roman"/>
        </w:rPr>
        <w:t>结构和设计</w:t>
      </w:r>
    </w:p>
    <w:p w:rsidR="000245D2" w:rsidRDefault="00371A88">
      <w:pPr>
        <w:rPr>
          <w:rFonts w:cs="Times New Roman"/>
        </w:rPr>
      </w:pPr>
      <w:r>
        <w:rPr>
          <w:rFonts w:cs="Times New Roman"/>
        </w:rPr>
        <w:t xml:space="preserve">7.1.6.1  </w:t>
      </w:r>
      <w:r>
        <w:rPr>
          <w:rFonts w:cs="Times New Roman"/>
        </w:rPr>
        <w:t>承受内压力的部件、管路以及蓄能器等，强度计算时所取的压力应大于或等于本章</w:t>
      </w:r>
      <w:r>
        <w:rPr>
          <w:rFonts w:cs="Times New Roman"/>
        </w:rPr>
        <w:t>7.1.3.1</w:t>
      </w:r>
      <w:r>
        <w:rPr>
          <w:rFonts w:cs="Times New Roman"/>
        </w:rPr>
        <w:t>所指的操作情况下可能出现的最大工作压力的</w:t>
      </w:r>
      <w:r>
        <w:rPr>
          <w:rFonts w:cs="Times New Roman"/>
        </w:rPr>
        <w:t>1.25</w:t>
      </w:r>
      <w:r>
        <w:rPr>
          <w:rFonts w:cs="Times New Roman"/>
        </w:rPr>
        <w:t>倍。必要时，还应计及动载负荷所引起的脉冲压力。</w:t>
      </w:r>
    </w:p>
    <w:p w:rsidR="000245D2" w:rsidRDefault="00371A88">
      <w:pPr>
        <w:rPr>
          <w:rFonts w:cs="Times New Roman"/>
        </w:rPr>
      </w:pPr>
      <w:r>
        <w:rPr>
          <w:rFonts w:cs="Times New Roman"/>
        </w:rPr>
        <w:t xml:space="preserve">7.1.6.2  </w:t>
      </w:r>
      <w:r>
        <w:rPr>
          <w:rFonts w:cs="Times New Roman"/>
        </w:rPr>
        <w:t>操舵装置所有承受内压力的部件，其许用应力应不超过下列两式的较小值：</w:t>
      </w:r>
    </w:p>
    <w:p w:rsidR="000245D2" w:rsidRDefault="00371A88">
      <w:pPr>
        <w:jc w:val="center"/>
        <w:textAlignment w:val="baseline"/>
        <w:rPr>
          <w:rFonts w:cs="Times New Roman"/>
          <w:spacing w:val="4"/>
          <w:szCs w:val="20"/>
        </w:rPr>
      </w:pPr>
      <w:r>
        <w:rPr>
          <w:rFonts w:cs="Times New Roman"/>
          <w:spacing w:val="4"/>
          <w:position w:val="-22"/>
          <w:szCs w:val="20"/>
        </w:rPr>
        <w:object w:dxaOrig="360" w:dyaOrig="600">
          <v:shape id="_x0000_i1064" type="#_x0000_t75" style="width:18pt;height:30pt" o:ole="">
            <v:imagedata r:id="rId98" o:title=""/>
          </v:shape>
          <o:OLEObject Type="Embed" ProgID="Equation.DSMT4" ShapeID="_x0000_i1064" DrawAspect="Content" ObjectID="_1631627012" r:id="rId99"/>
        </w:object>
      </w:r>
      <w:r>
        <w:rPr>
          <w:rFonts w:cs="Times New Roman"/>
          <w:spacing w:val="4"/>
          <w:szCs w:val="20"/>
        </w:rPr>
        <w:t>或</w:t>
      </w:r>
      <w:r>
        <w:rPr>
          <w:rFonts w:cs="Times New Roman"/>
          <w:spacing w:val="4"/>
          <w:position w:val="-22"/>
          <w:szCs w:val="20"/>
        </w:rPr>
        <w:object w:dxaOrig="420" w:dyaOrig="600">
          <v:shape id="_x0000_i1065" type="#_x0000_t75" style="width:21pt;height:30pt" o:ole="">
            <v:imagedata r:id="rId100" o:title=""/>
          </v:shape>
          <o:OLEObject Type="Embed" ProgID="Equation.DSMT4" ShapeID="_x0000_i1065" DrawAspect="Content" ObjectID="_1631627013" r:id="rId101"/>
        </w:object>
      </w:r>
    </w:p>
    <w:p w:rsidR="000245D2" w:rsidRDefault="00371A88">
      <w:pPr>
        <w:ind w:firstLineChars="250" w:firstLine="545"/>
        <w:textAlignment w:val="baseline"/>
        <w:rPr>
          <w:rFonts w:cs="Times New Roman"/>
          <w:spacing w:val="4"/>
          <w:szCs w:val="20"/>
        </w:rPr>
      </w:pPr>
      <w:r>
        <w:rPr>
          <w:rFonts w:cs="Times New Roman"/>
          <w:spacing w:val="4"/>
          <w:szCs w:val="20"/>
        </w:rPr>
        <w:t>式中：</w:t>
      </w:r>
      <w:r>
        <w:rPr>
          <w:rFonts w:cs="Times New Roman"/>
          <w:spacing w:val="4"/>
          <w:position w:val="-10"/>
          <w:szCs w:val="20"/>
        </w:rPr>
        <w:object w:dxaOrig="300" w:dyaOrig="300">
          <v:shape id="_x0000_i1066" type="#_x0000_t75" style="width:15pt;height:15pt" o:ole="">
            <v:imagedata r:id="rId102" o:title=""/>
          </v:shape>
          <o:OLEObject Type="Embed" ProgID="Equation.DSMT4" ShapeID="_x0000_i1066" DrawAspect="Content" ObjectID="_1631627014" r:id="rId103"/>
        </w:object>
      </w:r>
      <w:r>
        <w:rPr>
          <w:rFonts w:cs="Times New Roman"/>
          <w:spacing w:val="4"/>
          <w:szCs w:val="20"/>
        </w:rPr>
        <w:t>——</w:t>
      </w:r>
      <w:r>
        <w:rPr>
          <w:rFonts w:cs="Times New Roman"/>
          <w:spacing w:val="4"/>
          <w:szCs w:val="20"/>
        </w:rPr>
        <w:t>材料在常温下的抗拉强度，</w:t>
      </w:r>
      <w:r>
        <w:rPr>
          <w:rFonts w:cs="Times New Roman"/>
          <w:spacing w:val="4"/>
          <w:szCs w:val="20"/>
        </w:rPr>
        <w:t>N/mm</w:t>
      </w:r>
      <w:r>
        <w:rPr>
          <w:rFonts w:cs="Times New Roman"/>
          <w:spacing w:val="4"/>
          <w:szCs w:val="20"/>
          <w:vertAlign w:val="superscript"/>
        </w:rPr>
        <w:t>2</w:t>
      </w:r>
      <w:r>
        <w:rPr>
          <w:rFonts w:cs="Times New Roman"/>
          <w:spacing w:val="4"/>
          <w:szCs w:val="20"/>
        </w:rPr>
        <w:t>；</w:t>
      </w:r>
    </w:p>
    <w:p w:rsidR="000245D2" w:rsidRDefault="00371A88">
      <w:pPr>
        <w:ind w:firstLineChars="500" w:firstLine="1050"/>
        <w:textAlignment w:val="baseline"/>
        <w:rPr>
          <w:rFonts w:cs="Times New Roman"/>
          <w:spacing w:val="4"/>
          <w:szCs w:val="20"/>
        </w:rPr>
      </w:pPr>
      <w:r>
        <w:rPr>
          <w:rFonts w:cs="Times New Roman"/>
          <w:spacing w:val="4"/>
          <w:position w:val="-10"/>
          <w:szCs w:val="20"/>
        </w:rPr>
        <w:object w:dxaOrig="360" w:dyaOrig="300">
          <v:shape id="_x0000_i1067" type="#_x0000_t75" style="width:18pt;height:15pt" o:ole="">
            <v:imagedata r:id="rId104" o:title=""/>
          </v:shape>
          <o:OLEObject Type="Embed" ProgID="Equation.DSMT4" ShapeID="_x0000_i1067" DrawAspect="Content" ObjectID="_1631627015" r:id="rId105"/>
        </w:object>
      </w:r>
      <w:r>
        <w:rPr>
          <w:rFonts w:cs="Times New Roman"/>
          <w:spacing w:val="4"/>
          <w:szCs w:val="20"/>
        </w:rPr>
        <w:t>——</w:t>
      </w:r>
      <w:r>
        <w:rPr>
          <w:rFonts w:cs="Times New Roman"/>
          <w:spacing w:val="4"/>
          <w:szCs w:val="20"/>
        </w:rPr>
        <w:t>材料在常温下的屈服点或规定非比例伸长应力，</w:t>
      </w:r>
      <w:r>
        <w:rPr>
          <w:rFonts w:cs="Times New Roman"/>
          <w:spacing w:val="4"/>
          <w:szCs w:val="20"/>
        </w:rPr>
        <w:t>N/mm</w:t>
      </w:r>
      <w:r>
        <w:rPr>
          <w:rFonts w:cs="Times New Roman"/>
          <w:spacing w:val="4"/>
          <w:szCs w:val="20"/>
          <w:vertAlign w:val="superscript"/>
        </w:rPr>
        <w:t>2</w:t>
      </w:r>
      <w:r>
        <w:rPr>
          <w:rFonts w:cs="Times New Roman"/>
          <w:spacing w:val="4"/>
          <w:szCs w:val="20"/>
        </w:rPr>
        <w:t>；</w:t>
      </w:r>
    </w:p>
    <w:p w:rsidR="000245D2" w:rsidRDefault="00371A88">
      <w:pPr>
        <w:ind w:firstLineChars="250" w:firstLine="525"/>
        <w:textAlignment w:val="baseline"/>
        <w:rPr>
          <w:rFonts w:cs="Times New Roman"/>
          <w:spacing w:val="4"/>
          <w:szCs w:val="20"/>
        </w:rPr>
      </w:pPr>
      <w:r>
        <w:rPr>
          <w:rFonts w:cs="Times New Roman"/>
          <w:spacing w:val="4"/>
          <w:position w:val="-4"/>
          <w:szCs w:val="20"/>
        </w:rPr>
        <w:object w:dxaOrig="210" w:dyaOrig="270">
          <v:shape id="_x0000_i1068" type="#_x0000_t75" style="width:10.5pt;height:13.5pt" o:ole="">
            <v:imagedata r:id="rId106" o:title=""/>
          </v:shape>
          <o:OLEObject Type="Embed" ProgID="Equation.DSMT4" ShapeID="_x0000_i1068" DrawAspect="Content" ObjectID="_1631627016" r:id="rId107"/>
        </w:object>
      </w:r>
      <w:r>
        <w:rPr>
          <w:rFonts w:cs="Times New Roman"/>
          <w:spacing w:val="4"/>
          <w:szCs w:val="20"/>
        </w:rPr>
        <w:t>、</w:t>
      </w:r>
      <w:r>
        <w:rPr>
          <w:rFonts w:cs="Times New Roman"/>
          <w:spacing w:val="4"/>
          <w:position w:val="-4"/>
          <w:szCs w:val="20"/>
        </w:rPr>
        <w:object w:dxaOrig="210" w:dyaOrig="270">
          <v:shape id="_x0000_i1069" type="#_x0000_t75" style="width:10.5pt;height:13.5pt" o:ole="">
            <v:imagedata r:id="rId108" o:title=""/>
          </v:shape>
          <o:OLEObject Type="Embed" ProgID="Equation.DSMT4" ShapeID="_x0000_i1069" DrawAspect="Content" ObjectID="_1631627017" r:id="rId109"/>
        </w:object>
      </w:r>
      <w:r>
        <w:rPr>
          <w:rFonts w:cs="Times New Roman"/>
          <w:spacing w:val="4"/>
          <w:szCs w:val="20"/>
        </w:rPr>
        <w:t>为安全系数，按表</w:t>
      </w:r>
      <w:r>
        <w:rPr>
          <w:rFonts w:cs="Times New Roman"/>
          <w:spacing w:val="4"/>
          <w:szCs w:val="20"/>
        </w:rPr>
        <w:t>7.1.6.2</w:t>
      </w:r>
      <w:r>
        <w:rPr>
          <w:rFonts w:cs="Times New Roman"/>
          <w:spacing w:val="4"/>
          <w:szCs w:val="20"/>
        </w:rPr>
        <w:t>查取。</w:t>
      </w:r>
    </w:p>
    <w:p w:rsidR="000245D2" w:rsidRDefault="000245D2">
      <w:pPr>
        <w:ind w:firstLineChars="250" w:firstLine="545"/>
        <w:textAlignment w:val="baseline"/>
        <w:rPr>
          <w:rFonts w:cs="Times New Roman"/>
          <w:spacing w:val="4"/>
          <w:szCs w:val="20"/>
        </w:rPr>
      </w:pPr>
    </w:p>
    <w:p w:rsidR="000245D2" w:rsidRDefault="00371A88">
      <w:pPr>
        <w:pStyle w:val="aff5"/>
        <w:jc w:val="center"/>
        <w:rPr>
          <w:rFonts w:cs="Times New Roman"/>
        </w:rPr>
      </w:pPr>
      <w:r>
        <w:rPr>
          <w:rFonts w:cs="Times New Roman" w:hint="eastAsia"/>
        </w:rPr>
        <w:t xml:space="preserve">                             </w:t>
      </w:r>
      <w:r>
        <w:rPr>
          <w:rFonts w:cs="Times New Roman"/>
        </w:rPr>
        <w:t>安全系数</w:t>
      </w:r>
      <w:r>
        <w:rPr>
          <w:rFonts w:cs="Times New Roman"/>
        </w:rPr>
        <w:object w:dxaOrig="210" w:dyaOrig="270">
          <v:shape id="_x0000_i1070" type="#_x0000_t75" style="width:10.5pt;height:13.5pt" o:ole="">
            <v:imagedata r:id="rId110" o:title=""/>
          </v:shape>
          <o:OLEObject Type="Embed" ProgID="Equation.DSMT4" ShapeID="_x0000_i1070" DrawAspect="Content" ObjectID="_1631627018" r:id="rId111"/>
        </w:object>
      </w:r>
      <w:r>
        <w:rPr>
          <w:rFonts w:cs="Times New Roman"/>
        </w:rPr>
        <w:t>、</w:t>
      </w:r>
      <w:r>
        <w:rPr>
          <w:rFonts w:cs="Times New Roman"/>
        </w:rPr>
        <w:object w:dxaOrig="210" w:dyaOrig="270">
          <v:shape id="_x0000_i1071" type="#_x0000_t75" style="width:10.5pt;height:13.5pt" o:ole="">
            <v:imagedata r:id="rId112" o:title=""/>
          </v:shape>
          <o:OLEObject Type="Embed" ProgID="Equation.DSMT4" ShapeID="_x0000_i1071" DrawAspect="Content" ObjectID="_1631627019" r:id="rId113"/>
        </w:object>
      </w:r>
      <w:r>
        <w:rPr>
          <w:rFonts w:cs="Times New Roman"/>
        </w:rPr>
        <w:t>值</w:t>
      </w:r>
      <w:r>
        <w:rPr>
          <w:rFonts w:cs="Times New Roman"/>
        </w:rPr>
        <w:tab/>
      </w:r>
      <w:r>
        <w:rPr>
          <w:rFonts w:cs="Times New Roman" w:hint="eastAsia"/>
        </w:rPr>
        <w:t xml:space="preserve">                              </w:t>
      </w:r>
      <w:r>
        <w:rPr>
          <w:rFonts w:cs="Times New Roman"/>
        </w:rPr>
        <w:t>表</w:t>
      </w:r>
      <w:r>
        <w:rPr>
          <w:rFonts w:cs="Times New Roman"/>
        </w:rPr>
        <w:t>7.1.6.2</w:t>
      </w:r>
    </w:p>
    <w:tbl>
      <w:tblPr>
        <w:tblW w:w="8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4"/>
        <w:gridCol w:w="2467"/>
        <w:gridCol w:w="2561"/>
        <w:gridCol w:w="2268"/>
      </w:tblGrid>
      <w:tr w:rsidR="000245D2">
        <w:trPr>
          <w:trHeight w:val="287"/>
          <w:jc w:val="center"/>
        </w:trPr>
        <w:tc>
          <w:tcPr>
            <w:tcW w:w="1514"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安全系数</w:t>
            </w:r>
          </w:p>
        </w:tc>
        <w:tc>
          <w:tcPr>
            <w:tcW w:w="2467"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低碳钢</w:t>
            </w:r>
          </w:p>
        </w:tc>
        <w:tc>
          <w:tcPr>
            <w:tcW w:w="2561"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铸铁</w:t>
            </w:r>
          </w:p>
        </w:tc>
        <w:tc>
          <w:tcPr>
            <w:tcW w:w="2268"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球墨铸铁</w:t>
            </w:r>
          </w:p>
        </w:tc>
      </w:tr>
      <w:tr w:rsidR="000245D2">
        <w:trPr>
          <w:trHeight w:val="234"/>
          <w:jc w:val="center"/>
        </w:trPr>
        <w:tc>
          <w:tcPr>
            <w:tcW w:w="1514"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position w:val="-4"/>
                <w:sz w:val="18"/>
                <w:szCs w:val="20"/>
              </w:rPr>
              <w:object w:dxaOrig="210" w:dyaOrig="270">
                <v:shape id="_x0000_i1072" type="#_x0000_t75" style="width:10.5pt;height:13.5pt" o:ole="">
                  <v:imagedata r:id="rId114" o:title=""/>
                </v:shape>
                <o:OLEObject Type="Embed" ProgID="Equation.DSMT4" ShapeID="_x0000_i1072" DrawAspect="Content" ObjectID="_1631627020" r:id="rId115"/>
              </w:object>
            </w:r>
          </w:p>
        </w:tc>
        <w:tc>
          <w:tcPr>
            <w:tcW w:w="2467"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3.5</w:t>
            </w:r>
          </w:p>
        </w:tc>
        <w:tc>
          <w:tcPr>
            <w:tcW w:w="2561"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4</w:t>
            </w:r>
          </w:p>
        </w:tc>
        <w:tc>
          <w:tcPr>
            <w:tcW w:w="2268"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5</w:t>
            </w:r>
          </w:p>
        </w:tc>
      </w:tr>
      <w:tr w:rsidR="000245D2">
        <w:trPr>
          <w:trHeight w:val="256"/>
          <w:jc w:val="center"/>
        </w:trPr>
        <w:tc>
          <w:tcPr>
            <w:tcW w:w="1514"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position w:val="-4"/>
                <w:sz w:val="18"/>
                <w:szCs w:val="20"/>
              </w:rPr>
              <w:object w:dxaOrig="210" w:dyaOrig="270">
                <v:shape id="_x0000_i1073" type="#_x0000_t75" style="width:10.5pt;height:13.5pt" o:ole="">
                  <v:imagedata r:id="rId116" o:title=""/>
                </v:shape>
                <o:OLEObject Type="Embed" ProgID="Equation.DSMT4" ShapeID="_x0000_i1073" DrawAspect="Content" ObjectID="_1631627021" r:id="rId117"/>
              </w:object>
            </w:r>
          </w:p>
        </w:tc>
        <w:tc>
          <w:tcPr>
            <w:tcW w:w="2467"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1.7</w:t>
            </w:r>
          </w:p>
        </w:tc>
        <w:tc>
          <w:tcPr>
            <w:tcW w:w="2561"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2</w:t>
            </w:r>
          </w:p>
        </w:tc>
        <w:tc>
          <w:tcPr>
            <w:tcW w:w="2268" w:type="dxa"/>
            <w:tcBorders>
              <w:top w:val="single" w:sz="6" w:space="0" w:color="auto"/>
              <w:left w:val="single" w:sz="6" w:space="0" w:color="auto"/>
              <w:bottom w:val="single" w:sz="6" w:space="0" w:color="auto"/>
              <w:right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3</w:t>
            </w:r>
          </w:p>
        </w:tc>
      </w:tr>
    </w:tbl>
    <w:p w:rsidR="000245D2" w:rsidRDefault="00371A88">
      <w:pPr>
        <w:rPr>
          <w:rFonts w:cs="Times New Roman"/>
        </w:rPr>
      </w:pPr>
      <w:r>
        <w:rPr>
          <w:rFonts w:cs="Times New Roman"/>
        </w:rPr>
        <w:t xml:space="preserve">7.1.6.3  </w:t>
      </w:r>
      <w:r>
        <w:rPr>
          <w:rFonts w:cs="Times New Roman"/>
        </w:rPr>
        <w:t>在液压系统中由于动力源或外力作用能产生压力的任何可隔断部分均应设置安全阀。此安全阀应满足下列规定：</w:t>
      </w:r>
    </w:p>
    <w:p w:rsidR="000245D2" w:rsidRDefault="00371A88">
      <w:pPr>
        <w:rPr>
          <w:rFonts w:cs="Times New Roman"/>
        </w:rPr>
      </w:pPr>
      <w:r>
        <w:rPr>
          <w:rFonts w:cs="Times New Roman"/>
        </w:rPr>
        <w:t>（</w:t>
      </w:r>
      <w:r>
        <w:rPr>
          <w:rFonts w:cs="Times New Roman"/>
        </w:rPr>
        <w:t>1</w:t>
      </w:r>
      <w:r>
        <w:rPr>
          <w:rFonts w:cs="Times New Roman"/>
        </w:rPr>
        <w:t>）</w:t>
      </w:r>
      <w:r>
        <w:rPr>
          <w:rFonts w:cs="Times New Roman"/>
        </w:rPr>
        <w:t xml:space="preserve"> </w:t>
      </w:r>
      <w:r>
        <w:rPr>
          <w:rFonts w:cs="Times New Roman"/>
        </w:rPr>
        <w:t>安全阀开启压力应大于或等于</w:t>
      </w:r>
      <w:r>
        <w:rPr>
          <w:rFonts w:cs="Times New Roman"/>
        </w:rPr>
        <w:t>1.25</w:t>
      </w:r>
      <w:r>
        <w:rPr>
          <w:rFonts w:cs="Times New Roman"/>
        </w:rPr>
        <w:t>倍最大工作压力，并应小于或等于设计压力；</w:t>
      </w:r>
    </w:p>
    <w:p w:rsidR="000245D2" w:rsidRDefault="00371A88">
      <w:pPr>
        <w:rPr>
          <w:rFonts w:cs="Times New Roman"/>
        </w:rPr>
      </w:pPr>
      <w:r>
        <w:rPr>
          <w:rFonts w:cs="Times New Roman"/>
        </w:rPr>
        <w:t>（</w:t>
      </w:r>
      <w:r>
        <w:rPr>
          <w:rFonts w:cs="Times New Roman"/>
        </w:rPr>
        <w:t>2</w:t>
      </w:r>
      <w:r>
        <w:rPr>
          <w:rFonts w:cs="Times New Roman"/>
        </w:rPr>
        <w:t>）</w:t>
      </w:r>
      <w:r>
        <w:rPr>
          <w:rFonts w:cs="Times New Roman"/>
        </w:rPr>
        <w:t xml:space="preserve"> </w:t>
      </w:r>
      <w:r>
        <w:rPr>
          <w:rFonts w:cs="Times New Roman"/>
        </w:rPr>
        <w:t>安全阀的排量，应大于或等于所有液压泵总排量的</w:t>
      </w:r>
      <w:r>
        <w:rPr>
          <w:rFonts w:cs="Times New Roman"/>
        </w:rPr>
        <w:t>110%</w:t>
      </w:r>
      <w:r>
        <w:rPr>
          <w:rFonts w:cs="Times New Roman"/>
        </w:rPr>
        <w:t>。在此情况下，压力的升高应不超过开启压力的</w:t>
      </w:r>
      <w:r>
        <w:rPr>
          <w:rFonts w:cs="Times New Roman"/>
        </w:rPr>
        <w:t>10%</w:t>
      </w:r>
      <w:r>
        <w:rPr>
          <w:rFonts w:cs="Times New Roman"/>
        </w:rPr>
        <w:t>，且应计及在预定外界环境温度下液压油的粘度影响。</w:t>
      </w:r>
    </w:p>
    <w:p w:rsidR="000245D2" w:rsidRDefault="00371A88">
      <w:pPr>
        <w:rPr>
          <w:rFonts w:cs="Times New Roman"/>
        </w:rPr>
      </w:pPr>
      <w:r>
        <w:rPr>
          <w:rFonts w:cs="Times New Roman"/>
        </w:rPr>
        <w:t xml:space="preserve">7.1.6.4  </w:t>
      </w:r>
      <w:r>
        <w:rPr>
          <w:rFonts w:cs="Times New Roman"/>
        </w:rPr>
        <w:t>操舵装置的所有部件和</w:t>
      </w:r>
      <w:proofErr w:type="gramStart"/>
      <w:r>
        <w:rPr>
          <w:rFonts w:cs="Times New Roman"/>
        </w:rPr>
        <w:t>舵杆</w:t>
      </w:r>
      <w:proofErr w:type="gramEnd"/>
      <w:r>
        <w:rPr>
          <w:rFonts w:cs="Times New Roman"/>
        </w:rPr>
        <w:t>应具有足够的强度和可靠的结构。对任何不是双套配置的重要部件的适用性应特别考虑。</w:t>
      </w:r>
    </w:p>
    <w:p w:rsidR="000245D2" w:rsidRDefault="00371A88">
      <w:pPr>
        <w:rPr>
          <w:rFonts w:cs="Times New Roman"/>
        </w:rPr>
      </w:pPr>
      <w:r>
        <w:rPr>
          <w:rFonts w:cs="Times New Roman"/>
        </w:rPr>
        <w:t xml:space="preserve">7.1.6.5  </w:t>
      </w:r>
      <w:r>
        <w:rPr>
          <w:rFonts w:cs="Times New Roman"/>
        </w:rPr>
        <w:t>液压动力操舵装置应满足下述要求：</w:t>
      </w:r>
    </w:p>
    <w:p w:rsidR="000245D2" w:rsidRDefault="00371A88">
      <w:pPr>
        <w:ind w:firstLineChars="200" w:firstLine="420"/>
        <w:rPr>
          <w:rFonts w:cs="Times New Roman"/>
        </w:rPr>
      </w:pPr>
      <w:r>
        <w:rPr>
          <w:rFonts w:cs="Times New Roman" w:hint="eastAsia"/>
        </w:rPr>
        <w:t xml:space="preserve">.1 </w:t>
      </w:r>
      <w:r>
        <w:rPr>
          <w:rFonts w:cs="Times New Roman"/>
        </w:rPr>
        <w:t xml:space="preserve"> </w:t>
      </w:r>
      <w:r>
        <w:rPr>
          <w:rFonts w:cs="Times New Roman"/>
        </w:rPr>
        <w:t>应设有净化液压油的有效滤清设备；</w:t>
      </w:r>
    </w:p>
    <w:p w:rsidR="000245D2" w:rsidRDefault="00371A88">
      <w:pPr>
        <w:ind w:firstLineChars="200" w:firstLine="420"/>
        <w:rPr>
          <w:rFonts w:cs="Times New Roman"/>
        </w:rPr>
      </w:pPr>
      <w:r>
        <w:rPr>
          <w:rFonts w:cs="Times New Roman" w:hint="eastAsia"/>
        </w:rPr>
        <w:t xml:space="preserve">.2  </w:t>
      </w:r>
      <w:r>
        <w:rPr>
          <w:rFonts w:cs="Times New Roman"/>
        </w:rPr>
        <w:t>液压系统的循环油箱宜设低油位声光报警；</w:t>
      </w:r>
    </w:p>
    <w:p w:rsidR="000245D2" w:rsidRDefault="00371A88">
      <w:pPr>
        <w:ind w:firstLineChars="200" w:firstLine="42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rPr>
        <w:t>储油箱应以管路固定连接，使液压系统能在舵机舱便于充液，并应设有液位计；</w:t>
      </w:r>
    </w:p>
    <w:p w:rsidR="000245D2" w:rsidRDefault="00371A88">
      <w:pPr>
        <w:ind w:firstLineChars="200" w:firstLine="420"/>
        <w:rPr>
          <w:rFonts w:cs="Times New Roman"/>
        </w:rPr>
      </w:pPr>
      <w:r>
        <w:rPr>
          <w:rFonts w:cs="Times New Roman" w:hint="eastAsia"/>
        </w:rPr>
        <w:t xml:space="preserve">.4 </w:t>
      </w:r>
      <w:proofErr w:type="gramStart"/>
      <w:r>
        <w:rPr>
          <w:rFonts w:cs="Times New Roman"/>
        </w:rPr>
        <w:t>活动件间的</w:t>
      </w:r>
      <w:proofErr w:type="gramEnd"/>
      <w:r>
        <w:rPr>
          <w:rFonts w:cs="Times New Roman"/>
        </w:rPr>
        <w:t>油密封装置应双道设置，</w:t>
      </w:r>
      <w:proofErr w:type="gramStart"/>
      <w:r>
        <w:rPr>
          <w:rFonts w:cs="Times New Roman"/>
        </w:rPr>
        <w:t>当一道</w:t>
      </w:r>
      <w:proofErr w:type="gramEnd"/>
      <w:r>
        <w:rPr>
          <w:rFonts w:cs="Times New Roman"/>
        </w:rPr>
        <w:t>油封失效时不致使执行器失去作用；</w:t>
      </w:r>
    </w:p>
    <w:p w:rsidR="000245D2" w:rsidRDefault="00371A88">
      <w:pPr>
        <w:ind w:firstLineChars="200" w:firstLine="420"/>
        <w:rPr>
          <w:rFonts w:cs="Times New Roman"/>
        </w:rPr>
      </w:pPr>
      <w:r>
        <w:rPr>
          <w:rFonts w:cs="Times New Roman" w:hint="eastAsia"/>
        </w:rPr>
        <w:t>.5</w:t>
      </w:r>
      <w:r>
        <w:rPr>
          <w:rFonts w:cs="Times New Roman"/>
        </w:rPr>
        <w:t xml:space="preserve"> </w:t>
      </w:r>
      <w:r>
        <w:rPr>
          <w:rFonts w:cs="Times New Roman" w:hint="eastAsia"/>
        </w:rPr>
        <w:t xml:space="preserve"> </w:t>
      </w:r>
      <w:r>
        <w:rPr>
          <w:rFonts w:cs="Times New Roman"/>
        </w:rPr>
        <w:t>应设有放气装置。</w:t>
      </w:r>
    </w:p>
    <w:p w:rsidR="000245D2" w:rsidRDefault="00371A88">
      <w:pPr>
        <w:pStyle w:val="4"/>
        <w:rPr>
          <w:rFonts w:ascii="Times New Roman" w:hAnsi="Times New Roman" w:cs="Times New Roman"/>
        </w:rPr>
      </w:pPr>
      <w:r>
        <w:rPr>
          <w:rFonts w:ascii="Times New Roman" w:hAnsi="Times New Roman" w:cs="Times New Roman"/>
        </w:rPr>
        <w:t xml:space="preserve">7.1.7  </w:t>
      </w:r>
      <w:r>
        <w:rPr>
          <w:rFonts w:ascii="Times New Roman" w:hAnsi="Times New Roman" w:cs="Times New Roman"/>
        </w:rPr>
        <w:t>安装</w:t>
      </w:r>
    </w:p>
    <w:p w:rsidR="000245D2" w:rsidRDefault="00371A88">
      <w:pPr>
        <w:rPr>
          <w:rFonts w:cs="Times New Roman"/>
        </w:rPr>
      </w:pPr>
      <w:r>
        <w:rPr>
          <w:rFonts w:cs="Times New Roman"/>
        </w:rPr>
        <w:t xml:space="preserve">7.1.7.1  </w:t>
      </w:r>
      <w:r>
        <w:rPr>
          <w:rFonts w:cs="Times New Roman"/>
        </w:rPr>
        <w:t>舵机应</w:t>
      </w:r>
      <w:proofErr w:type="gramStart"/>
      <w:r>
        <w:rPr>
          <w:rFonts w:cs="Times New Roman"/>
        </w:rPr>
        <w:t>以紧配螺栓</w:t>
      </w:r>
      <w:proofErr w:type="gramEnd"/>
      <w:r>
        <w:rPr>
          <w:rFonts w:cs="Times New Roman"/>
        </w:rPr>
        <w:t>或以普通螺栓和</w:t>
      </w:r>
      <w:proofErr w:type="gramStart"/>
      <w:r>
        <w:rPr>
          <w:rFonts w:cs="Times New Roman"/>
        </w:rPr>
        <w:t>止推块等</w:t>
      </w:r>
      <w:proofErr w:type="gramEnd"/>
      <w:r>
        <w:rPr>
          <w:rFonts w:cs="Times New Roman"/>
        </w:rPr>
        <w:t>方法紧固在基座上，基座应为坚固的结构。</w:t>
      </w:r>
    </w:p>
    <w:p w:rsidR="000245D2" w:rsidRDefault="00371A88">
      <w:pPr>
        <w:pStyle w:val="4"/>
        <w:rPr>
          <w:rFonts w:ascii="Times New Roman" w:hAnsi="Times New Roman" w:cs="Times New Roman"/>
        </w:rPr>
      </w:pPr>
      <w:r>
        <w:rPr>
          <w:rFonts w:ascii="Times New Roman" w:hAnsi="Times New Roman" w:cs="Times New Roman"/>
        </w:rPr>
        <w:t xml:space="preserve">7.1.8  </w:t>
      </w:r>
      <w:r>
        <w:rPr>
          <w:rFonts w:ascii="Times New Roman" w:hAnsi="Times New Roman" w:cs="Times New Roman"/>
        </w:rPr>
        <w:t>舵角限制</w:t>
      </w:r>
    </w:p>
    <w:p w:rsidR="000245D2" w:rsidRDefault="00371A88">
      <w:pPr>
        <w:rPr>
          <w:rFonts w:cs="Times New Roman"/>
        </w:rPr>
      </w:pPr>
      <w:r>
        <w:rPr>
          <w:rFonts w:cs="Times New Roman"/>
        </w:rPr>
        <w:t xml:space="preserve">7.1.8.1  </w:t>
      </w:r>
      <w:r>
        <w:rPr>
          <w:rFonts w:cs="Times New Roman"/>
        </w:rPr>
        <w:t>操舵装置应装有舵角限制器。机械的舵角限制器应设置在大于最大舵角</w:t>
      </w:r>
      <w:r>
        <w:rPr>
          <w:rFonts w:cs="Times New Roman"/>
        </w:rPr>
        <w:t>1.5°</w:t>
      </w:r>
      <w:r>
        <w:rPr>
          <w:rFonts w:cs="Times New Roman"/>
        </w:rPr>
        <w:t>处；舵角限位开关应设置在</w:t>
      </w:r>
      <w:proofErr w:type="gramStart"/>
      <w:r>
        <w:rPr>
          <w:rFonts w:cs="Times New Roman"/>
        </w:rPr>
        <w:t>最大转</w:t>
      </w:r>
      <w:proofErr w:type="gramEnd"/>
      <w:r>
        <w:rPr>
          <w:rFonts w:cs="Times New Roman"/>
        </w:rPr>
        <w:t>舵角处。</w:t>
      </w:r>
    </w:p>
    <w:p w:rsidR="000245D2" w:rsidRDefault="00371A88">
      <w:pPr>
        <w:pStyle w:val="4"/>
        <w:rPr>
          <w:rFonts w:ascii="Times New Roman" w:hAnsi="Times New Roman" w:cs="Times New Roman"/>
        </w:rPr>
      </w:pPr>
      <w:r>
        <w:rPr>
          <w:rFonts w:ascii="Times New Roman" w:hAnsi="Times New Roman" w:cs="Times New Roman"/>
        </w:rPr>
        <w:t xml:space="preserve">7.1.9  </w:t>
      </w:r>
      <w:r>
        <w:rPr>
          <w:rFonts w:ascii="Times New Roman" w:hAnsi="Times New Roman" w:cs="Times New Roman"/>
        </w:rPr>
        <w:t>舵角指示</w:t>
      </w:r>
    </w:p>
    <w:p w:rsidR="000245D2" w:rsidRDefault="00371A88">
      <w:pPr>
        <w:rPr>
          <w:rFonts w:cs="Times New Roman"/>
        </w:rPr>
      </w:pPr>
      <w:r>
        <w:rPr>
          <w:rFonts w:cs="Times New Roman"/>
        </w:rPr>
        <w:t xml:space="preserve">7.1.9.1  </w:t>
      </w:r>
      <w:r>
        <w:rPr>
          <w:rFonts w:cs="Times New Roman"/>
        </w:rPr>
        <w:t>驾驶室内和需在舵机处所操舵时，均应在操舵处分别设有便于观察的舵角指示器，其电源应独立于操舵装置控制系统。</w:t>
      </w:r>
    </w:p>
    <w:p w:rsidR="000245D2" w:rsidRDefault="00371A88">
      <w:pPr>
        <w:rPr>
          <w:rFonts w:cs="Times New Roman"/>
        </w:rPr>
      </w:pPr>
      <w:r>
        <w:rPr>
          <w:rFonts w:cs="Times New Roman"/>
        </w:rPr>
        <w:t xml:space="preserve">7.1.9.2  </w:t>
      </w:r>
      <w:r>
        <w:rPr>
          <w:rFonts w:cs="Times New Roman"/>
        </w:rPr>
        <w:t>舵角指示器应能正确显示舵的实际转角。以</w:t>
      </w:r>
      <w:r>
        <w:rPr>
          <w:rFonts w:cs="Times New Roman"/>
        </w:rPr>
        <w:t>0°</w:t>
      </w:r>
      <w:r>
        <w:rPr>
          <w:rFonts w:cs="Times New Roman"/>
        </w:rPr>
        <w:t>舵角为标准基点，其他位置的最大误差，对电舵角指示器应不超过</w:t>
      </w:r>
      <w:r>
        <w:rPr>
          <w:rFonts w:cs="Times New Roman"/>
        </w:rPr>
        <w:t>±1°</w:t>
      </w:r>
      <w:r>
        <w:rPr>
          <w:rFonts w:cs="Times New Roman"/>
        </w:rPr>
        <w:t>；对其他舵角指示器应不超过</w:t>
      </w:r>
      <w:r>
        <w:rPr>
          <w:rFonts w:cs="Times New Roman"/>
        </w:rPr>
        <w:t>±1.5°</w:t>
      </w:r>
      <w:r>
        <w:rPr>
          <w:rFonts w:cs="Times New Roman"/>
        </w:rPr>
        <w:t>。当采用随动操舵方式时，舵的实际转角与驾驶室舵角指示器指示的舵角最大误差不应超过</w:t>
      </w:r>
      <w:r>
        <w:rPr>
          <w:rFonts w:cs="Times New Roman"/>
        </w:rPr>
        <w:t>±1°</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7.1.10  </w:t>
      </w:r>
      <w:r>
        <w:rPr>
          <w:rFonts w:ascii="Times New Roman" w:hAnsi="Times New Roman" w:cs="Times New Roman"/>
        </w:rPr>
        <w:t>液压管路</w:t>
      </w:r>
    </w:p>
    <w:p w:rsidR="000245D2" w:rsidRDefault="00371A88">
      <w:pPr>
        <w:rPr>
          <w:rFonts w:cs="Times New Roman"/>
        </w:rPr>
      </w:pPr>
      <w:r>
        <w:rPr>
          <w:rFonts w:cs="Times New Roman"/>
        </w:rPr>
        <w:t xml:space="preserve">7.1.10.1  </w:t>
      </w:r>
      <w:r>
        <w:rPr>
          <w:rFonts w:cs="Times New Roman"/>
        </w:rPr>
        <w:t>操舵装置液压管路应安装成易于到达和具有充分的保护，以避免外部机械损伤或锈蚀。</w:t>
      </w:r>
    </w:p>
    <w:p w:rsidR="000245D2" w:rsidRDefault="00371A88">
      <w:pPr>
        <w:rPr>
          <w:rFonts w:cs="Times New Roman"/>
        </w:rPr>
      </w:pPr>
      <w:r>
        <w:rPr>
          <w:rFonts w:cs="Times New Roman"/>
        </w:rPr>
        <w:t xml:space="preserve">7.1.10.2  </w:t>
      </w:r>
      <w:r>
        <w:rPr>
          <w:rFonts w:cs="Times New Roman"/>
        </w:rPr>
        <w:t>操舵装置的液压管路尚应符合本篇第</w:t>
      </w:r>
      <w:r>
        <w:rPr>
          <w:rFonts w:cs="Times New Roman"/>
        </w:rPr>
        <w:t>2</w:t>
      </w:r>
      <w:r>
        <w:rPr>
          <w:rFonts w:cs="Times New Roman"/>
        </w:rPr>
        <w:t>章第</w:t>
      </w:r>
      <w:r>
        <w:rPr>
          <w:rFonts w:cs="Times New Roman"/>
        </w:rPr>
        <w:t>2</w:t>
      </w:r>
      <w:r>
        <w:rPr>
          <w:rFonts w:cs="Times New Roman"/>
        </w:rPr>
        <w:t>节及第</w:t>
      </w:r>
      <w:r>
        <w:rPr>
          <w:rFonts w:cs="Times New Roman"/>
        </w:rPr>
        <w:t>4</w:t>
      </w:r>
      <w:r>
        <w:rPr>
          <w:rFonts w:cs="Times New Roman"/>
        </w:rPr>
        <w:t>章第</w:t>
      </w:r>
      <w:r>
        <w:rPr>
          <w:rFonts w:cs="Times New Roman"/>
        </w:rPr>
        <w:t>7</w:t>
      </w:r>
      <w:r>
        <w:rPr>
          <w:rFonts w:cs="Times New Roman"/>
        </w:rPr>
        <w:t>节的有关规定。</w:t>
      </w:r>
    </w:p>
    <w:p w:rsidR="000245D2" w:rsidRDefault="00371A88">
      <w:pPr>
        <w:rPr>
          <w:rFonts w:cs="Times New Roman"/>
        </w:rPr>
      </w:pPr>
      <w:r>
        <w:rPr>
          <w:rFonts w:cs="Times New Roman"/>
        </w:rPr>
        <w:t xml:space="preserve">7.1.10.3  </w:t>
      </w:r>
      <w:r>
        <w:rPr>
          <w:rFonts w:cs="Times New Roman"/>
        </w:rPr>
        <w:t>操舵装置的液压管路与船壳间应保持足够距离，且不应经过鱼舱。如布置有困难，一定要通过鱼舱时，应征得船舶检验机构的同意并应采取必要的措施。</w:t>
      </w:r>
    </w:p>
    <w:p w:rsidR="000245D2" w:rsidRDefault="00371A88">
      <w:pPr>
        <w:rPr>
          <w:rFonts w:cs="Times New Roman"/>
        </w:rPr>
      </w:pPr>
      <w:r>
        <w:rPr>
          <w:rFonts w:cs="Times New Roman"/>
        </w:rPr>
        <w:t xml:space="preserve">7.1.10.4  </w:t>
      </w:r>
      <w:r>
        <w:rPr>
          <w:rFonts w:cs="Times New Roman"/>
        </w:rPr>
        <w:t>不允许与其他液压系统相连接。</w:t>
      </w:r>
    </w:p>
    <w:p w:rsidR="000245D2" w:rsidRDefault="00371A88">
      <w:pPr>
        <w:pStyle w:val="4"/>
        <w:rPr>
          <w:rFonts w:ascii="Times New Roman" w:hAnsi="Times New Roman" w:cs="Times New Roman"/>
        </w:rPr>
      </w:pPr>
      <w:r>
        <w:rPr>
          <w:rFonts w:ascii="Times New Roman" w:hAnsi="Times New Roman" w:cs="Times New Roman"/>
        </w:rPr>
        <w:t xml:space="preserve">7.1.11  </w:t>
      </w:r>
      <w:r>
        <w:rPr>
          <w:rFonts w:ascii="Times New Roman" w:hAnsi="Times New Roman" w:cs="Times New Roman"/>
        </w:rPr>
        <w:t>监测和报警</w:t>
      </w:r>
    </w:p>
    <w:p w:rsidR="000245D2" w:rsidRDefault="00371A88">
      <w:pPr>
        <w:jc w:val="both"/>
        <w:textAlignment w:val="baseline"/>
        <w:rPr>
          <w:rFonts w:cs="Times New Roman"/>
          <w:spacing w:val="4"/>
          <w:szCs w:val="20"/>
        </w:rPr>
      </w:pPr>
      <w:r>
        <w:rPr>
          <w:rFonts w:cs="Times New Roman"/>
          <w:spacing w:val="4"/>
          <w:szCs w:val="20"/>
        </w:rPr>
        <w:t xml:space="preserve">7.1.11.1  </w:t>
      </w:r>
      <w:r>
        <w:rPr>
          <w:rFonts w:cs="Times New Roman"/>
          <w:spacing w:val="4"/>
          <w:szCs w:val="20"/>
        </w:rPr>
        <w:t>操舵装置发生故障，应在驾驶室内进行报警。操舵装置的报警和监测要求，应按表</w:t>
      </w:r>
      <w:r>
        <w:rPr>
          <w:rFonts w:cs="Times New Roman"/>
          <w:spacing w:val="4"/>
          <w:szCs w:val="20"/>
        </w:rPr>
        <w:t>7.1.11.1</w:t>
      </w:r>
      <w:r>
        <w:rPr>
          <w:rFonts w:cs="Times New Roman"/>
          <w:spacing w:val="4"/>
          <w:szCs w:val="20"/>
        </w:rPr>
        <w:t>的规定。</w:t>
      </w:r>
    </w:p>
    <w:p w:rsidR="000245D2" w:rsidRDefault="00371A88" w:rsidP="00FE7E57">
      <w:pPr>
        <w:spacing w:before="120" w:after="120"/>
        <w:jc w:val="right"/>
        <w:textAlignment w:val="baseline"/>
        <w:rPr>
          <w:rFonts w:cs="Times New Roman"/>
          <w:spacing w:val="4"/>
          <w:szCs w:val="20"/>
        </w:rPr>
      </w:pPr>
      <w:r>
        <w:rPr>
          <w:rFonts w:eastAsia="黑体" w:cs="Times New Roman"/>
          <w:spacing w:val="4"/>
          <w:szCs w:val="20"/>
        </w:rPr>
        <w:t>报警要求</w:t>
      </w:r>
      <w:r>
        <w:rPr>
          <w:rFonts w:eastAsia="黑体" w:cs="Times New Roman"/>
          <w:spacing w:val="4"/>
          <w:szCs w:val="20"/>
        </w:rPr>
        <w:t xml:space="preserve">                            </w:t>
      </w:r>
      <w:r>
        <w:rPr>
          <w:rFonts w:eastAsia="黑体" w:cs="Times New Roman"/>
          <w:spacing w:val="4"/>
          <w:szCs w:val="20"/>
        </w:rPr>
        <w:t>表</w:t>
      </w:r>
      <w:r>
        <w:rPr>
          <w:rFonts w:cs="Times New Roman"/>
          <w:spacing w:val="4"/>
          <w:szCs w:val="20"/>
        </w:rPr>
        <w:t>7.1.11.1</w:t>
      </w:r>
    </w:p>
    <w:tbl>
      <w:tblPr>
        <w:tblW w:w="10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5"/>
        <w:gridCol w:w="2697"/>
        <w:gridCol w:w="1156"/>
        <w:gridCol w:w="5782"/>
      </w:tblGrid>
      <w:tr w:rsidR="000245D2">
        <w:trPr>
          <w:trHeight w:val="212"/>
        </w:trPr>
        <w:tc>
          <w:tcPr>
            <w:tcW w:w="385" w:type="dxa"/>
          </w:tcPr>
          <w:p w:rsidR="000245D2" w:rsidRDefault="000245D2">
            <w:pPr>
              <w:spacing w:line="260" w:lineRule="atLeast"/>
              <w:jc w:val="center"/>
              <w:textAlignment w:val="baseline"/>
              <w:rPr>
                <w:rFonts w:cs="Times New Roman"/>
                <w:spacing w:val="4"/>
                <w:sz w:val="18"/>
                <w:szCs w:val="20"/>
              </w:rPr>
            </w:pP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项目</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报警</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附注</w:t>
            </w:r>
          </w:p>
        </w:tc>
      </w:tr>
      <w:tr w:rsidR="000245D2">
        <w:trPr>
          <w:trHeight w:val="300"/>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1</w:t>
            </w:r>
          </w:p>
        </w:tc>
        <w:tc>
          <w:tcPr>
            <w:tcW w:w="2697"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操舵装置动力设备的动力</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失效</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w:t>
            </w:r>
          </w:p>
        </w:tc>
      </w:tr>
      <w:tr w:rsidR="000245D2">
        <w:trPr>
          <w:trHeight w:val="245"/>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2</w:t>
            </w: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舵机电路及电动机</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断相及过载</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每一电动机工作时，均应于驾驶台和机舱主控制站进行运行指示</w:t>
            </w:r>
          </w:p>
        </w:tc>
      </w:tr>
      <w:tr w:rsidR="000245D2">
        <w:trPr>
          <w:trHeight w:val="232"/>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3</w:t>
            </w: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操舵装置控制系统动力</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失效</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w:t>
            </w:r>
          </w:p>
        </w:tc>
      </w:tr>
      <w:tr w:rsidR="000245D2">
        <w:trPr>
          <w:trHeight w:val="254"/>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4</w:t>
            </w: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舵角位置</w:t>
            </w:r>
          </w:p>
        </w:tc>
        <w:tc>
          <w:tcPr>
            <w:tcW w:w="1156" w:type="dxa"/>
          </w:tcPr>
          <w:p w:rsidR="000245D2" w:rsidRDefault="000245D2">
            <w:pPr>
              <w:spacing w:line="260" w:lineRule="atLeast"/>
              <w:ind w:right="-108"/>
              <w:jc w:val="center"/>
              <w:textAlignment w:val="baseline"/>
              <w:outlineLvl w:val="0"/>
              <w:rPr>
                <w:rFonts w:cs="Times New Roman"/>
                <w:spacing w:val="4"/>
                <w:sz w:val="18"/>
                <w:szCs w:val="20"/>
              </w:rPr>
            </w:pP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按本篇</w:t>
            </w:r>
            <w:r>
              <w:rPr>
                <w:rFonts w:cs="Times New Roman"/>
                <w:spacing w:val="4"/>
                <w:sz w:val="18"/>
                <w:szCs w:val="20"/>
              </w:rPr>
              <w:t>7.1.2.4</w:t>
            </w:r>
            <w:r>
              <w:rPr>
                <w:rFonts w:cs="Times New Roman"/>
                <w:spacing w:val="4"/>
                <w:sz w:val="18"/>
                <w:szCs w:val="20"/>
              </w:rPr>
              <w:t>进行指示</w:t>
            </w:r>
          </w:p>
        </w:tc>
      </w:tr>
      <w:tr w:rsidR="000245D2">
        <w:trPr>
          <w:trHeight w:val="231"/>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5</w:t>
            </w: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自动</w:t>
            </w:r>
            <w:proofErr w:type="gramStart"/>
            <w:r>
              <w:rPr>
                <w:rFonts w:cs="Times New Roman"/>
                <w:spacing w:val="4"/>
                <w:sz w:val="18"/>
                <w:szCs w:val="20"/>
              </w:rPr>
              <w:t>舵</w:t>
            </w:r>
            <w:proofErr w:type="gramEnd"/>
            <w:r>
              <w:rPr>
                <w:rFonts w:cs="Times New Roman"/>
                <w:spacing w:val="4"/>
                <w:sz w:val="18"/>
                <w:szCs w:val="20"/>
              </w:rPr>
              <w:t>装置</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失效</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进行运行指示</w:t>
            </w:r>
          </w:p>
        </w:tc>
      </w:tr>
      <w:tr w:rsidR="000245D2">
        <w:trPr>
          <w:trHeight w:val="232"/>
        </w:trPr>
        <w:tc>
          <w:tcPr>
            <w:tcW w:w="385"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6</w:t>
            </w:r>
          </w:p>
        </w:tc>
        <w:tc>
          <w:tcPr>
            <w:tcW w:w="2697"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液压油温度</w:t>
            </w:r>
          </w:p>
        </w:tc>
        <w:tc>
          <w:tcPr>
            <w:tcW w:w="1156" w:type="dxa"/>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高</w:t>
            </w:r>
          </w:p>
        </w:tc>
        <w:tc>
          <w:tcPr>
            <w:tcW w:w="5782" w:type="dxa"/>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在油冷却器安装处</w:t>
            </w:r>
          </w:p>
        </w:tc>
      </w:tr>
      <w:tr w:rsidR="000245D2">
        <w:trPr>
          <w:trHeight w:val="173"/>
        </w:trPr>
        <w:tc>
          <w:tcPr>
            <w:tcW w:w="385" w:type="dxa"/>
            <w:tcBorders>
              <w:bottom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7</w:t>
            </w:r>
          </w:p>
        </w:tc>
        <w:tc>
          <w:tcPr>
            <w:tcW w:w="2697" w:type="dxa"/>
            <w:tcBorders>
              <w:bottom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液压油滤油</w:t>
            </w:r>
            <w:proofErr w:type="gramStart"/>
            <w:r>
              <w:rPr>
                <w:rFonts w:cs="Times New Roman"/>
                <w:spacing w:val="4"/>
                <w:sz w:val="18"/>
                <w:szCs w:val="20"/>
              </w:rPr>
              <w:t>器压力</w:t>
            </w:r>
            <w:proofErr w:type="gramEnd"/>
            <w:r>
              <w:rPr>
                <w:rFonts w:cs="Times New Roman"/>
                <w:spacing w:val="4"/>
                <w:sz w:val="18"/>
                <w:szCs w:val="20"/>
              </w:rPr>
              <w:t>差</w:t>
            </w:r>
          </w:p>
        </w:tc>
        <w:tc>
          <w:tcPr>
            <w:tcW w:w="1156" w:type="dxa"/>
            <w:tcBorders>
              <w:bottom w:val="single" w:sz="6" w:space="0" w:color="auto"/>
            </w:tcBorders>
          </w:tcPr>
          <w:p w:rsidR="000245D2" w:rsidRDefault="00371A88">
            <w:pPr>
              <w:spacing w:line="260" w:lineRule="atLeast"/>
              <w:ind w:right="-108"/>
              <w:jc w:val="center"/>
              <w:textAlignment w:val="baseline"/>
              <w:rPr>
                <w:rFonts w:cs="Times New Roman"/>
                <w:spacing w:val="4"/>
                <w:sz w:val="18"/>
                <w:szCs w:val="20"/>
              </w:rPr>
            </w:pPr>
            <w:r>
              <w:rPr>
                <w:rFonts w:cs="Times New Roman"/>
                <w:spacing w:val="4"/>
                <w:sz w:val="18"/>
                <w:szCs w:val="20"/>
              </w:rPr>
              <w:t>高</w:t>
            </w:r>
          </w:p>
        </w:tc>
        <w:tc>
          <w:tcPr>
            <w:tcW w:w="5782" w:type="dxa"/>
            <w:tcBorders>
              <w:bottom w:val="single" w:sz="6" w:space="0" w:color="auto"/>
            </w:tcBorders>
          </w:tcPr>
          <w:p w:rsidR="000245D2" w:rsidRDefault="00371A88">
            <w:pPr>
              <w:spacing w:line="260" w:lineRule="atLeast"/>
              <w:jc w:val="center"/>
              <w:textAlignment w:val="baseline"/>
              <w:rPr>
                <w:rFonts w:cs="Times New Roman"/>
                <w:spacing w:val="4"/>
                <w:sz w:val="18"/>
                <w:szCs w:val="20"/>
              </w:rPr>
            </w:pPr>
            <w:r>
              <w:rPr>
                <w:rFonts w:cs="Times New Roman"/>
                <w:spacing w:val="4"/>
                <w:sz w:val="18"/>
                <w:szCs w:val="20"/>
              </w:rPr>
              <w:t>滤油器堵塞报警</w:t>
            </w:r>
          </w:p>
        </w:tc>
      </w:tr>
    </w:tbl>
    <w:p w:rsidR="000245D2" w:rsidRDefault="00371A88">
      <w:pPr>
        <w:spacing w:before="120"/>
        <w:jc w:val="both"/>
        <w:textAlignment w:val="baseline"/>
        <w:rPr>
          <w:rFonts w:cs="Times New Roman"/>
          <w:spacing w:val="4"/>
          <w:szCs w:val="20"/>
        </w:rPr>
      </w:pPr>
      <w:r>
        <w:rPr>
          <w:rFonts w:cs="Times New Roman"/>
          <w:spacing w:val="4"/>
          <w:szCs w:val="20"/>
        </w:rPr>
        <w:t xml:space="preserve">7.1.11.2  </w:t>
      </w:r>
      <w:r>
        <w:rPr>
          <w:rFonts w:cs="Times New Roman"/>
          <w:spacing w:val="4"/>
          <w:szCs w:val="20"/>
        </w:rPr>
        <w:t>本篇</w:t>
      </w:r>
      <w:r>
        <w:rPr>
          <w:rFonts w:cs="Times New Roman"/>
          <w:spacing w:val="4"/>
          <w:szCs w:val="20"/>
        </w:rPr>
        <w:t>7.1.3.7</w:t>
      </w:r>
      <w:r>
        <w:rPr>
          <w:rFonts w:cs="Times New Roman"/>
          <w:spacing w:val="4"/>
          <w:szCs w:val="20"/>
        </w:rPr>
        <w:t>中</w:t>
      </w:r>
      <w:r>
        <w:rPr>
          <w:rFonts w:cs="Times New Roman"/>
          <w:spacing w:val="4"/>
          <w:szCs w:val="20"/>
        </w:rPr>
        <w:t>(1)</w:t>
      </w:r>
      <w:r>
        <w:rPr>
          <w:rFonts w:cs="Times New Roman"/>
          <w:spacing w:val="4"/>
          <w:szCs w:val="20"/>
        </w:rPr>
        <w:t>涉及的电路及电动机应设置短路保护和过载报警装置，如设有包括起动电流在内的过电流保护，则应大于或等于所保护电路或电动机满载电流的</w:t>
      </w:r>
      <w:r>
        <w:rPr>
          <w:rFonts w:cs="Times New Roman"/>
          <w:spacing w:val="4"/>
          <w:szCs w:val="20"/>
        </w:rPr>
        <w:t>2</w:t>
      </w:r>
      <w:r>
        <w:rPr>
          <w:rFonts w:cs="Times New Roman"/>
          <w:spacing w:val="4"/>
          <w:szCs w:val="20"/>
        </w:rPr>
        <w:t>倍，并应配置能够允许适当的起动电流通过。当采用三相供电时，则应设置能指示任</w:t>
      </w:r>
      <w:proofErr w:type="gramStart"/>
      <w:r>
        <w:rPr>
          <w:rFonts w:cs="Times New Roman"/>
          <w:spacing w:val="4"/>
          <w:szCs w:val="20"/>
        </w:rPr>
        <w:t>一</w:t>
      </w:r>
      <w:proofErr w:type="gramEnd"/>
      <w:r>
        <w:rPr>
          <w:rFonts w:cs="Times New Roman"/>
          <w:spacing w:val="4"/>
          <w:szCs w:val="20"/>
        </w:rPr>
        <w:t>相断开的报警装置。本条所要求的警报须为声、光警报，并应位于主机处或正常控制主机的控制室内的明显位置上，在驾驶室内也应设置声、光警报。</w:t>
      </w:r>
    </w:p>
    <w:p w:rsidR="000245D2" w:rsidRDefault="00371A88">
      <w:pPr>
        <w:jc w:val="both"/>
        <w:textAlignment w:val="baseline"/>
        <w:rPr>
          <w:rFonts w:cs="Times New Roman"/>
          <w:spacing w:val="4"/>
          <w:szCs w:val="20"/>
        </w:rPr>
      </w:pPr>
      <w:r>
        <w:rPr>
          <w:rFonts w:cs="Times New Roman"/>
          <w:spacing w:val="4"/>
          <w:szCs w:val="20"/>
        </w:rPr>
        <w:t xml:space="preserve">7.1.11.3  </w:t>
      </w:r>
      <w:r>
        <w:rPr>
          <w:rFonts w:cs="Times New Roman"/>
          <w:spacing w:val="4"/>
          <w:szCs w:val="20"/>
        </w:rPr>
        <w:t>能够从驾驶室进行操纵的主操舵装置和辅助操舵装置，当其控制系统的电源供应发生故障，或者当这些操舵装置中任何一台操舵装置的动力设备发生动力故障时，均应在驾驶室内发出声、光警报。</w:t>
      </w:r>
    </w:p>
    <w:p w:rsidR="000245D2" w:rsidRDefault="00371A88">
      <w:pPr>
        <w:jc w:val="both"/>
        <w:textAlignment w:val="baseline"/>
        <w:rPr>
          <w:rFonts w:cs="Times New Roman"/>
          <w:spacing w:val="4"/>
          <w:szCs w:val="20"/>
        </w:rPr>
      </w:pPr>
      <w:r>
        <w:rPr>
          <w:rFonts w:cs="Times New Roman"/>
          <w:spacing w:val="4"/>
          <w:szCs w:val="20"/>
        </w:rPr>
        <w:t xml:space="preserve">7.1.11.4  </w:t>
      </w:r>
      <w:r>
        <w:rPr>
          <w:rFonts w:cs="Times New Roman"/>
          <w:spacing w:val="4"/>
          <w:szCs w:val="20"/>
        </w:rPr>
        <w:t>可在驾驶室内操作的任何主操舵装置和辅助操舵装置，其控制系统的电源线路只应设短路保护。</w:t>
      </w:r>
    </w:p>
    <w:p w:rsidR="000245D2" w:rsidRDefault="00371A88">
      <w:pPr>
        <w:jc w:val="both"/>
        <w:textAlignment w:val="baseline"/>
        <w:rPr>
          <w:rFonts w:cs="Times New Roman"/>
        </w:rPr>
      </w:pPr>
      <w:r>
        <w:rPr>
          <w:rFonts w:cs="Times New Roman"/>
          <w:spacing w:val="4"/>
          <w:szCs w:val="20"/>
        </w:rPr>
        <w:t xml:space="preserve">7.1.11.5  </w:t>
      </w:r>
      <w:r>
        <w:rPr>
          <w:rFonts w:cs="Times New Roman"/>
          <w:spacing w:val="4"/>
          <w:szCs w:val="20"/>
        </w:rPr>
        <w:t>短路保护和电源故障报警可仅满足本篇</w:t>
      </w:r>
      <w:r>
        <w:rPr>
          <w:rFonts w:cs="Times New Roman"/>
          <w:spacing w:val="4"/>
          <w:szCs w:val="20"/>
        </w:rPr>
        <w:t>7.1.11.2</w:t>
      </w:r>
      <w:r>
        <w:rPr>
          <w:rFonts w:cs="Times New Roman"/>
          <w:spacing w:val="4"/>
          <w:szCs w:val="20"/>
        </w:rPr>
        <w:t>的要求。</w:t>
      </w:r>
    </w:p>
    <w:p w:rsidR="000245D2" w:rsidRDefault="00371A88">
      <w:pPr>
        <w:pStyle w:val="3"/>
        <w:spacing w:before="240"/>
        <w:rPr>
          <w:rFonts w:cs="Times New Roman"/>
        </w:rPr>
      </w:pPr>
      <w:bookmarkStart w:id="203" w:name="_Toc16981"/>
      <w:bookmarkStart w:id="204" w:name="_Toc495906265"/>
      <w:bookmarkStart w:id="205" w:name="_Toc19951122"/>
      <w:r>
        <w:rPr>
          <w:rFonts w:cs="Times New Roman"/>
        </w:rPr>
        <w:t>第</w:t>
      </w:r>
      <w:r>
        <w:rPr>
          <w:rFonts w:cs="Times New Roman"/>
        </w:rPr>
        <w:t>2</w:t>
      </w:r>
      <w:r>
        <w:rPr>
          <w:rFonts w:cs="Times New Roman"/>
        </w:rPr>
        <w:t>节</w:t>
      </w:r>
      <w:r>
        <w:rPr>
          <w:rFonts w:cs="Times New Roman"/>
        </w:rPr>
        <w:t xml:space="preserve">  </w:t>
      </w:r>
      <w:r>
        <w:rPr>
          <w:rFonts w:cs="Times New Roman"/>
        </w:rPr>
        <w:t>锚机装置</w:t>
      </w:r>
      <w:bookmarkEnd w:id="203"/>
      <w:bookmarkEnd w:id="204"/>
      <w:bookmarkEnd w:id="205"/>
    </w:p>
    <w:p w:rsidR="000245D2" w:rsidRDefault="00371A88">
      <w:pPr>
        <w:pStyle w:val="4"/>
        <w:rPr>
          <w:rFonts w:ascii="Times New Roman" w:hAnsi="Times New Roman" w:cs="Times New Roman"/>
        </w:rPr>
      </w:pPr>
      <w:r>
        <w:rPr>
          <w:rFonts w:ascii="Times New Roman" w:hAnsi="Times New Roman" w:cs="Times New Roman"/>
        </w:rPr>
        <w:t xml:space="preserve">7.2.1  </w:t>
      </w:r>
      <w:r>
        <w:rPr>
          <w:rFonts w:ascii="Times New Roman" w:hAnsi="Times New Roman" w:cs="Times New Roman"/>
        </w:rPr>
        <w:t>适用范围</w:t>
      </w:r>
    </w:p>
    <w:p w:rsidR="000245D2" w:rsidRDefault="00371A88">
      <w:pPr>
        <w:rPr>
          <w:rFonts w:eastAsiaTheme="minorEastAsia" w:cs="Times New Roman"/>
        </w:rPr>
      </w:pPr>
      <w:r>
        <w:rPr>
          <w:rFonts w:cs="Times New Roman"/>
        </w:rPr>
        <w:t xml:space="preserve">7.2.1.1  </w:t>
      </w:r>
      <w:r>
        <w:rPr>
          <w:rFonts w:eastAsiaTheme="minorEastAsia" w:hint="eastAsia"/>
        </w:rPr>
        <w:t>本节内容适用于船长小于</w:t>
      </w:r>
      <w:r>
        <w:rPr>
          <w:rFonts w:eastAsiaTheme="minorEastAsia" w:hint="eastAsia"/>
        </w:rPr>
        <w:t>2</w:t>
      </w:r>
      <w:r>
        <w:rPr>
          <w:rFonts w:eastAsiaTheme="minorEastAsia"/>
        </w:rPr>
        <w:t>4</w:t>
      </w:r>
      <w:r>
        <w:rPr>
          <w:rFonts w:eastAsiaTheme="minorEastAsia" w:hint="eastAsia"/>
        </w:rPr>
        <w:t>m</w:t>
      </w:r>
      <w:r>
        <w:rPr>
          <w:rFonts w:eastAsiaTheme="minorEastAsia" w:hint="eastAsia"/>
        </w:rPr>
        <w:t>的渔船，船长大于或等于</w:t>
      </w:r>
      <w:r>
        <w:rPr>
          <w:rFonts w:eastAsiaTheme="minorEastAsia" w:hint="eastAsia"/>
        </w:rPr>
        <w:t>2</w:t>
      </w:r>
      <w:r>
        <w:rPr>
          <w:rFonts w:eastAsiaTheme="minorEastAsia"/>
        </w:rPr>
        <w:t>4</w:t>
      </w:r>
      <w:r>
        <w:rPr>
          <w:rFonts w:eastAsiaTheme="minorEastAsia" w:hint="eastAsia"/>
        </w:rPr>
        <w:t>m</w:t>
      </w:r>
      <w:r>
        <w:rPr>
          <w:rFonts w:eastAsiaTheme="minorEastAsia" w:hint="eastAsia"/>
        </w:rPr>
        <w:t>且小于或等于</w:t>
      </w:r>
      <w:r>
        <w:rPr>
          <w:rFonts w:eastAsiaTheme="minorEastAsia" w:hint="eastAsia"/>
        </w:rPr>
        <w:t>3</w:t>
      </w:r>
      <w:r>
        <w:rPr>
          <w:rFonts w:eastAsiaTheme="minorEastAsia"/>
        </w:rPr>
        <w:t>0</w:t>
      </w:r>
      <w:r>
        <w:rPr>
          <w:rFonts w:eastAsiaTheme="minorEastAsia" w:hint="eastAsia"/>
        </w:rPr>
        <w:t>m</w:t>
      </w:r>
      <w:r>
        <w:rPr>
          <w:rFonts w:eastAsiaTheme="minorEastAsia" w:hint="eastAsia"/>
        </w:rPr>
        <w:t>的渔船</w:t>
      </w:r>
      <w:r>
        <w:rPr>
          <w:rFonts w:eastAsiaTheme="minorEastAsia" w:cs="Times New Roman"/>
        </w:rPr>
        <w:t>应符合《钢质国内海洋渔船建造规范（船长大于或等于</w:t>
      </w:r>
      <w:r>
        <w:rPr>
          <w:rFonts w:eastAsiaTheme="minorEastAsia" w:cs="Times New Roman"/>
        </w:rPr>
        <w:t>24m</w:t>
      </w:r>
      <w:r>
        <w:rPr>
          <w:rFonts w:eastAsiaTheme="minorEastAsia" w:cs="Times New Roman"/>
        </w:rPr>
        <w:t>但小于或等于</w:t>
      </w:r>
      <w:r>
        <w:rPr>
          <w:rFonts w:eastAsiaTheme="minorEastAsia" w:cs="Times New Roman"/>
        </w:rPr>
        <w:t>90m</w:t>
      </w:r>
      <w:r>
        <w:rPr>
          <w:rFonts w:eastAsiaTheme="minorEastAsia" w:cs="Times New Roman"/>
        </w:rPr>
        <w:t>）》第三篇第</w:t>
      </w:r>
      <w:r>
        <w:rPr>
          <w:rFonts w:eastAsiaTheme="minorEastAsia" w:cs="Times New Roman"/>
        </w:rPr>
        <w:t>9</w:t>
      </w:r>
      <w:r>
        <w:rPr>
          <w:rFonts w:eastAsiaTheme="minorEastAsia" w:cs="Times New Roman"/>
        </w:rPr>
        <w:t>章</w:t>
      </w:r>
      <w:r>
        <w:rPr>
          <w:rFonts w:eastAsiaTheme="minorEastAsia" w:cs="Times New Roman" w:hint="eastAsia"/>
        </w:rPr>
        <w:t>第</w:t>
      </w:r>
      <w:r>
        <w:rPr>
          <w:rFonts w:eastAsiaTheme="minorEastAsia" w:cs="Times New Roman" w:hint="eastAsia"/>
        </w:rPr>
        <w:t>2</w:t>
      </w:r>
      <w:r>
        <w:rPr>
          <w:rFonts w:eastAsiaTheme="minorEastAsia" w:cs="Times New Roman" w:hint="eastAsia"/>
        </w:rPr>
        <w:t>节</w:t>
      </w:r>
      <w:r>
        <w:rPr>
          <w:rFonts w:eastAsiaTheme="minorEastAsia" w:cs="Times New Roman"/>
        </w:rPr>
        <w:t>的规定。</w:t>
      </w:r>
    </w:p>
    <w:p w:rsidR="000245D2" w:rsidRDefault="00371A88">
      <w:pPr>
        <w:pStyle w:val="a9"/>
        <w:snapToGrid w:val="0"/>
        <w:spacing w:line="320" w:lineRule="atLeast"/>
        <w:ind w:left="420" w:hangingChars="200" w:hanging="420"/>
        <w:rPr>
          <w:rFonts w:ascii="Times New Roman" w:hAnsi="Times New Roman"/>
        </w:rPr>
      </w:pPr>
      <w:r>
        <w:rPr>
          <w:rFonts w:ascii="Times New Roman" w:hAnsi="Times New Roman"/>
        </w:rPr>
        <w:t>7</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2</w:t>
      </w:r>
      <w:r>
        <w:rPr>
          <w:rFonts w:ascii="Times New Roman" w:hAnsi="Times New Roman" w:hint="eastAsia"/>
        </w:rPr>
        <w:t xml:space="preserve">  </w:t>
      </w:r>
      <w:r>
        <w:rPr>
          <w:rFonts w:ascii="Times New Roman" w:hAnsi="Times New Roman" w:hint="eastAsia"/>
        </w:rPr>
        <w:t>一般要求</w:t>
      </w:r>
      <w:r>
        <w:rPr>
          <w:rFonts w:ascii="Times New Roman" w:hAnsi="Times New Roman" w:hint="eastAsia"/>
        </w:rPr>
        <w:cr/>
        <w:t xml:space="preserve">.1  </w:t>
      </w:r>
      <w:r>
        <w:rPr>
          <w:rFonts w:ascii="Times New Roman" w:hAnsi="Times New Roman" w:hint="eastAsia"/>
        </w:rPr>
        <w:t>渔船上设有锚机时，必须确保起、抛锚时的人身安全。锚机的设计应符合主管机关认可的标准的要求。</w:t>
      </w:r>
    </w:p>
    <w:p w:rsidR="000245D2" w:rsidRDefault="00371A88">
      <w:pPr>
        <w:pStyle w:val="a9"/>
        <w:snapToGrid w:val="0"/>
        <w:spacing w:line="320" w:lineRule="atLeast"/>
        <w:ind w:leftChars="200" w:left="630" w:hangingChars="100" w:hanging="210"/>
        <w:rPr>
          <w:rFonts w:ascii="Times New Roman" w:hAnsi="Times New Roman"/>
        </w:rPr>
      </w:pPr>
      <w:r>
        <w:rPr>
          <w:rFonts w:ascii="Times New Roman" w:hAnsi="Times New Roman" w:hint="eastAsia"/>
        </w:rPr>
        <w:t xml:space="preserve">.2  </w:t>
      </w:r>
      <w:r>
        <w:rPr>
          <w:rFonts w:ascii="Times New Roman" w:hAnsi="Times New Roman" w:hint="eastAsia"/>
        </w:rPr>
        <w:t>锚机必须由独立的原动机或电动机驱动。但对用起网绞车来代替锚机的渔船可放宽要求。对于液压</w:t>
      </w:r>
      <w:proofErr w:type="gramStart"/>
      <w:r>
        <w:rPr>
          <w:rFonts w:ascii="Times New Roman" w:hAnsi="Times New Roman" w:hint="eastAsia"/>
        </w:rPr>
        <w:t>锚</w:t>
      </w:r>
      <w:proofErr w:type="gramEnd"/>
    </w:p>
    <w:p w:rsidR="000245D2" w:rsidRDefault="00371A88">
      <w:pPr>
        <w:pStyle w:val="a9"/>
        <w:snapToGrid w:val="0"/>
        <w:spacing w:line="320" w:lineRule="atLeast"/>
        <w:ind w:firstLineChars="400" w:firstLine="840"/>
        <w:rPr>
          <w:rFonts w:ascii="Times New Roman" w:hAnsi="Times New Roman"/>
        </w:rPr>
      </w:pPr>
      <w:r>
        <w:rPr>
          <w:rFonts w:ascii="Times New Roman" w:hAnsi="Times New Roman" w:hint="eastAsia"/>
        </w:rPr>
        <w:t>机，其液压管路如果和其他甲板机械管路相通，应保证锚机的正常工作不受影响。</w:t>
      </w:r>
    </w:p>
    <w:p w:rsidR="000245D2" w:rsidRDefault="00371A88">
      <w:pPr>
        <w:pStyle w:val="a9"/>
        <w:snapToGrid w:val="0"/>
        <w:spacing w:line="320" w:lineRule="atLeast"/>
        <w:ind w:firstLineChars="200" w:firstLine="420"/>
        <w:rPr>
          <w:rFonts w:ascii="Times New Roman" w:hAnsi="Times New Roman"/>
        </w:rPr>
      </w:pPr>
      <w:r>
        <w:rPr>
          <w:rFonts w:ascii="Times New Roman" w:hAnsi="Times New Roman" w:hint="eastAsia"/>
        </w:rPr>
        <w:t xml:space="preserve">.3  </w:t>
      </w:r>
      <w:r>
        <w:rPr>
          <w:rFonts w:ascii="Times New Roman" w:hAnsi="Times New Roman" w:hint="eastAsia"/>
        </w:rPr>
        <w:t>凡在</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级航区单锚重不超过</w:t>
      </w:r>
      <w:r>
        <w:rPr>
          <w:rFonts w:ascii="Times New Roman" w:hAnsi="Times New Roman" w:hint="eastAsia"/>
        </w:rPr>
        <w:t>300</w:t>
      </w:r>
      <w:r>
        <w:rPr>
          <w:rFonts w:ascii="Times New Roman" w:hAnsi="Times New Roman"/>
        </w:rPr>
        <w:t>kg</w:t>
      </w:r>
      <w:r>
        <w:rPr>
          <w:rFonts w:ascii="Times New Roman" w:hAnsi="Times New Roman" w:hint="eastAsia"/>
        </w:rPr>
        <w:t>或</w:t>
      </w:r>
      <w:r>
        <w:rPr>
          <w:rFonts w:ascii="Times New Roman" w:hAnsi="Times New Roman" w:hint="eastAsia"/>
        </w:rPr>
        <w:t>C</w:t>
      </w:r>
      <w:r>
        <w:rPr>
          <w:rFonts w:ascii="Times New Roman" w:hAnsi="Times New Roman" w:hint="eastAsia"/>
        </w:rPr>
        <w:t>级航区单锚重不超过</w:t>
      </w:r>
      <w:r>
        <w:rPr>
          <w:rFonts w:ascii="Times New Roman" w:hAnsi="Times New Roman" w:hint="eastAsia"/>
        </w:rPr>
        <w:t>400</w:t>
      </w:r>
      <w:r>
        <w:rPr>
          <w:rFonts w:ascii="Times New Roman" w:hAnsi="Times New Roman"/>
        </w:rPr>
        <w:t>kg</w:t>
      </w:r>
      <w:r>
        <w:rPr>
          <w:rFonts w:ascii="Times New Roman" w:hAnsi="Times New Roman" w:hint="eastAsia"/>
        </w:rPr>
        <w:t>时，可采用人力锚机。</w:t>
      </w:r>
    </w:p>
    <w:p w:rsidR="000245D2" w:rsidRDefault="00371A88">
      <w:pPr>
        <w:pStyle w:val="a9"/>
        <w:snapToGrid w:val="0"/>
        <w:spacing w:line="320" w:lineRule="atLeast"/>
        <w:ind w:firstLineChars="200" w:firstLine="420"/>
        <w:rPr>
          <w:rFonts w:ascii="Times New Roman" w:hAnsi="Times New Roman"/>
        </w:rPr>
      </w:pPr>
      <w:r>
        <w:rPr>
          <w:rFonts w:ascii="Times New Roman" w:hAnsi="Times New Roman" w:hint="eastAsia"/>
        </w:rPr>
        <w:t xml:space="preserve">.4  </w:t>
      </w:r>
      <w:r>
        <w:rPr>
          <w:rFonts w:ascii="Times New Roman" w:hAnsi="Times New Roman" w:hint="eastAsia"/>
        </w:rPr>
        <w:t>所有动力操纵的起锚机都应能倒转。人力锚机应设有防止手柄伤人的措施。</w:t>
      </w:r>
    </w:p>
    <w:p w:rsidR="000245D2" w:rsidRDefault="00371A88">
      <w:pPr>
        <w:pStyle w:val="a9"/>
        <w:snapToGrid w:val="0"/>
        <w:spacing w:line="320" w:lineRule="atLeast"/>
        <w:ind w:firstLineChars="200" w:firstLine="420"/>
        <w:rPr>
          <w:rFonts w:ascii="Times New Roman" w:hAnsi="Times New Roman"/>
        </w:rPr>
      </w:pPr>
      <w:r>
        <w:rPr>
          <w:rFonts w:ascii="Times New Roman" w:hAnsi="Times New Roman" w:hint="eastAsia"/>
        </w:rPr>
        <w:t xml:space="preserve">.5  </w:t>
      </w:r>
      <w:r>
        <w:rPr>
          <w:rFonts w:ascii="Times New Roman" w:hAnsi="Times New Roman" w:hint="eastAsia"/>
        </w:rPr>
        <w:t>锚机的平均速度应大于或等于</w:t>
      </w:r>
      <w:r>
        <w:rPr>
          <w:rFonts w:ascii="Times New Roman" w:hAnsi="Times New Roman" w:hint="eastAsia"/>
        </w:rPr>
        <w:t>9</w:t>
      </w:r>
      <w:r>
        <w:rPr>
          <w:rFonts w:ascii="Times New Roman" w:hAnsi="Times New Roman"/>
        </w:rPr>
        <w:t>m/min</w:t>
      </w:r>
      <w:r>
        <w:rPr>
          <w:rFonts w:ascii="Times New Roman" w:hAnsi="Times New Roman" w:hint="eastAsia"/>
        </w:rPr>
        <w:t>。</w:t>
      </w:r>
    </w:p>
    <w:p w:rsidR="000245D2" w:rsidRDefault="00371A88">
      <w:pPr>
        <w:pStyle w:val="a9"/>
        <w:snapToGrid w:val="0"/>
        <w:spacing w:line="320" w:lineRule="atLeast"/>
        <w:ind w:firstLineChars="200" w:firstLine="420"/>
        <w:rPr>
          <w:rFonts w:ascii="Times New Roman" w:hAnsi="Times New Roman"/>
        </w:rPr>
      </w:pPr>
      <w:r>
        <w:rPr>
          <w:rFonts w:ascii="Times New Roman" w:hAnsi="Times New Roman" w:hint="eastAsia"/>
        </w:rPr>
        <w:t xml:space="preserve">.6  </w:t>
      </w:r>
      <w:r>
        <w:rPr>
          <w:rFonts w:ascii="Times New Roman" w:hAnsi="Times New Roman" w:hint="eastAsia"/>
        </w:rPr>
        <w:t>锚机应具有足够的功率，且应能连续工作。</w:t>
      </w:r>
    </w:p>
    <w:p w:rsidR="000245D2" w:rsidRDefault="00371A88">
      <w:pPr>
        <w:pStyle w:val="a9"/>
        <w:snapToGrid w:val="0"/>
        <w:spacing w:line="320" w:lineRule="atLeast"/>
        <w:ind w:left="420" w:hangingChars="200" w:hanging="420"/>
        <w:rPr>
          <w:rFonts w:ascii="Times New Roman" w:hAnsi="Times New Roman"/>
        </w:rPr>
      </w:pPr>
      <w:r>
        <w:rPr>
          <w:rFonts w:ascii="Times New Roman" w:hAnsi="Times New Roman"/>
        </w:rPr>
        <w:t>7</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3</w:t>
      </w:r>
      <w:r>
        <w:rPr>
          <w:rFonts w:ascii="Times New Roman" w:hAnsi="Times New Roman" w:hint="eastAsia"/>
        </w:rPr>
        <w:t xml:space="preserve">  </w:t>
      </w:r>
      <w:r>
        <w:rPr>
          <w:rFonts w:ascii="Times New Roman" w:hAnsi="Times New Roman" w:hint="eastAsia"/>
        </w:rPr>
        <w:t>保护和刹车装置</w:t>
      </w:r>
      <w:r>
        <w:rPr>
          <w:rFonts w:ascii="Times New Roman" w:hAnsi="Times New Roman" w:hint="eastAsia"/>
        </w:rPr>
        <w:cr/>
        <w:t xml:space="preserve">.1  </w:t>
      </w:r>
      <w:r>
        <w:rPr>
          <w:rFonts w:ascii="Times New Roman" w:hAnsi="Times New Roman" w:hint="eastAsia"/>
        </w:rPr>
        <w:t>锚机的链轮或卷筒与驱动</w:t>
      </w:r>
      <w:proofErr w:type="gramStart"/>
      <w:r>
        <w:rPr>
          <w:rFonts w:ascii="Times New Roman" w:hAnsi="Times New Roman" w:hint="eastAsia"/>
        </w:rPr>
        <w:t>轴之间</w:t>
      </w:r>
      <w:proofErr w:type="gramEnd"/>
      <w:r>
        <w:rPr>
          <w:rFonts w:ascii="Times New Roman" w:hAnsi="Times New Roman" w:hint="eastAsia"/>
        </w:rPr>
        <w:t>应装有离合器，离合器应装有可靠的锁紧装置。锚机的链轮应装有可</w:t>
      </w:r>
      <w:r>
        <w:rPr>
          <w:rFonts w:ascii="Times New Roman" w:hAnsi="Times New Roman" w:hint="eastAsia"/>
        </w:rPr>
        <w:t xml:space="preserve"> </w:t>
      </w:r>
    </w:p>
    <w:p w:rsidR="000245D2" w:rsidRDefault="00371A88">
      <w:pPr>
        <w:pStyle w:val="a9"/>
        <w:snapToGrid w:val="0"/>
        <w:spacing w:line="320" w:lineRule="atLeast"/>
        <w:ind w:leftChars="200" w:left="420" w:firstLineChars="200" w:firstLine="420"/>
        <w:rPr>
          <w:rFonts w:ascii="Times New Roman" w:hAnsi="Times New Roman"/>
        </w:rPr>
      </w:pPr>
      <w:r>
        <w:rPr>
          <w:rFonts w:ascii="Times New Roman" w:hAnsi="Times New Roman" w:hint="eastAsia"/>
        </w:rPr>
        <w:t>靠的刹车，刹车后应能承受锚链拉断负载的</w:t>
      </w:r>
      <w:r>
        <w:rPr>
          <w:rFonts w:ascii="Times New Roman" w:hAnsi="Times New Roman" w:hint="eastAsia"/>
        </w:rPr>
        <w:t>20%</w:t>
      </w:r>
      <w:r>
        <w:rPr>
          <w:rFonts w:ascii="Times New Roman" w:hAnsi="Times New Roman" w:hint="eastAsia"/>
        </w:rPr>
        <w:t>的静拉力。</w:t>
      </w:r>
      <w:r>
        <w:rPr>
          <w:rFonts w:ascii="Times New Roman" w:hAnsi="Times New Roman" w:hint="eastAsia"/>
        </w:rPr>
        <w:cr/>
        <w:t xml:space="preserve">.2  </w:t>
      </w:r>
      <w:r>
        <w:rPr>
          <w:rFonts w:ascii="Times New Roman" w:hAnsi="Times New Roman" w:hint="eastAsia"/>
        </w:rPr>
        <w:t>锚机装置必须设置有效</w:t>
      </w:r>
      <w:proofErr w:type="gramStart"/>
      <w:r>
        <w:rPr>
          <w:rFonts w:ascii="Times New Roman" w:hAnsi="Times New Roman" w:hint="eastAsia"/>
        </w:rPr>
        <w:t>的止链器</w:t>
      </w:r>
      <w:proofErr w:type="gramEnd"/>
      <w:r>
        <w:rPr>
          <w:rFonts w:ascii="Times New Roman" w:hAnsi="Times New Roman" w:hint="eastAsia"/>
        </w:rPr>
        <w:t>或</w:t>
      </w:r>
      <w:proofErr w:type="gramStart"/>
      <w:r>
        <w:rPr>
          <w:rFonts w:ascii="Times New Roman" w:hAnsi="Times New Roman" w:hint="eastAsia"/>
        </w:rPr>
        <w:t>掣</w:t>
      </w:r>
      <w:proofErr w:type="gramEnd"/>
      <w:r>
        <w:rPr>
          <w:rFonts w:ascii="Times New Roman" w:hAnsi="Times New Roman" w:hint="eastAsia"/>
        </w:rPr>
        <w:t>索器。</w:t>
      </w:r>
    </w:p>
    <w:p w:rsidR="000245D2" w:rsidRDefault="00371A88">
      <w:pPr>
        <w:pStyle w:val="a9"/>
        <w:snapToGrid w:val="0"/>
        <w:spacing w:line="320" w:lineRule="atLeast"/>
        <w:ind w:firstLineChars="200" w:firstLine="420"/>
        <w:rPr>
          <w:rFonts w:ascii="Times New Roman" w:hAnsi="Times New Roman"/>
        </w:rPr>
      </w:pPr>
      <w:r>
        <w:rPr>
          <w:rFonts w:ascii="Times New Roman" w:hAnsi="Times New Roman" w:hint="eastAsia"/>
        </w:rPr>
        <w:t xml:space="preserve">.3  </w:t>
      </w:r>
      <w:r>
        <w:rPr>
          <w:rFonts w:ascii="Times New Roman" w:hAnsi="Times New Roman" w:hint="eastAsia"/>
        </w:rPr>
        <w:t>液压锚机的液压装置应设置安全阀保护装置。</w:t>
      </w:r>
    </w:p>
    <w:p w:rsidR="000245D2" w:rsidRDefault="000245D2">
      <w:pPr>
        <w:rPr>
          <w:rFonts w:cs="Times New Roman"/>
        </w:rPr>
      </w:pP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206" w:name="_Toc19127"/>
      <w:bookmarkStart w:id="207" w:name="_Toc19951123"/>
      <w:bookmarkStart w:id="208" w:name="_Toc495906266"/>
      <w:r>
        <w:rPr>
          <w:rFonts w:cs="Times New Roman"/>
        </w:rPr>
        <w:lastRenderedPageBreak/>
        <w:t>第</w:t>
      </w:r>
      <w:r>
        <w:rPr>
          <w:rFonts w:cs="Times New Roman"/>
        </w:rPr>
        <w:t>8</w:t>
      </w:r>
      <w:r>
        <w:rPr>
          <w:rFonts w:cs="Times New Roman"/>
        </w:rPr>
        <w:t>章</w:t>
      </w:r>
      <w:r>
        <w:rPr>
          <w:rFonts w:cs="Times New Roman"/>
        </w:rPr>
        <w:t xml:space="preserve">  </w:t>
      </w:r>
      <w:r>
        <w:rPr>
          <w:rFonts w:cs="Times New Roman"/>
        </w:rPr>
        <w:t>渔捞机械</w:t>
      </w:r>
      <w:bookmarkEnd w:id="206"/>
      <w:bookmarkEnd w:id="207"/>
      <w:bookmarkEnd w:id="208"/>
    </w:p>
    <w:p w:rsidR="000245D2" w:rsidRDefault="00371A88">
      <w:pPr>
        <w:pStyle w:val="3"/>
        <w:spacing w:before="240"/>
        <w:rPr>
          <w:rFonts w:cs="Times New Roman"/>
          <w:b/>
          <w:szCs w:val="28"/>
        </w:rPr>
      </w:pPr>
      <w:bookmarkStart w:id="209" w:name="_Toc18240"/>
      <w:bookmarkStart w:id="210" w:name="_Toc495906267"/>
      <w:bookmarkStart w:id="211" w:name="_Toc19951124"/>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209"/>
      <w:bookmarkEnd w:id="210"/>
      <w:bookmarkEnd w:id="211"/>
    </w:p>
    <w:p w:rsidR="000245D2" w:rsidRDefault="00371A88">
      <w:pPr>
        <w:pStyle w:val="4"/>
        <w:rPr>
          <w:rFonts w:ascii="Times New Roman" w:hAnsi="Times New Roman" w:cs="Times New Roman"/>
        </w:rPr>
      </w:pPr>
      <w:r>
        <w:rPr>
          <w:rFonts w:ascii="Times New Roman" w:hAnsi="Times New Roman" w:cs="Times New Roman"/>
        </w:rPr>
        <w:t xml:space="preserve">8.1.1  </w:t>
      </w:r>
      <w:r>
        <w:rPr>
          <w:rFonts w:ascii="Times New Roman" w:hAnsi="Times New Roman" w:cs="Times New Roman"/>
        </w:rPr>
        <w:t>适用范围</w:t>
      </w:r>
    </w:p>
    <w:p w:rsidR="000245D2" w:rsidRDefault="00371A88">
      <w:pPr>
        <w:spacing w:before="120"/>
        <w:jc w:val="both"/>
        <w:textAlignment w:val="baseline"/>
        <w:rPr>
          <w:rFonts w:cs="Times New Roman"/>
          <w:spacing w:val="4"/>
          <w:szCs w:val="20"/>
        </w:rPr>
      </w:pPr>
      <w:r>
        <w:rPr>
          <w:rFonts w:cs="Times New Roman"/>
          <w:spacing w:val="4"/>
          <w:szCs w:val="20"/>
        </w:rPr>
        <w:t xml:space="preserve">8.1.1.1  </w:t>
      </w:r>
      <w:r>
        <w:rPr>
          <w:rFonts w:cs="Times New Roman"/>
          <w:spacing w:val="4"/>
          <w:szCs w:val="20"/>
        </w:rPr>
        <w:t>本章规定适用于渔捞机械（如绞网机、</w:t>
      </w:r>
      <w:proofErr w:type="gramStart"/>
      <w:r>
        <w:rPr>
          <w:rFonts w:cs="Times New Roman"/>
          <w:spacing w:val="4"/>
          <w:szCs w:val="20"/>
        </w:rPr>
        <w:t>绞钢机、吸鱼泵</w:t>
      </w:r>
      <w:proofErr w:type="gramEnd"/>
      <w:r>
        <w:rPr>
          <w:rFonts w:cs="Times New Roman"/>
          <w:spacing w:val="4"/>
          <w:szCs w:val="20"/>
        </w:rPr>
        <w:t>等）的设计、制造、安装和试验。其液压传动及机械系统应符合本篇有关章节的要求；其电力传动及控制系统应符合本规范第四篇的要求。</w:t>
      </w:r>
    </w:p>
    <w:p w:rsidR="000245D2" w:rsidRDefault="00371A88">
      <w:pPr>
        <w:pStyle w:val="4"/>
        <w:rPr>
          <w:rFonts w:ascii="Times New Roman" w:hAnsi="Times New Roman" w:cs="Times New Roman"/>
        </w:rPr>
      </w:pPr>
      <w:r>
        <w:rPr>
          <w:rFonts w:ascii="Times New Roman" w:hAnsi="Times New Roman" w:cs="Times New Roman"/>
        </w:rPr>
        <w:t xml:space="preserve">8.1.2  </w:t>
      </w:r>
      <w:r>
        <w:rPr>
          <w:rFonts w:ascii="Times New Roman" w:hAnsi="Times New Roman" w:cs="Times New Roman"/>
        </w:rPr>
        <w:t>一般要求</w:t>
      </w:r>
    </w:p>
    <w:p w:rsidR="000245D2" w:rsidRDefault="00371A88">
      <w:pPr>
        <w:rPr>
          <w:rFonts w:cs="Times New Roman"/>
        </w:rPr>
      </w:pPr>
      <w:r>
        <w:rPr>
          <w:rFonts w:cs="Times New Roman"/>
        </w:rPr>
        <w:t xml:space="preserve">8.1.2.1  </w:t>
      </w:r>
      <w:r>
        <w:rPr>
          <w:rFonts w:cs="Times New Roman"/>
        </w:rPr>
        <w:t>渔捞机械的设计与布置，应便于观察、操作和维修。</w:t>
      </w:r>
    </w:p>
    <w:p w:rsidR="000245D2" w:rsidRDefault="00371A88">
      <w:pPr>
        <w:rPr>
          <w:rFonts w:cs="Times New Roman"/>
        </w:rPr>
      </w:pPr>
      <w:r>
        <w:rPr>
          <w:rFonts w:cs="Times New Roman"/>
        </w:rPr>
        <w:t xml:space="preserve">8.1.2.2  </w:t>
      </w:r>
      <w:r>
        <w:rPr>
          <w:rFonts w:cs="Times New Roman"/>
        </w:rPr>
        <w:t>渔捞机械操纵控制台的布置应使操作者清楚地看到甲板上起、放网操作情况和联络信号。</w:t>
      </w:r>
    </w:p>
    <w:p w:rsidR="000245D2" w:rsidRDefault="00371A88">
      <w:pPr>
        <w:rPr>
          <w:rFonts w:cs="Times New Roman"/>
        </w:rPr>
      </w:pPr>
      <w:r>
        <w:rPr>
          <w:rFonts w:cs="Times New Roman"/>
        </w:rPr>
        <w:t xml:space="preserve">8.1.2.3  </w:t>
      </w:r>
      <w:r>
        <w:rPr>
          <w:rFonts w:cs="Times New Roman"/>
        </w:rPr>
        <w:t>当渔捞机械的控制台远离该渔捞机械时，在机旁仍应设有操作装置，且两者之间应有安全</w:t>
      </w:r>
      <w:proofErr w:type="gramStart"/>
      <w:r>
        <w:rPr>
          <w:rFonts w:cs="Times New Roman"/>
        </w:rPr>
        <w:t>联锁</w:t>
      </w:r>
      <w:proofErr w:type="gramEnd"/>
      <w:r>
        <w:rPr>
          <w:rFonts w:cs="Times New Roman"/>
        </w:rPr>
        <w:t>。在遥控台处还应设有必需的仪表显示。</w:t>
      </w:r>
    </w:p>
    <w:p w:rsidR="000245D2" w:rsidRDefault="00371A88">
      <w:pPr>
        <w:rPr>
          <w:rFonts w:cs="Times New Roman"/>
        </w:rPr>
      </w:pPr>
      <w:r>
        <w:rPr>
          <w:rFonts w:cs="Times New Roman"/>
        </w:rPr>
        <w:t xml:space="preserve">8.1.2.4  </w:t>
      </w:r>
      <w:r>
        <w:rPr>
          <w:rFonts w:cs="Times New Roman"/>
        </w:rPr>
        <w:t>渔捞机械的底座必须具有足够的强度和刚度，并与船体结构牢固连接。</w:t>
      </w:r>
    </w:p>
    <w:p w:rsidR="000245D2" w:rsidRDefault="00371A88">
      <w:pPr>
        <w:rPr>
          <w:rFonts w:cs="Times New Roman"/>
        </w:rPr>
      </w:pPr>
      <w:r>
        <w:rPr>
          <w:rFonts w:cs="Times New Roman"/>
        </w:rPr>
        <w:t xml:space="preserve">8.1.2.5  </w:t>
      </w:r>
      <w:r>
        <w:rPr>
          <w:rFonts w:cs="Times New Roman"/>
        </w:rPr>
        <w:t>当由主机轴带绞机液压油泵时，应设置离合器和弹性联轴器，离合器传动扭矩</w:t>
      </w:r>
      <w:proofErr w:type="gramStart"/>
      <w:r>
        <w:rPr>
          <w:rFonts w:cs="Times New Roman"/>
        </w:rPr>
        <w:t>的裕度系数</w:t>
      </w:r>
      <w:proofErr w:type="gramEnd"/>
      <w:r>
        <w:rPr>
          <w:rFonts w:cs="Times New Roman"/>
        </w:rPr>
        <w:t>应大于或等于</w:t>
      </w:r>
      <w:r>
        <w:rPr>
          <w:rFonts w:cs="Times New Roman"/>
        </w:rPr>
        <w:t>1.5</w:t>
      </w:r>
      <w:r>
        <w:rPr>
          <w:rFonts w:cs="Times New Roman"/>
        </w:rPr>
        <w:t>。</w:t>
      </w:r>
    </w:p>
    <w:p w:rsidR="000245D2" w:rsidRDefault="00371A88">
      <w:pPr>
        <w:rPr>
          <w:rFonts w:cs="Times New Roman"/>
        </w:rPr>
      </w:pPr>
      <w:r>
        <w:rPr>
          <w:rFonts w:cs="Times New Roman"/>
        </w:rPr>
        <w:t xml:space="preserve">8.1.2.6  </w:t>
      </w:r>
      <w:r>
        <w:rPr>
          <w:rFonts w:cs="Times New Roman"/>
        </w:rPr>
        <w:t>渔捞机械装船后，应按规定负荷进行试验。</w:t>
      </w:r>
    </w:p>
    <w:p w:rsidR="000245D2" w:rsidRDefault="00371A88">
      <w:pPr>
        <w:pStyle w:val="4"/>
        <w:rPr>
          <w:rFonts w:ascii="Times New Roman" w:hAnsi="Times New Roman" w:cs="Times New Roman"/>
        </w:rPr>
      </w:pPr>
      <w:r>
        <w:rPr>
          <w:rFonts w:ascii="Times New Roman" w:hAnsi="Times New Roman" w:cs="Times New Roman"/>
        </w:rPr>
        <w:t xml:space="preserve">8.1.3  </w:t>
      </w:r>
      <w:r>
        <w:rPr>
          <w:rFonts w:ascii="Times New Roman" w:hAnsi="Times New Roman" w:cs="Times New Roman"/>
        </w:rPr>
        <w:t>防护和过载安全保护</w:t>
      </w:r>
    </w:p>
    <w:p w:rsidR="000245D2" w:rsidRDefault="00371A88">
      <w:pPr>
        <w:rPr>
          <w:rFonts w:cs="Times New Roman"/>
        </w:rPr>
      </w:pPr>
      <w:r>
        <w:rPr>
          <w:rFonts w:cs="Times New Roman"/>
        </w:rPr>
        <w:t xml:space="preserve">8.1.3.1  </w:t>
      </w:r>
      <w:r>
        <w:rPr>
          <w:rFonts w:cs="Times New Roman"/>
        </w:rPr>
        <w:t>渔捞机械的运动部件如可能对人员造成意外伤害，</w:t>
      </w:r>
      <w:proofErr w:type="gramStart"/>
      <w:r>
        <w:rPr>
          <w:rFonts w:cs="Times New Roman"/>
        </w:rPr>
        <w:t>应妥加</w:t>
      </w:r>
      <w:proofErr w:type="gramEnd"/>
      <w:r>
        <w:rPr>
          <w:rFonts w:cs="Times New Roman"/>
        </w:rPr>
        <w:t>防护。</w:t>
      </w:r>
    </w:p>
    <w:p w:rsidR="000245D2" w:rsidRDefault="00371A88">
      <w:pPr>
        <w:rPr>
          <w:rFonts w:cs="Times New Roman"/>
        </w:rPr>
      </w:pPr>
      <w:r>
        <w:rPr>
          <w:rFonts w:cs="Times New Roman"/>
        </w:rPr>
        <w:t xml:space="preserve">8.1.3.2  </w:t>
      </w:r>
      <w:r>
        <w:rPr>
          <w:rFonts w:cs="Times New Roman"/>
        </w:rPr>
        <w:t>当作业平台高度超过</w:t>
      </w:r>
      <w:r>
        <w:rPr>
          <w:rFonts w:cs="Times New Roman"/>
        </w:rPr>
        <w:t>1.5m</w:t>
      </w:r>
      <w:r>
        <w:rPr>
          <w:rFonts w:cs="Times New Roman"/>
        </w:rPr>
        <w:t>时，应设高度大于或等于</w:t>
      </w:r>
      <w:r>
        <w:rPr>
          <w:rFonts w:cs="Times New Roman"/>
        </w:rPr>
        <w:t>1m</w:t>
      </w:r>
      <w:r>
        <w:rPr>
          <w:rFonts w:cs="Times New Roman"/>
        </w:rPr>
        <w:t>的栏杆。</w:t>
      </w:r>
    </w:p>
    <w:p w:rsidR="000245D2" w:rsidRDefault="00371A88">
      <w:pPr>
        <w:rPr>
          <w:rFonts w:cs="Times New Roman"/>
        </w:rPr>
      </w:pPr>
      <w:r>
        <w:rPr>
          <w:rFonts w:cs="Times New Roman"/>
        </w:rPr>
        <w:t xml:space="preserve">8.1.3.3  </w:t>
      </w:r>
      <w:r>
        <w:rPr>
          <w:rFonts w:cs="Times New Roman"/>
        </w:rPr>
        <w:t>渔捞机械应设超负荷保护装置，例如滑差离合器，溢流阀、安全阀等，以限制驱动的最大扭矩，其结构与位置应便于检查及维修。</w:t>
      </w:r>
    </w:p>
    <w:p w:rsidR="000245D2" w:rsidRDefault="00371A88">
      <w:pPr>
        <w:pStyle w:val="4"/>
        <w:rPr>
          <w:rFonts w:ascii="Times New Roman" w:hAnsi="Times New Roman" w:cs="Times New Roman"/>
        </w:rPr>
      </w:pPr>
      <w:r>
        <w:rPr>
          <w:rFonts w:ascii="Times New Roman" w:hAnsi="Times New Roman" w:cs="Times New Roman"/>
        </w:rPr>
        <w:t xml:space="preserve">8.1.4  </w:t>
      </w:r>
      <w:r>
        <w:rPr>
          <w:rFonts w:ascii="Times New Roman" w:hAnsi="Times New Roman" w:cs="Times New Roman"/>
        </w:rPr>
        <w:t>倒转和变速</w:t>
      </w:r>
    </w:p>
    <w:p w:rsidR="000245D2" w:rsidRDefault="00371A88">
      <w:pPr>
        <w:rPr>
          <w:rFonts w:cs="Times New Roman"/>
        </w:rPr>
      </w:pPr>
      <w:r>
        <w:rPr>
          <w:rFonts w:cs="Times New Roman"/>
        </w:rPr>
        <w:t xml:space="preserve">8.1.4.1  </w:t>
      </w:r>
      <w:r>
        <w:rPr>
          <w:rFonts w:cs="Times New Roman"/>
        </w:rPr>
        <w:t>渔捞机械一般应具有换向和变速的性能。</w:t>
      </w:r>
    </w:p>
    <w:p w:rsidR="000245D2" w:rsidRDefault="00371A88">
      <w:pPr>
        <w:pStyle w:val="3"/>
        <w:spacing w:before="240"/>
        <w:rPr>
          <w:rFonts w:cs="Times New Roman"/>
        </w:rPr>
      </w:pPr>
      <w:bookmarkStart w:id="212" w:name="_Toc495906268"/>
      <w:bookmarkStart w:id="213" w:name="_Toc1224"/>
      <w:bookmarkStart w:id="214" w:name="_Toc19951125"/>
      <w:r>
        <w:rPr>
          <w:rFonts w:cs="Times New Roman"/>
        </w:rPr>
        <w:t>第</w:t>
      </w:r>
      <w:r>
        <w:rPr>
          <w:rFonts w:cs="Times New Roman"/>
        </w:rPr>
        <w:t>2</w:t>
      </w:r>
      <w:r>
        <w:rPr>
          <w:rFonts w:cs="Times New Roman"/>
        </w:rPr>
        <w:t>节</w:t>
      </w:r>
      <w:r>
        <w:rPr>
          <w:rFonts w:cs="Times New Roman"/>
        </w:rPr>
        <w:t xml:space="preserve">  </w:t>
      </w:r>
      <w:r>
        <w:rPr>
          <w:rFonts w:cs="Times New Roman"/>
        </w:rPr>
        <w:t>绞机</w:t>
      </w:r>
      <w:bookmarkEnd w:id="212"/>
      <w:bookmarkEnd w:id="213"/>
      <w:bookmarkEnd w:id="214"/>
    </w:p>
    <w:p w:rsidR="000245D2" w:rsidRDefault="00371A88">
      <w:pPr>
        <w:pStyle w:val="4"/>
        <w:rPr>
          <w:rFonts w:ascii="Times New Roman" w:hAnsi="Times New Roman" w:cs="Times New Roman"/>
        </w:rPr>
      </w:pPr>
      <w:r>
        <w:rPr>
          <w:rFonts w:ascii="Times New Roman" w:hAnsi="Times New Roman" w:cs="Times New Roman"/>
        </w:rPr>
        <w:t xml:space="preserve">8.2.1  </w:t>
      </w:r>
      <w:r>
        <w:rPr>
          <w:rFonts w:ascii="Times New Roman" w:hAnsi="Times New Roman" w:cs="Times New Roman"/>
        </w:rPr>
        <w:t>定义</w:t>
      </w:r>
    </w:p>
    <w:p w:rsidR="000245D2" w:rsidRDefault="00371A88">
      <w:pPr>
        <w:rPr>
          <w:rFonts w:cs="Times New Roman"/>
        </w:rPr>
      </w:pPr>
      <w:r>
        <w:rPr>
          <w:rFonts w:cs="Times New Roman"/>
        </w:rPr>
        <w:t xml:space="preserve">8.2.1.1  </w:t>
      </w:r>
      <w:r>
        <w:rPr>
          <w:rFonts w:cs="Times New Roman"/>
        </w:rPr>
        <w:t>本节的绞机系指起放网具的动力机械。如绞纲机、</w:t>
      </w:r>
      <w:proofErr w:type="gramStart"/>
      <w:r>
        <w:rPr>
          <w:rFonts w:cs="Times New Roman"/>
        </w:rPr>
        <w:t>卷网机</w:t>
      </w:r>
      <w:proofErr w:type="gramEnd"/>
      <w:r>
        <w:rPr>
          <w:rFonts w:cs="Times New Roman"/>
        </w:rPr>
        <w:t>等。</w:t>
      </w:r>
    </w:p>
    <w:p w:rsidR="000245D2" w:rsidRDefault="00371A88">
      <w:pPr>
        <w:pStyle w:val="4"/>
        <w:rPr>
          <w:rFonts w:ascii="Times New Roman" w:hAnsi="Times New Roman" w:cs="Times New Roman"/>
        </w:rPr>
      </w:pPr>
      <w:r>
        <w:rPr>
          <w:rFonts w:ascii="Times New Roman" w:hAnsi="Times New Roman" w:cs="Times New Roman"/>
        </w:rPr>
        <w:t xml:space="preserve">8.2.2  </w:t>
      </w:r>
      <w:r>
        <w:rPr>
          <w:rFonts w:ascii="Times New Roman" w:hAnsi="Times New Roman" w:cs="Times New Roman"/>
        </w:rPr>
        <w:t>材料</w:t>
      </w:r>
    </w:p>
    <w:p w:rsidR="000245D2" w:rsidRDefault="00371A88">
      <w:pPr>
        <w:rPr>
          <w:rFonts w:cs="Times New Roman"/>
        </w:rPr>
      </w:pPr>
      <w:r>
        <w:rPr>
          <w:rFonts w:cs="Times New Roman"/>
        </w:rPr>
        <w:t xml:space="preserve">8.2.2.1  </w:t>
      </w:r>
      <w:r>
        <w:rPr>
          <w:rFonts w:cs="Times New Roman"/>
        </w:rPr>
        <w:t>动力传递系统中起重要作用的零部件，应采用符合《钢质国内海洋渔船建造规范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》第七篇规定的钢、铸铁或球墨铸铁制造。</w:t>
      </w:r>
    </w:p>
    <w:p w:rsidR="000245D2" w:rsidRDefault="00371A88">
      <w:pPr>
        <w:rPr>
          <w:rFonts w:cs="Times New Roman"/>
        </w:rPr>
      </w:pPr>
      <w:r>
        <w:rPr>
          <w:rFonts w:cs="Times New Roman"/>
        </w:rPr>
        <w:t xml:space="preserve">8.2.2.2  </w:t>
      </w:r>
      <w:r>
        <w:rPr>
          <w:rFonts w:cs="Times New Roman"/>
        </w:rPr>
        <w:t>高压软管组件如符合本篇第</w:t>
      </w:r>
      <w:r>
        <w:rPr>
          <w:rFonts w:cs="Times New Roman"/>
        </w:rPr>
        <w:t>4</w:t>
      </w:r>
      <w:r>
        <w:rPr>
          <w:rFonts w:cs="Times New Roman"/>
        </w:rPr>
        <w:t>章的有关规定，可用作短管连接。</w:t>
      </w:r>
    </w:p>
    <w:p w:rsidR="000245D2" w:rsidRDefault="00371A88">
      <w:pPr>
        <w:pStyle w:val="4"/>
        <w:rPr>
          <w:rFonts w:ascii="Times New Roman" w:hAnsi="Times New Roman" w:cs="Times New Roman"/>
        </w:rPr>
      </w:pPr>
      <w:r>
        <w:rPr>
          <w:rFonts w:ascii="Times New Roman" w:hAnsi="Times New Roman" w:cs="Times New Roman"/>
        </w:rPr>
        <w:t xml:space="preserve">8.2.3  </w:t>
      </w:r>
      <w:r>
        <w:rPr>
          <w:rFonts w:ascii="Times New Roman" w:hAnsi="Times New Roman" w:cs="Times New Roman"/>
        </w:rPr>
        <w:t>设计</w:t>
      </w:r>
    </w:p>
    <w:p w:rsidR="000245D2" w:rsidRDefault="00371A88">
      <w:pPr>
        <w:rPr>
          <w:rFonts w:cs="Times New Roman"/>
        </w:rPr>
      </w:pPr>
      <w:r>
        <w:rPr>
          <w:rFonts w:cs="Times New Roman"/>
        </w:rPr>
        <w:t xml:space="preserve">8.2.3.1  </w:t>
      </w:r>
      <w:r>
        <w:rPr>
          <w:rFonts w:cs="Times New Roman"/>
        </w:rPr>
        <w:t>通常，绞机应由独立于其他甲板机械的动力驱动。只要不相互干扰，液压系统的管路可连接到除操舵装置以外的其他液压系统。</w:t>
      </w:r>
    </w:p>
    <w:p w:rsidR="000245D2" w:rsidRDefault="00371A88">
      <w:pPr>
        <w:rPr>
          <w:rFonts w:cs="Times New Roman"/>
        </w:rPr>
      </w:pPr>
      <w:r>
        <w:rPr>
          <w:rFonts w:cs="Times New Roman"/>
        </w:rPr>
        <w:t xml:space="preserve">8.2.3.2  </w:t>
      </w:r>
      <w:r>
        <w:rPr>
          <w:rFonts w:cs="Times New Roman"/>
        </w:rPr>
        <w:t>液压绞机的溢流阀，其调整压力不得超过液压系统的最高工作压力。</w:t>
      </w:r>
    </w:p>
    <w:p w:rsidR="000245D2" w:rsidRDefault="00371A88">
      <w:pPr>
        <w:rPr>
          <w:rFonts w:cs="Times New Roman"/>
        </w:rPr>
      </w:pPr>
      <w:r>
        <w:rPr>
          <w:rFonts w:cs="Times New Roman"/>
        </w:rPr>
        <w:t xml:space="preserve">8.2.3.3  </w:t>
      </w:r>
      <w:r>
        <w:rPr>
          <w:rFonts w:cs="Times New Roman"/>
        </w:rPr>
        <w:t>动力装置的额定功率必须满足额定负荷和其相应卷扬速度的需要。动力装置能发出的最大</w:t>
      </w:r>
      <w:proofErr w:type="gramStart"/>
      <w:r>
        <w:rPr>
          <w:rFonts w:cs="Times New Roman"/>
        </w:rPr>
        <w:t>扭距</w:t>
      </w:r>
      <w:proofErr w:type="gramEnd"/>
      <w:r>
        <w:rPr>
          <w:rFonts w:cs="Times New Roman"/>
        </w:rPr>
        <w:t>，通常应大于或等于额定</w:t>
      </w:r>
      <w:proofErr w:type="gramStart"/>
      <w:r>
        <w:rPr>
          <w:rFonts w:cs="Times New Roman"/>
        </w:rPr>
        <w:t>扭距</w:t>
      </w:r>
      <w:proofErr w:type="gramEnd"/>
      <w:r>
        <w:rPr>
          <w:rFonts w:cs="Times New Roman"/>
        </w:rPr>
        <w:t>的</w:t>
      </w:r>
      <w:r>
        <w:rPr>
          <w:rFonts w:cs="Times New Roman"/>
        </w:rPr>
        <w:t>1.5</w:t>
      </w:r>
      <w:r>
        <w:rPr>
          <w:rFonts w:cs="Times New Roman"/>
        </w:rPr>
        <w:t>倍。</w:t>
      </w:r>
    </w:p>
    <w:p w:rsidR="000245D2" w:rsidRDefault="00371A88">
      <w:pPr>
        <w:rPr>
          <w:rFonts w:cs="Times New Roman"/>
        </w:rPr>
      </w:pPr>
      <w:r>
        <w:rPr>
          <w:rFonts w:cs="Times New Roman"/>
        </w:rPr>
        <w:t xml:space="preserve">8.2.3.4  </w:t>
      </w:r>
      <w:r>
        <w:rPr>
          <w:rFonts w:cs="Times New Roman"/>
        </w:rPr>
        <w:t>设计负荷传递零件时，应基于上述最大</w:t>
      </w:r>
      <w:proofErr w:type="gramStart"/>
      <w:r>
        <w:rPr>
          <w:rFonts w:cs="Times New Roman"/>
        </w:rPr>
        <w:t>扭距</w:t>
      </w:r>
      <w:proofErr w:type="gramEnd"/>
      <w:r>
        <w:rPr>
          <w:rFonts w:cs="Times New Roman"/>
        </w:rPr>
        <w:t>。</w:t>
      </w:r>
    </w:p>
    <w:p w:rsidR="000245D2" w:rsidRDefault="00371A88">
      <w:pPr>
        <w:rPr>
          <w:rFonts w:cs="Times New Roman"/>
        </w:rPr>
      </w:pPr>
      <w:r>
        <w:rPr>
          <w:rFonts w:cs="Times New Roman"/>
        </w:rPr>
        <w:lastRenderedPageBreak/>
        <w:t xml:space="preserve">8.2.3.5  </w:t>
      </w:r>
      <w:r>
        <w:rPr>
          <w:rFonts w:cs="Times New Roman"/>
        </w:rPr>
        <w:t>计算滚筒轴时，应计入卷索滚筒制动器能承受的负荷。</w:t>
      </w:r>
    </w:p>
    <w:p w:rsidR="000245D2" w:rsidRDefault="00371A88">
      <w:pPr>
        <w:rPr>
          <w:rFonts w:cs="Times New Roman"/>
        </w:rPr>
      </w:pPr>
      <w:r>
        <w:rPr>
          <w:rFonts w:cs="Times New Roman"/>
        </w:rPr>
        <w:t xml:space="preserve">8.2.3.6  </w:t>
      </w:r>
      <w:r>
        <w:rPr>
          <w:rFonts w:cs="Times New Roman"/>
        </w:rPr>
        <w:t>液压绞机的液压系统应具有严格的液压油净化装置，油泵吸入口的过滤器应设置磁性装置。</w:t>
      </w:r>
    </w:p>
    <w:p w:rsidR="000245D2" w:rsidRDefault="00371A88">
      <w:pPr>
        <w:rPr>
          <w:rFonts w:cs="Times New Roman"/>
        </w:rPr>
      </w:pPr>
      <w:r>
        <w:rPr>
          <w:rFonts w:cs="Times New Roman"/>
        </w:rPr>
        <w:t xml:space="preserve">8.2.3.7  </w:t>
      </w:r>
      <w:r>
        <w:rPr>
          <w:rFonts w:cs="Times New Roman"/>
        </w:rPr>
        <w:t>液压马达必须具有自锁作用。</w:t>
      </w:r>
    </w:p>
    <w:p w:rsidR="000245D2" w:rsidRDefault="00371A88">
      <w:pPr>
        <w:rPr>
          <w:rFonts w:cs="Times New Roman"/>
        </w:rPr>
      </w:pPr>
      <w:r>
        <w:rPr>
          <w:rFonts w:cs="Times New Roman"/>
        </w:rPr>
        <w:t xml:space="preserve">8.2.3.8  </w:t>
      </w:r>
      <w:r>
        <w:rPr>
          <w:rFonts w:cs="Times New Roman"/>
        </w:rPr>
        <w:t>应设有防止渔具在过高速度下进入终点的设施，但该设施应不致使动力装置被切断。</w:t>
      </w:r>
    </w:p>
    <w:p w:rsidR="000245D2" w:rsidRDefault="00371A88">
      <w:pPr>
        <w:rPr>
          <w:rFonts w:cs="Times New Roman"/>
        </w:rPr>
      </w:pPr>
      <w:r>
        <w:rPr>
          <w:rFonts w:cs="Times New Roman"/>
        </w:rPr>
        <w:t xml:space="preserve">8.2.3.9  </w:t>
      </w:r>
      <w:r>
        <w:rPr>
          <w:rFonts w:cs="Times New Roman"/>
        </w:rPr>
        <w:t>施加于零件的计算应力必须小于所用材料屈服点的</w:t>
      </w:r>
      <w:r>
        <w:rPr>
          <w:rFonts w:cs="Times New Roman"/>
        </w:rPr>
        <w:t>40%</w:t>
      </w:r>
      <w:r>
        <w:rPr>
          <w:rFonts w:cs="Times New Roman"/>
        </w:rPr>
        <w:t>，且小于或等于材料破断强度的</w:t>
      </w:r>
      <w:r>
        <w:rPr>
          <w:rFonts w:cs="Times New Roman"/>
        </w:rPr>
        <w:t>23%</w:t>
      </w:r>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8.2.4  </w:t>
      </w:r>
      <w:r>
        <w:rPr>
          <w:rFonts w:ascii="Times New Roman" w:hAnsi="Times New Roman" w:cs="Times New Roman"/>
        </w:rPr>
        <w:t>控制</w:t>
      </w:r>
    </w:p>
    <w:p w:rsidR="000245D2" w:rsidRDefault="00371A88">
      <w:pPr>
        <w:rPr>
          <w:rFonts w:cs="Times New Roman"/>
        </w:rPr>
      </w:pPr>
      <w:r>
        <w:rPr>
          <w:rFonts w:cs="Times New Roman"/>
        </w:rPr>
        <w:t xml:space="preserve">8.2.4.1  </w:t>
      </w:r>
      <w:proofErr w:type="gramStart"/>
      <w:r>
        <w:rPr>
          <w:rFonts w:cs="Times New Roman"/>
        </w:rPr>
        <w:t>双卷索</w:t>
      </w:r>
      <w:proofErr w:type="gramEnd"/>
      <w:r>
        <w:rPr>
          <w:rFonts w:cs="Times New Roman"/>
        </w:rPr>
        <w:t>滚筒的绞机应各有其独立的控制。</w:t>
      </w:r>
    </w:p>
    <w:p w:rsidR="000245D2" w:rsidRDefault="00371A88">
      <w:pPr>
        <w:rPr>
          <w:rFonts w:cs="Times New Roman"/>
        </w:rPr>
      </w:pPr>
      <w:r>
        <w:rPr>
          <w:rFonts w:cs="Times New Roman"/>
        </w:rPr>
        <w:t xml:space="preserve">8.2.4.2  </w:t>
      </w:r>
      <w:r>
        <w:rPr>
          <w:rFonts w:cs="Times New Roman"/>
        </w:rPr>
        <w:t>操纵手轮或手柄的动作方向应是</w:t>
      </w:r>
      <w:r>
        <w:rPr>
          <w:rFonts w:cs="Times New Roman"/>
        </w:rPr>
        <w:t>:</w:t>
      </w:r>
      <w:proofErr w:type="gramStart"/>
      <w:r>
        <w:rPr>
          <w:rFonts w:cs="Times New Roman"/>
        </w:rPr>
        <w:t>当起纲时沿</w:t>
      </w:r>
      <w:proofErr w:type="gramEnd"/>
      <w:r>
        <w:rPr>
          <w:rFonts w:cs="Times New Roman"/>
        </w:rPr>
        <w:t>顺时针或向前方向动作，</w:t>
      </w:r>
      <w:proofErr w:type="gramStart"/>
      <w:r>
        <w:rPr>
          <w:rFonts w:cs="Times New Roman"/>
        </w:rPr>
        <w:t>放纲时则</w:t>
      </w:r>
      <w:proofErr w:type="gramEnd"/>
      <w:r>
        <w:rPr>
          <w:rFonts w:cs="Times New Roman"/>
        </w:rPr>
        <w:t>相反。操纵手轮或手柄应备有防止自行移位的止动装置。</w:t>
      </w:r>
    </w:p>
    <w:p w:rsidR="000245D2" w:rsidRDefault="00371A88">
      <w:pPr>
        <w:rPr>
          <w:rFonts w:cs="Times New Roman"/>
        </w:rPr>
      </w:pPr>
      <w:r>
        <w:rPr>
          <w:rFonts w:cs="Times New Roman"/>
        </w:rPr>
        <w:t xml:space="preserve">8.2.4.3  </w:t>
      </w:r>
      <w:r>
        <w:rPr>
          <w:rFonts w:cs="Times New Roman"/>
        </w:rPr>
        <w:t>当设有遥控时，应能同时操纵各卷索滚筒，并使其能同步运转，且遥控与机</w:t>
      </w:r>
      <w:proofErr w:type="gramStart"/>
      <w:r>
        <w:rPr>
          <w:rFonts w:cs="Times New Roman"/>
        </w:rPr>
        <w:t>侧控制</w:t>
      </w:r>
      <w:proofErr w:type="gramEnd"/>
      <w:r>
        <w:rPr>
          <w:rFonts w:cs="Times New Roman"/>
        </w:rPr>
        <w:t>之间应具有</w:t>
      </w:r>
      <w:proofErr w:type="gramStart"/>
      <w:r>
        <w:rPr>
          <w:rFonts w:cs="Times New Roman"/>
        </w:rPr>
        <w:t>联锁</w:t>
      </w:r>
      <w:proofErr w:type="gramEnd"/>
      <w:r>
        <w:rPr>
          <w:rFonts w:cs="Times New Roman"/>
        </w:rPr>
        <w:t>。</w:t>
      </w:r>
    </w:p>
    <w:p w:rsidR="000245D2" w:rsidRDefault="00371A88">
      <w:pPr>
        <w:pStyle w:val="4"/>
        <w:rPr>
          <w:rFonts w:ascii="Times New Roman" w:hAnsi="Times New Roman" w:cs="Times New Roman"/>
        </w:rPr>
      </w:pPr>
      <w:r>
        <w:rPr>
          <w:rFonts w:ascii="Times New Roman" w:hAnsi="Times New Roman" w:cs="Times New Roman"/>
        </w:rPr>
        <w:t xml:space="preserve">8.2.5  </w:t>
      </w:r>
      <w:r>
        <w:rPr>
          <w:rFonts w:ascii="Times New Roman" w:hAnsi="Times New Roman" w:cs="Times New Roman"/>
        </w:rPr>
        <w:t>离合器和制动器</w:t>
      </w:r>
    </w:p>
    <w:p w:rsidR="000245D2" w:rsidRDefault="00371A88">
      <w:pPr>
        <w:rPr>
          <w:rFonts w:cs="Times New Roman"/>
        </w:rPr>
      </w:pPr>
      <w:r>
        <w:rPr>
          <w:rFonts w:cs="Times New Roman"/>
        </w:rPr>
        <w:t xml:space="preserve">8.2.5.1  </w:t>
      </w:r>
      <w:r>
        <w:rPr>
          <w:rFonts w:cs="Times New Roman"/>
        </w:rPr>
        <w:t>绞机与其传动轴之间，应设置便于操作的离合器。</w:t>
      </w:r>
    </w:p>
    <w:p w:rsidR="000245D2" w:rsidRDefault="00371A88">
      <w:pPr>
        <w:rPr>
          <w:rFonts w:cs="Times New Roman"/>
        </w:rPr>
      </w:pPr>
      <w:r>
        <w:rPr>
          <w:rFonts w:cs="Times New Roman"/>
        </w:rPr>
        <w:t xml:space="preserve">8.2.5.2  </w:t>
      </w:r>
      <w:r>
        <w:rPr>
          <w:rFonts w:cs="Times New Roman"/>
        </w:rPr>
        <w:t>绞机</w:t>
      </w:r>
      <w:proofErr w:type="gramStart"/>
      <w:r>
        <w:rPr>
          <w:rFonts w:cs="Times New Roman"/>
        </w:rPr>
        <w:t>的卷索滚筒</w:t>
      </w:r>
      <w:proofErr w:type="gramEnd"/>
      <w:r>
        <w:rPr>
          <w:rFonts w:cs="Times New Roman"/>
        </w:rPr>
        <w:t>制动器应具有</w:t>
      </w:r>
      <w:proofErr w:type="gramStart"/>
      <w:r>
        <w:rPr>
          <w:rFonts w:cs="Times New Roman"/>
        </w:rPr>
        <w:t>当放纲</w:t>
      </w:r>
      <w:proofErr w:type="gramEnd"/>
      <w:r>
        <w:rPr>
          <w:rFonts w:cs="Times New Roman"/>
        </w:rPr>
        <w:t>时或起吊最大负荷时，能安全制动的能力，且</w:t>
      </w:r>
      <w:proofErr w:type="gramStart"/>
      <w:r>
        <w:rPr>
          <w:rFonts w:cs="Times New Roman"/>
        </w:rPr>
        <w:t>其裕度</w:t>
      </w:r>
      <w:proofErr w:type="gramEnd"/>
      <w:r>
        <w:rPr>
          <w:rFonts w:cs="Times New Roman"/>
        </w:rPr>
        <w:t>系数应大于或等于</w:t>
      </w:r>
      <w:r>
        <w:rPr>
          <w:rFonts w:cs="Times New Roman"/>
        </w:rPr>
        <w:t>1.5</w:t>
      </w:r>
      <w:r>
        <w:rPr>
          <w:rFonts w:cs="Times New Roman"/>
        </w:rPr>
        <w:t>。</w:t>
      </w:r>
    </w:p>
    <w:p w:rsidR="000245D2" w:rsidRDefault="00371A88">
      <w:pPr>
        <w:rPr>
          <w:rFonts w:cs="Times New Roman"/>
        </w:rPr>
      </w:pPr>
      <w:r>
        <w:rPr>
          <w:rFonts w:cs="Times New Roman"/>
        </w:rPr>
        <w:t xml:space="preserve">8.2.5.3  </w:t>
      </w:r>
      <w:r>
        <w:rPr>
          <w:rFonts w:cs="Times New Roman"/>
        </w:rPr>
        <w:t>绞机的制动器必须能以防止当绞机发生故障时钢索自行脱出。必要时，应设有自动应急停止装置。</w:t>
      </w:r>
    </w:p>
    <w:p w:rsidR="000245D2" w:rsidRDefault="00371A88">
      <w:pPr>
        <w:rPr>
          <w:rFonts w:cs="Times New Roman"/>
        </w:rPr>
      </w:pPr>
      <w:r>
        <w:rPr>
          <w:rFonts w:cs="Times New Roman"/>
        </w:rPr>
        <w:t xml:space="preserve">8.2.5.4  </w:t>
      </w:r>
      <w:r>
        <w:rPr>
          <w:rFonts w:cs="Times New Roman"/>
        </w:rPr>
        <w:t>机械传动的绞机，其制动器与离合器之间应尽可能设有联锁装置。</w:t>
      </w:r>
    </w:p>
    <w:p w:rsidR="000245D2" w:rsidRDefault="00371A88">
      <w:pPr>
        <w:rPr>
          <w:rFonts w:cs="Times New Roman"/>
        </w:rPr>
      </w:pPr>
      <w:r>
        <w:rPr>
          <w:rFonts w:cs="Times New Roman"/>
        </w:rPr>
        <w:t xml:space="preserve">8.2.5.5  </w:t>
      </w:r>
      <w:r>
        <w:rPr>
          <w:rFonts w:cs="Times New Roman"/>
        </w:rPr>
        <w:t>若设有自动制动器时，则应设有手动释放装置。</w:t>
      </w:r>
    </w:p>
    <w:p w:rsidR="000245D2" w:rsidRDefault="00371A88">
      <w:pPr>
        <w:pStyle w:val="4"/>
        <w:rPr>
          <w:rFonts w:ascii="Times New Roman" w:hAnsi="Times New Roman" w:cs="Times New Roman"/>
        </w:rPr>
      </w:pPr>
      <w:r>
        <w:rPr>
          <w:rFonts w:ascii="Times New Roman" w:hAnsi="Times New Roman" w:cs="Times New Roman"/>
        </w:rPr>
        <w:t xml:space="preserve">8.2.6  </w:t>
      </w:r>
      <w:proofErr w:type="gramStart"/>
      <w:r>
        <w:rPr>
          <w:rFonts w:ascii="Times New Roman" w:hAnsi="Times New Roman" w:cs="Times New Roman"/>
        </w:rPr>
        <w:t>卷索滚筒</w:t>
      </w:r>
      <w:proofErr w:type="gramEnd"/>
    </w:p>
    <w:p w:rsidR="000245D2" w:rsidRDefault="00371A88">
      <w:pPr>
        <w:rPr>
          <w:rFonts w:cs="Times New Roman"/>
        </w:rPr>
      </w:pPr>
      <w:r>
        <w:rPr>
          <w:rFonts w:cs="Times New Roman"/>
        </w:rPr>
        <w:t xml:space="preserve">8.2.6.1  </w:t>
      </w:r>
      <w:r>
        <w:rPr>
          <w:rFonts w:cs="Times New Roman"/>
        </w:rPr>
        <w:t>滚筒直径应大于或等于所卷钢索直径的</w:t>
      </w:r>
      <w:r>
        <w:rPr>
          <w:rFonts w:cs="Times New Roman"/>
        </w:rPr>
        <w:t>14</w:t>
      </w:r>
      <w:r>
        <w:rPr>
          <w:rFonts w:cs="Times New Roman"/>
        </w:rPr>
        <w:t>倍。</w:t>
      </w:r>
    </w:p>
    <w:p w:rsidR="000245D2" w:rsidRDefault="00371A88">
      <w:pPr>
        <w:rPr>
          <w:rFonts w:cs="Times New Roman"/>
        </w:rPr>
      </w:pPr>
      <w:r>
        <w:rPr>
          <w:rFonts w:cs="Times New Roman"/>
        </w:rPr>
        <w:t xml:space="preserve">8.2.6.2  </w:t>
      </w:r>
      <w:r>
        <w:rPr>
          <w:rFonts w:cs="Times New Roman"/>
        </w:rPr>
        <w:t>滚筒</w:t>
      </w:r>
      <w:proofErr w:type="gramStart"/>
      <w:r>
        <w:rPr>
          <w:rFonts w:cs="Times New Roman"/>
        </w:rPr>
        <w:t>两端缘板的</w:t>
      </w:r>
      <w:proofErr w:type="gramEnd"/>
      <w:r>
        <w:rPr>
          <w:rFonts w:cs="Times New Roman"/>
        </w:rPr>
        <w:t>直径应至少大于最外层钢索包覆圆直径加上钢索直径两倍的量。如</w:t>
      </w:r>
      <w:proofErr w:type="gramStart"/>
      <w:r>
        <w:rPr>
          <w:rFonts w:cs="Times New Roman"/>
        </w:rPr>
        <w:t>无排索装置</w:t>
      </w:r>
      <w:proofErr w:type="gramEnd"/>
      <w:r>
        <w:rPr>
          <w:rFonts w:cs="Times New Roman"/>
        </w:rPr>
        <w:t>时，应再适当加大。</w:t>
      </w:r>
    </w:p>
    <w:p w:rsidR="000245D2" w:rsidRDefault="00371A88">
      <w:pPr>
        <w:rPr>
          <w:rFonts w:cs="Times New Roman"/>
        </w:rPr>
      </w:pPr>
      <w:r>
        <w:rPr>
          <w:rFonts w:cs="Times New Roman"/>
        </w:rPr>
        <w:t xml:space="preserve">8.2.6.3  </w:t>
      </w:r>
      <w:r>
        <w:rPr>
          <w:rFonts w:cs="Times New Roman"/>
        </w:rPr>
        <w:t>应设有防止全部钢索</w:t>
      </w:r>
      <w:proofErr w:type="gramStart"/>
      <w:r>
        <w:rPr>
          <w:rFonts w:cs="Times New Roman"/>
        </w:rPr>
        <w:t>由卷索</w:t>
      </w:r>
      <w:proofErr w:type="gramEnd"/>
      <w:r>
        <w:rPr>
          <w:rFonts w:cs="Times New Roman"/>
        </w:rPr>
        <w:t>滚筒放完的措施。</w:t>
      </w:r>
    </w:p>
    <w:p w:rsidR="000245D2" w:rsidRDefault="00371A88">
      <w:pPr>
        <w:pStyle w:val="4"/>
        <w:rPr>
          <w:rFonts w:ascii="Times New Roman" w:hAnsi="Times New Roman" w:cs="Times New Roman"/>
        </w:rPr>
      </w:pPr>
      <w:r>
        <w:rPr>
          <w:rFonts w:ascii="Times New Roman" w:hAnsi="Times New Roman" w:cs="Times New Roman"/>
        </w:rPr>
        <w:t xml:space="preserve">8.2.7  </w:t>
      </w:r>
      <w:proofErr w:type="gramStart"/>
      <w:r>
        <w:rPr>
          <w:rFonts w:ascii="Times New Roman" w:hAnsi="Times New Roman" w:cs="Times New Roman"/>
        </w:rPr>
        <w:t>排索装置</w:t>
      </w:r>
      <w:proofErr w:type="gramEnd"/>
    </w:p>
    <w:p w:rsidR="000245D2" w:rsidRDefault="00371A88">
      <w:pPr>
        <w:rPr>
          <w:rFonts w:cs="Times New Roman"/>
        </w:rPr>
      </w:pPr>
      <w:r>
        <w:rPr>
          <w:rFonts w:cs="Times New Roman"/>
        </w:rPr>
        <w:t xml:space="preserve">8.2.7.1  </w:t>
      </w:r>
      <w:r>
        <w:rPr>
          <w:rFonts w:cs="Times New Roman"/>
        </w:rPr>
        <w:t>对绞机</w:t>
      </w:r>
      <w:proofErr w:type="gramStart"/>
      <w:r>
        <w:rPr>
          <w:rFonts w:cs="Times New Roman"/>
        </w:rPr>
        <w:t>的卷索滚筒</w:t>
      </w:r>
      <w:proofErr w:type="gramEnd"/>
      <w:r>
        <w:rPr>
          <w:rFonts w:cs="Times New Roman"/>
        </w:rPr>
        <w:t>应设有</w:t>
      </w:r>
      <w:proofErr w:type="gramStart"/>
      <w:r>
        <w:rPr>
          <w:rFonts w:cs="Times New Roman"/>
        </w:rPr>
        <w:t>保证卷索均匀</w:t>
      </w:r>
      <w:proofErr w:type="gramEnd"/>
      <w:r>
        <w:rPr>
          <w:rFonts w:cs="Times New Roman"/>
        </w:rPr>
        <w:t>的</w:t>
      </w:r>
      <w:proofErr w:type="gramStart"/>
      <w:r>
        <w:rPr>
          <w:rFonts w:cs="Times New Roman"/>
        </w:rPr>
        <w:t>自动排索装置</w:t>
      </w:r>
      <w:proofErr w:type="gramEnd"/>
      <w:r>
        <w:rPr>
          <w:rFonts w:cs="Times New Roman"/>
        </w:rPr>
        <w:t>。</w:t>
      </w:r>
      <w:proofErr w:type="gramStart"/>
      <w:r>
        <w:rPr>
          <w:rFonts w:cs="Times New Roman"/>
        </w:rPr>
        <w:t>排索装置</w:t>
      </w:r>
      <w:proofErr w:type="gramEnd"/>
      <w:r>
        <w:rPr>
          <w:rFonts w:cs="Times New Roman"/>
        </w:rPr>
        <w:t>应设有手动调节机构，</w:t>
      </w:r>
      <w:proofErr w:type="gramStart"/>
      <w:r>
        <w:rPr>
          <w:rFonts w:cs="Times New Roman"/>
        </w:rPr>
        <w:t>人力卷索滚筒</w:t>
      </w:r>
      <w:proofErr w:type="gramEnd"/>
      <w:r>
        <w:rPr>
          <w:rFonts w:cs="Times New Roman"/>
        </w:rPr>
        <w:t>可免设。</w:t>
      </w:r>
    </w:p>
    <w:p w:rsidR="000245D2" w:rsidRDefault="00371A88">
      <w:pPr>
        <w:rPr>
          <w:rFonts w:cs="Times New Roman"/>
        </w:rPr>
      </w:pPr>
      <w:r>
        <w:rPr>
          <w:rFonts w:cs="Times New Roman"/>
        </w:rPr>
        <w:t xml:space="preserve">8.2.7.2  </w:t>
      </w:r>
      <w:proofErr w:type="gramStart"/>
      <w:r>
        <w:rPr>
          <w:rFonts w:cs="Times New Roman"/>
        </w:rPr>
        <w:t>排索装置</w:t>
      </w:r>
      <w:proofErr w:type="gramEnd"/>
      <w:r>
        <w:rPr>
          <w:rFonts w:cs="Times New Roman"/>
        </w:rPr>
        <w:t>与传动机构间应设有离合器。</w:t>
      </w:r>
    </w:p>
    <w:p w:rsidR="000245D2" w:rsidRDefault="00371A88">
      <w:pPr>
        <w:pStyle w:val="4"/>
        <w:rPr>
          <w:rFonts w:ascii="Times New Roman" w:hAnsi="Times New Roman" w:cs="Times New Roman"/>
        </w:rPr>
      </w:pPr>
      <w:r>
        <w:rPr>
          <w:rFonts w:ascii="Times New Roman" w:hAnsi="Times New Roman" w:cs="Times New Roman"/>
        </w:rPr>
        <w:t xml:space="preserve">8.2.8  </w:t>
      </w:r>
      <w:r>
        <w:rPr>
          <w:rFonts w:ascii="Times New Roman" w:hAnsi="Times New Roman" w:cs="Times New Roman"/>
        </w:rPr>
        <w:t>摩擦轮毂</w:t>
      </w:r>
    </w:p>
    <w:p w:rsidR="000245D2" w:rsidRDefault="00371A88">
      <w:pPr>
        <w:rPr>
          <w:rFonts w:cs="Times New Roman"/>
        </w:rPr>
      </w:pPr>
      <w:r>
        <w:rPr>
          <w:rFonts w:cs="Times New Roman"/>
        </w:rPr>
        <w:t xml:space="preserve">8.2.8.1  </w:t>
      </w:r>
      <w:r>
        <w:rPr>
          <w:rFonts w:cs="Times New Roman"/>
        </w:rPr>
        <w:t>凡动力驱动的用于绞拉绳索的摩擦轮毂，应具有足够的强度和刚性。</w:t>
      </w:r>
    </w:p>
    <w:p w:rsidR="000245D2" w:rsidRDefault="00371A88">
      <w:pPr>
        <w:rPr>
          <w:rFonts w:cs="Times New Roman"/>
        </w:rPr>
      </w:pPr>
      <w:r>
        <w:rPr>
          <w:rFonts w:cs="Times New Roman"/>
        </w:rPr>
        <w:t xml:space="preserve">8.2.8.2  </w:t>
      </w:r>
      <w:r>
        <w:rPr>
          <w:rFonts w:cs="Times New Roman"/>
        </w:rPr>
        <w:t>摩擦轮毂的工作表面应光滑，且其表面应具有足够的硬度，以防止被钢索磨成沟槽。</w:t>
      </w:r>
    </w:p>
    <w:p w:rsidR="000245D2" w:rsidRDefault="00371A88">
      <w:pPr>
        <w:rPr>
          <w:rFonts w:cs="Times New Roman"/>
        </w:rPr>
      </w:pPr>
      <w:r>
        <w:rPr>
          <w:rFonts w:cs="Times New Roman"/>
        </w:rPr>
        <w:t xml:space="preserve">8.2.8.3  </w:t>
      </w:r>
      <w:r>
        <w:rPr>
          <w:rFonts w:cs="Times New Roman"/>
        </w:rPr>
        <w:t>摩擦轮毂的工作表面外形应使绳索在绞拉时不易滑出轮毂。</w:t>
      </w:r>
    </w:p>
    <w:p w:rsidR="000245D2" w:rsidRDefault="00371A88">
      <w:pPr>
        <w:rPr>
          <w:rFonts w:cs="Times New Roman"/>
        </w:rPr>
      </w:pPr>
      <w:r>
        <w:rPr>
          <w:rFonts w:cs="Times New Roman"/>
        </w:rPr>
        <w:t xml:space="preserve">8.2.8.4  </w:t>
      </w:r>
      <w:r>
        <w:rPr>
          <w:rFonts w:cs="Times New Roman"/>
        </w:rPr>
        <w:t>在摩擦轮毂入绳索的方向应尽可能设有防止因绳索进入轮毂而引起绳索重叠，危害操作人员的安全设施。</w:t>
      </w:r>
    </w:p>
    <w:p w:rsidR="000245D2" w:rsidRDefault="00371A88">
      <w:pPr>
        <w:rPr>
          <w:rFonts w:cs="Times New Roman"/>
        </w:rPr>
      </w:pPr>
      <w:r>
        <w:rPr>
          <w:rFonts w:cs="Times New Roman"/>
        </w:rPr>
        <w:t xml:space="preserve">8.2.8.5  </w:t>
      </w:r>
      <w:r>
        <w:rPr>
          <w:rFonts w:cs="Times New Roman"/>
        </w:rPr>
        <w:t>摩擦轮毂应具有一定的冷却设施。</w:t>
      </w:r>
    </w:p>
    <w:p w:rsidR="000245D2" w:rsidRDefault="00371A88">
      <w:pPr>
        <w:pStyle w:val="3"/>
        <w:spacing w:before="240"/>
        <w:rPr>
          <w:rFonts w:cs="Times New Roman"/>
        </w:rPr>
      </w:pPr>
      <w:bookmarkStart w:id="215" w:name="_Toc459643464"/>
      <w:bookmarkStart w:id="216" w:name="_Toc485041432"/>
      <w:bookmarkStart w:id="217" w:name="_Toc495906269"/>
      <w:bookmarkStart w:id="218" w:name="_Toc19951126"/>
      <w:bookmarkStart w:id="219" w:name="_Toc5690"/>
      <w:r>
        <w:rPr>
          <w:rFonts w:cs="Times New Roman"/>
        </w:rPr>
        <w:t>第</w:t>
      </w:r>
      <w:r>
        <w:rPr>
          <w:rFonts w:cs="Times New Roman"/>
        </w:rPr>
        <w:t>3</w:t>
      </w:r>
      <w:r>
        <w:rPr>
          <w:rFonts w:cs="Times New Roman"/>
        </w:rPr>
        <w:t>节</w:t>
      </w:r>
      <w:r>
        <w:rPr>
          <w:rFonts w:cs="Times New Roman"/>
        </w:rPr>
        <w:t xml:space="preserve">  </w:t>
      </w:r>
      <w:r>
        <w:rPr>
          <w:rFonts w:cs="Times New Roman"/>
        </w:rPr>
        <w:t>输送装置</w:t>
      </w:r>
      <w:bookmarkEnd w:id="215"/>
      <w:bookmarkEnd w:id="216"/>
      <w:bookmarkEnd w:id="217"/>
      <w:bookmarkEnd w:id="218"/>
      <w:bookmarkEnd w:id="219"/>
    </w:p>
    <w:p w:rsidR="000245D2" w:rsidRDefault="00371A88">
      <w:pPr>
        <w:pStyle w:val="4"/>
        <w:rPr>
          <w:rFonts w:ascii="Times New Roman" w:hAnsi="Times New Roman" w:cs="Times New Roman"/>
        </w:rPr>
      </w:pPr>
      <w:r>
        <w:rPr>
          <w:rFonts w:ascii="Times New Roman" w:hAnsi="Times New Roman" w:cs="Times New Roman"/>
        </w:rPr>
        <w:t xml:space="preserve">8.3.1  </w:t>
      </w:r>
      <w:r>
        <w:rPr>
          <w:rFonts w:ascii="Times New Roman" w:hAnsi="Times New Roman" w:cs="Times New Roman"/>
        </w:rPr>
        <w:t>一般要求</w:t>
      </w:r>
    </w:p>
    <w:p w:rsidR="000245D2" w:rsidRDefault="00371A88">
      <w:pPr>
        <w:rPr>
          <w:rFonts w:cs="Times New Roman"/>
        </w:rPr>
      </w:pPr>
      <w:r>
        <w:rPr>
          <w:rFonts w:cs="Times New Roman"/>
        </w:rPr>
        <w:t xml:space="preserve">8.3.1.1  </w:t>
      </w:r>
      <w:r>
        <w:rPr>
          <w:rFonts w:cs="Times New Roman"/>
        </w:rPr>
        <w:t>当一条输送线由数台输送带组成时，应每隔小于或等于</w:t>
      </w:r>
      <w:r>
        <w:rPr>
          <w:rFonts w:cs="Times New Roman"/>
        </w:rPr>
        <w:t>10m</w:t>
      </w:r>
      <w:r>
        <w:rPr>
          <w:rFonts w:cs="Times New Roman"/>
        </w:rPr>
        <w:t>的间距设有能停止所有输送带运转的应急开关。</w:t>
      </w:r>
    </w:p>
    <w:p w:rsidR="000245D2" w:rsidRDefault="000245D2">
      <w:pPr>
        <w:rPr>
          <w:rFonts w:cs="Times New Roman"/>
        </w:rPr>
      </w:pPr>
    </w:p>
    <w:p w:rsidR="000245D2" w:rsidRDefault="00371A88">
      <w:pPr>
        <w:pStyle w:val="3"/>
        <w:spacing w:before="240"/>
        <w:rPr>
          <w:rFonts w:cs="Times New Roman"/>
        </w:rPr>
      </w:pPr>
      <w:bookmarkStart w:id="220" w:name="_Toc459643465"/>
      <w:bookmarkStart w:id="221" w:name="_Toc485041433"/>
      <w:bookmarkStart w:id="222" w:name="_Toc495906270"/>
      <w:bookmarkStart w:id="223" w:name="_Toc19951127"/>
      <w:bookmarkStart w:id="224" w:name="_Toc6518"/>
      <w:r>
        <w:rPr>
          <w:rFonts w:cs="Times New Roman"/>
        </w:rPr>
        <w:lastRenderedPageBreak/>
        <w:t>第</w:t>
      </w:r>
      <w:r>
        <w:rPr>
          <w:rFonts w:cs="Times New Roman"/>
        </w:rPr>
        <w:t>4</w:t>
      </w:r>
      <w:r>
        <w:rPr>
          <w:rFonts w:cs="Times New Roman"/>
        </w:rPr>
        <w:t>节</w:t>
      </w:r>
      <w:r>
        <w:rPr>
          <w:rFonts w:cs="Times New Roman"/>
        </w:rPr>
        <w:t xml:space="preserve">  </w:t>
      </w:r>
      <w:r>
        <w:rPr>
          <w:rFonts w:cs="Times New Roman"/>
        </w:rPr>
        <w:t>试</w:t>
      </w:r>
      <w:r>
        <w:rPr>
          <w:rFonts w:cs="Times New Roman"/>
        </w:rPr>
        <w:t xml:space="preserve">  </w:t>
      </w:r>
      <w:proofErr w:type="gramStart"/>
      <w:r>
        <w:rPr>
          <w:rFonts w:cs="Times New Roman"/>
        </w:rPr>
        <w:t>验</w:t>
      </w:r>
      <w:bookmarkEnd w:id="220"/>
      <w:bookmarkEnd w:id="221"/>
      <w:bookmarkEnd w:id="222"/>
      <w:bookmarkEnd w:id="223"/>
      <w:bookmarkEnd w:id="224"/>
      <w:proofErr w:type="gramEnd"/>
    </w:p>
    <w:p w:rsidR="000245D2" w:rsidRDefault="00371A88">
      <w:pPr>
        <w:pStyle w:val="4"/>
        <w:rPr>
          <w:rFonts w:ascii="Times New Roman" w:hAnsi="Times New Roman" w:cs="Times New Roman"/>
        </w:rPr>
      </w:pPr>
      <w:r>
        <w:rPr>
          <w:rFonts w:ascii="Times New Roman" w:hAnsi="Times New Roman" w:cs="Times New Roman"/>
        </w:rPr>
        <w:t xml:space="preserve">8.4.1  </w:t>
      </w:r>
      <w:r>
        <w:rPr>
          <w:rFonts w:ascii="Times New Roman" w:hAnsi="Times New Roman" w:cs="Times New Roman"/>
        </w:rPr>
        <w:t>一般要求</w:t>
      </w:r>
    </w:p>
    <w:p w:rsidR="000245D2" w:rsidRDefault="00371A88">
      <w:pPr>
        <w:rPr>
          <w:rFonts w:cs="Times New Roman"/>
        </w:rPr>
      </w:pPr>
      <w:r>
        <w:rPr>
          <w:rFonts w:cs="Times New Roman"/>
        </w:rPr>
        <w:t xml:space="preserve">8.4.1.1  </w:t>
      </w:r>
      <w:r>
        <w:rPr>
          <w:rFonts w:cs="Times New Roman"/>
        </w:rPr>
        <w:t>动力装置应在出厂前进行台架试验。重载试验应至少按</w:t>
      </w:r>
      <w:r>
        <w:rPr>
          <w:rFonts w:cs="Times New Roman"/>
        </w:rPr>
        <w:t>125%</w:t>
      </w:r>
      <w:r>
        <w:rPr>
          <w:rFonts w:cs="Times New Roman"/>
        </w:rPr>
        <w:t>标定负荷在额定转速下进行试验</w:t>
      </w:r>
      <w:r>
        <w:rPr>
          <w:rFonts w:cs="Times New Roman"/>
        </w:rPr>
        <w:t>3min</w:t>
      </w:r>
      <w:r>
        <w:rPr>
          <w:rFonts w:cs="Times New Roman"/>
        </w:rPr>
        <w:t>。试验结果应载入出厂证明书中。</w:t>
      </w:r>
    </w:p>
    <w:p w:rsidR="000245D2" w:rsidRDefault="00371A88">
      <w:pPr>
        <w:widowControl/>
        <w:adjustRightInd/>
        <w:spacing w:line="240" w:lineRule="auto"/>
        <w:textAlignment w:val="auto"/>
        <w:rPr>
          <w:rFonts w:cs="Times New Roman"/>
        </w:rPr>
      </w:pPr>
      <w:r>
        <w:rPr>
          <w:rFonts w:cs="Times New Roman"/>
        </w:rPr>
        <w:br w:type="page"/>
      </w:r>
    </w:p>
    <w:p w:rsidR="000245D2" w:rsidRDefault="00371A88">
      <w:pPr>
        <w:pStyle w:val="2"/>
        <w:spacing w:before="480"/>
        <w:rPr>
          <w:rFonts w:cs="Times New Roman"/>
        </w:rPr>
      </w:pPr>
      <w:bookmarkStart w:id="225" w:name="_Toc19951128"/>
      <w:bookmarkStart w:id="226" w:name="_Toc495906271"/>
      <w:bookmarkStart w:id="227" w:name="_Toc26618"/>
      <w:r>
        <w:rPr>
          <w:rFonts w:cs="Times New Roman"/>
        </w:rPr>
        <w:lastRenderedPageBreak/>
        <w:t>第</w:t>
      </w:r>
      <w:r>
        <w:rPr>
          <w:rFonts w:cs="Times New Roman"/>
        </w:rPr>
        <w:t>9</w:t>
      </w:r>
      <w:r>
        <w:rPr>
          <w:rFonts w:cs="Times New Roman"/>
        </w:rPr>
        <w:t>章</w:t>
      </w:r>
      <w:r>
        <w:rPr>
          <w:rFonts w:cs="Times New Roman"/>
        </w:rPr>
        <w:t xml:space="preserve">  </w:t>
      </w:r>
      <w:r>
        <w:rPr>
          <w:rFonts w:cs="Times New Roman"/>
        </w:rPr>
        <w:t>柴油挂桨（机）船舶</w:t>
      </w:r>
      <w:bookmarkEnd w:id="225"/>
      <w:bookmarkEnd w:id="226"/>
      <w:bookmarkEnd w:id="227"/>
    </w:p>
    <w:p w:rsidR="000245D2" w:rsidRDefault="00371A88">
      <w:pPr>
        <w:pStyle w:val="3"/>
        <w:spacing w:before="240"/>
        <w:rPr>
          <w:rFonts w:cs="Times New Roman"/>
        </w:rPr>
      </w:pPr>
      <w:bookmarkStart w:id="228" w:name="_Toc495906272"/>
      <w:bookmarkStart w:id="229" w:name="_Toc19951129"/>
      <w:bookmarkStart w:id="230" w:name="_Toc14073"/>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228"/>
      <w:bookmarkEnd w:id="229"/>
      <w:bookmarkEnd w:id="230"/>
    </w:p>
    <w:p w:rsidR="000245D2" w:rsidRDefault="00371A88">
      <w:pPr>
        <w:pStyle w:val="4"/>
        <w:rPr>
          <w:rFonts w:ascii="Times New Roman" w:hAnsi="Times New Roman" w:cs="Times New Roman"/>
        </w:rPr>
      </w:pPr>
      <w:r>
        <w:rPr>
          <w:rFonts w:ascii="Times New Roman" w:hAnsi="Times New Roman" w:cs="Times New Roman"/>
        </w:rPr>
        <w:t xml:space="preserve">9.1.1  </w:t>
      </w:r>
      <w:r>
        <w:rPr>
          <w:rFonts w:ascii="Times New Roman" w:hAnsi="Times New Roman" w:cs="Times New Roman"/>
        </w:rPr>
        <w:t>定义</w:t>
      </w:r>
    </w:p>
    <w:p w:rsidR="000245D2" w:rsidRDefault="00371A88">
      <w:pPr>
        <w:rPr>
          <w:rFonts w:cs="Times New Roman"/>
        </w:rPr>
      </w:pPr>
      <w:r>
        <w:rPr>
          <w:rFonts w:cs="Times New Roman"/>
        </w:rPr>
        <w:t xml:space="preserve">9.1.1.1  </w:t>
      </w:r>
      <w:r>
        <w:rPr>
          <w:rFonts w:cs="Times New Roman"/>
        </w:rPr>
        <w:t>挂桨（机）船舶：推进动力装置为非座机的船舶。</w:t>
      </w:r>
    </w:p>
    <w:p w:rsidR="000245D2" w:rsidRDefault="00371A88">
      <w:pPr>
        <w:rPr>
          <w:rFonts w:cs="Times New Roman"/>
        </w:rPr>
      </w:pPr>
      <w:r>
        <w:rPr>
          <w:rFonts w:cs="Times New Roman"/>
        </w:rPr>
        <w:t xml:space="preserve">9.1.1.2  </w:t>
      </w:r>
      <w:r>
        <w:rPr>
          <w:rFonts w:cs="Times New Roman"/>
        </w:rPr>
        <w:t>柴油挂桨：系指柴油机置于船尾甲板上，传动系统、螺旋桨连成一体挂在船尾的小型推进装置。</w:t>
      </w:r>
    </w:p>
    <w:p w:rsidR="000245D2" w:rsidRDefault="00371A88">
      <w:pPr>
        <w:rPr>
          <w:rFonts w:cs="Times New Roman"/>
        </w:rPr>
      </w:pPr>
      <w:r>
        <w:rPr>
          <w:rFonts w:cs="Times New Roman"/>
        </w:rPr>
        <w:t xml:space="preserve">9.1.1.3  </w:t>
      </w:r>
      <w:r>
        <w:rPr>
          <w:rFonts w:cs="Times New Roman"/>
        </w:rPr>
        <w:t>柴油挂机：系指柴油机、传动装置和螺旋桨连成一体，安装在船舶尾封板外的推进装置。</w:t>
      </w:r>
    </w:p>
    <w:p w:rsidR="000245D2" w:rsidRDefault="00371A88">
      <w:pPr>
        <w:pStyle w:val="4"/>
        <w:rPr>
          <w:rFonts w:ascii="Times New Roman" w:hAnsi="Times New Roman" w:cs="Times New Roman"/>
        </w:rPr>
      </w:pPr>
      <w:r>
        <w:rPr>
          <w:rFonts w:ascii="Times New Roman" w:hAnsi="Times New Roman" w:cs="Times New Roman"/>
        </w:rPr>
        <w:t xml:space="preserve">9.1.2  </w:t>
      </w:r>
      <w:r>
        <w:rPr>
          <w:rFonts w:ascii="Times New Roman" w:hAnsi="Times New Roman" w:cs="Times New Roman"/>
        </w:rPr>
        <w:t>一般要求</w:t>
      </w:r>
    </w:p>
    <w:p w:rsidR="000245D2" w:rsidRDefault="00371A88">
      <w:pPr>
        <w:rPr>
          <w:rFonts w:cs="Times New Roman"/>
        </w:rPr>
      </w:pPr>
      <w:r>
        <w:rPr>
          <w:rFonts w:cs="Times New Roman"/>
        </w:rPr>
        <w:t xml:space="preserve">9.1.2.1  </w:t>
      </w:r>
      <w:r>
        <w:rPr>
          <w:rFonts w:cs="Times New Roman" w:hint="eastAsia"/>
        </w:rPr>
        <w:t>柴油挂机渔船的</w:t>
      </w:r>
      <w:r>
        <w:rPr>
          <w:rFonts w:cs="Times New Roman"/>
        </w:rPr>
        <w:t>主机不</w:t>
      </w:r>
      <w:r>
        <w:rPr>
          <w:rFonts w:cs="Times New Roman" w:hint="eastAsia"/>
        </w:rPr>
        <w:t>应</w:t>
      </w:r>
      <w:r>
        <w:rPr>
          <w:rFonts w:cs="Times New Roman"/>
        </w:rPr>
        <w:t>超过</w:t>
      </w:r>
      <w:r>
        <w:rPr>
          <w:rFonts w:cs="Times New Roman"/>
        </w:rPr>
        <w:t>4</w:t>
      </w:r>
      <w:r>
        <w:rPr>
          <w:rFonts w:cs="Times New Roman"/>
        </w:rPr>
        <w:t>台，总标定功率不</w:t>
      </w:r>
      <w:r>
        <w:rPr>
          <w:rFonts w:cs="Times New Roman" w:hint="eastAsia"/>
        </w:rPr>
        <w:t>应</w:t>
      </w:r>
      <w:r>
        <w:rPr>
          <w:rFonts w:cs="Times New Roman"/>
        </w:rPr>
        <w:t>超过</w:t>
      </w:r>
      <w:r>
        <w:rPr>
          <w:rFonts w:cs="Times New Roman"/>
        </w:rPr>
        <w:t>74kW</w:t>
      </w:r>
      <w:r>
        <w:rPr>
          <w:rFonts w:cs="Times New Roman"/>
        </w:rPr>
        <w:t>。</w:t>
      </w:r>
    </w:p>
    <w:p w:rsidR="000245D2" w:rsidRDefault="00371A88">
      <w:pPr>
        <w:rPr>
          <w:rFonts w:cs="Times New Roman"/>
        </w:rPr>
      </w:pPr>
      <w:r>
        <w:rPr>
          <w:rFonts w:cs="Times New Roman"/>
        </w:rPr>
        <w:t xml:space="preserve">9.1.2.2  </w:t>
      </w:r>
      <w:r>
        <w:rPr>
          <w:rFonts w:cs="Times New Roman"/>
        </w:rPr>
        <w:t>船用挂桨（机）应设有倒车装置，该装置应能使船舶在适当的时间内制动。</w:t>
      </w:r>
    </w:p>
    <w:p w:rsidR="000245D2" w:rsidRDefault="00371A88">
      <w:pPr>
        <w:pStyle w:val="4"/>
        <w:rPr>
          <w:rFonts w:ascii="Times New Roman" w:hAnsi="Times New Roman" w:cs="Times New Roman"/>
        </w:rPr>
      </w:pPr>
      <w:r>
        <w:rPr>
          <w:rFonts w:ascii="Times New Roman" w:hAnsi="Times New Roman" w:cs="Times New Roman"/>
        </w:rPr>
        <w:t xml:space="preserve">9.1.3  </w:t>
      </w:r>
      <w:r>
        <w:rPr>
          <w:rFonts w:ascii="Times New Roman" w:hAnsi="Times New Roman" w:cs="Times New Roman"/>
        </w:rPr>
        <w:t>通道</w:t>
      </w:r>
    </w:p>
    <w:p w:rsidR="000245D2" w:rsidRDefault="00371A88">
      <w:pPr>
        <w:rPr>
          <w:rFonts w:cs="Times New Roman"/>
        </w:rPr>
      </w:pPr>
      <w:r>
        <w:rPr>
          <w:rFonts w:cs="Times New Roman"/>
        </w:rPr>
        <w:t xml:space="preserve">9.1.3.1  </w:t>
      </w:r>
      <w:r>
        <w:rPr>
          <w:rFonts w:cs="Times New Roman"/>
        </w:rPr>
        <w:t>柴油机及各种设备的布置，应有足够的通道，以便于操纵、维护和检修。</w:t>
      </w:r>
    </w:p>
    <w:p w:rsidR="000245D2" w:rsidRDefault="00371A88">
      <w:pPr>
        <w:pStyle w:val="4"/>
        <w:rPr>
          <w:rFonts w:ascii="Times New Roman" w:hAnsi="Times New Roman" w:cs="Times New Roman"/>
        </w:rPr>
      </w:pPr>
      <w:r>
        <w:rPr>
          <w:rFonts w:ascii="Times New Roman" w:hAnsi="Times New Roman" w:cs="Times New Roman"/>
        </w:rPr>
        <w:t xml:space="preserve">9.1.4  </w:t>
      </w:r>
      <w:r>
        <w:rPr>
          <w:rFonts w:ascii="Times New Roman" w:hAnsi="Times New Roman" w:cs="Times New Roman"/>
        </w:rPr>
        <w:t>机械设备的固定</w:t>
      </w:r>
    </w:p>
    <w:p w:rsidR="000245D2" w:rsidRDefault="00371A88">
      <w:pPr>
        <w:rPr>
          <w:rFonts w:cs="Times New Roman"/>
        </w:rPr>
      </w:pPr>
      <w:r>
        <w:rPr>
          <w:rFonts w:cs="Times New Roman"/>
        </w:rPr>
        <w:t xml:space="preserve">9.1.4.1  </w:t>
      </w:r>
      <w:r>
        <w:rPr>
          <w:rFonts w:cs="Times New Roman"/>
        </w:rPr>
        <w:t>机座及挂桨机架的结构应牢固，机械设备应牢固地固定在船体机座或机架上。</w:t>
      </w:r>
    </w:p>
    <w:p w:rsidR="000245D2" w:rsidRDefault="00371A88">
      <w:pPr>
        <w:pStyle w:val="4"/>
        <w:rPr>
          <w:rFonts w:ascii="Times New Roman" w:hAnsi="Times New Roman" w:cs="Times New Roman"/>
        </w:rPr>
      </w:pPr>
      <w:r>
        <w:rPr>
          <w:rFonts w:ascii="Times New Roman" w:hAnsi="Times New Roman" w:cs="Times New Roman"/>
        </w:rPr>
        <w:t xml:space="preserve">9.1.5  </w:t>
      </w:r>
      <w:r>
        <w:rPr>
          <w:rFonts w:ascii="Times New Roman" w:hAnsi="Times New Roman" w:cs="Times New Roman"/>
        </w:rPr>
        <w:t>防护设施</w:t>
      </w:r>
    </w:p>
    <w:p w:rsidR="000245D2" w:rsidRDefault="00371A88">
      <w:pPr>
        <w:rPr>
          <w:rFonts w:cs="Times New Roman"/>
        </w:rPr>
      </w:pPr>
      <w:r>
        <w:rPr>
          <w:rFonts w:cs="Times New Roman"/>
        </w:rPr>
        <w:t xml:space="preserve">9.1.5.1  </w:t>
      </w:r>
      <w:r>
        <w:rPr>
          <w:rFonts w:cs="Times New Roman"/>
        </w:rPr>
        <w:t>凡飞轮、链条及皮带传动等运动部件，应设有栏杆或防护罩等防护设施。</w:t>
      </w:r>
    </w:p>
    <w:p w:rsidR="000245D2" w:rsidRDefault="00371A88">
      <w:pPr>
        <w:rPr>
          <w:rFonts w:cs="Times New Roman"/>
        </w:rPr>
      </w:pPr>
      <w:r>
        <w:rPr>
          <w:rFonts w:cs="Times New Roman"/>
        </w:rPr>
        <w:t xml:space="preserve">9.1.5.2  </w:t>
      </w:r>
      <w:r>
        <w:rPr>
          <w:rFonts w:cs="Times New Roman"/>
        </w:rPr>
        <w:t>机器处所的地板应有防滑措施。</w:t>
      </w:r>
    </w:p>
    <w:p w:rsidR="000245D2" w:rsidRDefault="00371A88">
      <w:pPr>
        <w:pStyle w:val="4"/>
        <w:rPr>
          <w:rFonts w:ascii="Times New Roman" w:hAnsi="Times New Roman" w:cs="Times New Roman"/>
        </w:rPr>
      </w:pPr>
      <w:r>
        <w:rPr>
          <w:rFonts w:ascii="Times New Roman" w:hAnsi="Times New Roman" w:cs="Times New Roman"/>
        </w:rPr>
        <w:t xml:space="preserve">9.1.6  </w:t>
      </w:r>
      <w:r>
        <w:rPr>
          <w:rFonts w:ascii="Times New Roman" w:hAnsi="Times New Roman" w:cs="Times New Roman"/>
        </w:rPr>
        <w:t>其他</w:t>
      </w:r>
    </w:p>
    <w:p w:rsidR="000245D2" w:rsidRDefault="00371A88">
      <w:pPr>
        <w:rPr>
          <w:rFonts w:cs="Times New Roman"/>
        </w:rPr>
      </w:pPr>
      <w:r>
        <w:rPr>
          <w:rFonts w:cs="Times New Roman"/>
        </w:rPr>
        <w:t xml:space="preserve">9.1.6.1  </w:t>
      </w:r>
      <w:r>
        <w:rPr>
          <w:rFonts w:cs="Times New Roman"/>
        </w:rPr>
        <w:t>驾机合一装置的传动钢缆或链条通过水密舱壁时，允许在靠甲板处</w:t>
      </w:r>
      <w:proofErr w:type="gramStart"/>
      <w:r>
        <w:rPr>
          <w:rFonts w:cs="Times New Roman"/>
        </w:rPr>
        <w:t>不</w:t>
      </w:r>
      <w:proofErr w:type="gramEnd"/>
      <w:r>
        <w:rPr>
          <w:rFonts w:cs="Times New Roman"/>
        </w:rPr>
        <w:t>水密。</w:t>
      </w:r>
    </w:p>
    <w:p w:rsidR="000245D2" w:rsidRDefault="00371A88">
      <w:pPr>
        <w:rPr>
          <w:rFonts w:cs="Times New Roman"/>
        </w:rPr>
      </w:pPr>
      <w:r>
        <w:rPr>
          <w:rFonts w:cs="Times New Roman"/>
        </w:rPr>
        <w:t xml:space="preserve">9.1.6.2  </w:t>
      </w:r>
      <w:r>
        <w:rPr>
          <w:rFonts w:cs="Times New Roman"/>
        </w:rPr>
        <w:t>航行急流航段的船舶，应安装两台或两台以上的挂桨（机）。</w:t>
      </w:r>
    </w:p>
    <w:p w:rsidR="000245D2" w:rsidRDefault="00371A88">
      <w:pPr>
        <w:pStyle w:val="3"/>
        <w:spacing w:before="240"/>
        <w:rPr>
          <w:rFonts w:cs="Times New Roman"/>
          <w:szCs w:val="28"/>
        </w:rPr>
      </w:pPr>
      <w:bookmarkStart w:id="231" w:name="_Toc495906273"/>
      <w:bookmarkStart w:id="232" w:name="_Toc19951130"/>
      <w:bookmarkStart w:id="233" w:name="_Toc4300"/>
      <w:r>
        <w:rPr>
          <w:rFonts w:cs="Times New Roman"/>
          <w:szCs w:val="28"/>
        </w:rPr>
        <w:t>第</w:t>
      </w:r>
      <w:r>
        <w:rPr>
          <w:rFonts w:cs="Times New Roman"/>
          <w:szCs w:val="28"/>
        </w:rPr>
        <w:t>2</w:t>
      </w:r>
      <w:r>
        <w:rPr>
          <w:rFonts w:cs="Times New Roman"/>
          <w:szCs w:val="28"/>
        </w:rPr>
        <w:t>节</w:t>
      </w:r>
      <w:r>
        <w:rPr>
          <w:rFonts w:cs="Times New Roman"/>
          <w:szCs w:val="28"/>
        </w:rPr>
        <w:t xml:space="preserve">  </w:t>
      </w:r>
      <w:r>
        <w:rPr>
          <w:rFonts w:cs="Times New Roman"/>
          <w:szCs w:val="28"/>
        </w:rPr>
        <w:t>船用挂桨（机）</w:t>
      </w:r>
      <w:bookmarkEnd w:id="231"/>
      <w:bookmarkEnd w:id="232"/>
      <w:bookmarkEnd w:id="233"/>
    </w:p>
    <w:p w:rsidR="000245D2" w:rsidRDefault="00371A88">
      <w:pPr>
        <w:pStyle w:val="4"/>
        <w:rPr>
          <w:rFonts w:ascii="Times New Roman" w:hAnsi="Times New Roman" w:cs="Times New Roman"/>
        </w:rPr>
      </w:pPr>
      <w:r>
        <w:rPr>
          <w:rFonts w:ascii="Times New Roman" w:hAnsi="Times New Roman" w:cs="Times New Roman"/>
        </w:rPr>
        <w:t xml:space="preserve">9.2.1  </w:t>
      </w:r>
      <w:r>
        <w:rPr>
          <w:rFonts w:ascii="Times New Roman" w:hAnsi="Times New Roman" w:cs="Times New Roman"/>
        </w:rPr>
        <w:t>设计</w:t>
      </w:r>
    </w:p>
    <w:p w:rsidR="000245D2" w:rsidRDefault="00371A88">
      <w:pPr>
        <w:rPr>
          <w:rFonts w:cs="Times New Roman"/>
        </w:rPr>
      </w:pPr>
      <w:r>
        <w:rPr>
          <w:rFonts w:cs="Times New Roman"/>
        </w:rPr>
        <w:t xml:space="preserve">9.2.1.1  </w:t>
      </w:r>
      <w:r>
        <w:rPr>
          <w:rFonts w:cs="Times New Roman"/>
        </w:rPr>
        <w:t>上箱体、下箱体、中间轴管表面应光洁，不允许有裂纹、气眼、疏松和浇铸不足等影响强度及紧密性的缺陷。</w:t>
      </w:r>
    </w:p>
    <w:p w:rsidR="000245D2" w:rsidRDefault="00371A88">
      <w:pPr>
        <w:rPr>
          <w:rFonts w:cs="Times New Roman"/>
        </w:rPr>
      </w:pPr>
      <w:r>
        <w:rPr>
          <w:rFonts w:cs="Times New Roman"/>
        </w:rPr>
        <w:t xml:space="preserve">9.2.1.2  </w:t>
      </w:r>
      <w:r>
        <w:rPr>
          <w:rFonts w:cs="Times New Roman"/>
        </w:rPr>
        <w:t>上箱体、下箱体、中间轴管加工后应在车间用</w:t>
      </w:r>
      <w:r>
        <w:rPr>
          <w:rFonts w:cs="Times New Roman"/>
        </w:rPr>
        <w:t>0.2MPa</w:t>
      </w:r>
      <w:r>
        <w:rPr>
          <w:rFonts w:cs="Times New Roman"/>
        </w:rPr>
        <w:t>的压力作水压试验，历时</w:t>
      </w:r>
      <w:r>
        <w:rPr>
          <w:rFonts w:cs="Times New Roman"/>
        </w:rPr>
        <w:t>5min</w:t>
      </w:r>
      <w:r>
        <w:rPr>
          <w:rFonts w:cs="Times New Roman"/>
        </w:rPr>
        <w:t>不得有渗漏现象。采用焊补、胶合剂、填补塑料等方法消除个别渗漏者，可允许重新进行水压试验。</w:t>
      </w:r>
    </w:p>
    <w:p w:rsidR="000245D2" w:rsidRDefault="00371A88">
      <w:pPr>
        <w:rPr>
          <w:rFonts w:cs="Times New Roman"/>
        </w:rPr>
      </w:pPr>
      <w:r>
        <w:rPr>
          <w:rFonts w:cs="Times New Roman"/>
        </w:rPr>
        <w:t xml:space="preserve">9.2.1.3  </w:t>
      </w:r>
      <w:r>
        <w:rPr>
          <w:rFonts w:cs="Times New Roman"/>
        </w:rPr>
        <w:t>上箱轴、中间轴及螺旋桨轴所用材料应符合主管机关认可的标准的有关要求。其材料抗拉强度应大于或等于</w:t>
      </w:r>
      <w:r>
        <w:rPr>
          <w:rFonts w:cs="Times New Roman"/>
        </w:rPr>
        <w:t>431 N/mm</w:t>
      </w:r>
      <w:r>
        <w:rPr>
          <w:rFonts w:cs="Times New Roman"/>
          <w:vertAlign w:val="superscript"/>
        </w:rPr>
        <w:t>2</w:t>
      </w:r>
      <w:r>
        <w:rPr>
          <w:rFonts w:cs="Times New Roman"/>
        </w:rPr>
        <w:t>，当材料抗拉强度大于</w:t>
      </w:r>
      <w:r>
        <w:rPr>
          <w:rFonts w:cs="Times New Roman"/>
        </w:rPr>
        <w:t>735 N/mm</w:t>
      </w:r>
      <w:r>
        <w:rPr>
          <w:rFonts w:cs="Times New Roman"/>
          <w:vertAlign w:val="superscript"/>
        </w:rPr>
        <w:t>2</w:t>
      </w:r>
      <w:r>
        <w:rPr>
          <w:rFonts w:cs="Times New Roman"/>
        </w:rPr>
        <w:t>时仍按</w:t>
      </w:r>
      <w:r>
        <w:rPr>
          <w:rFonts w:cs="Times New Roman"/>
        </w:rPr>
        <w:t>735 N/mm</w:t>
      </w:r>
      <w:r>
        <w:rPr>
          <w:rFonts w:cs="Times New Roman"/>
          <w:vertAlign w:val="superscript"/>
        </w:rPr>
        <w:t>2</w:t>
      </w:r>
      <w:r>
        <w:rPr>
          <w:rFonts w:cs="Times New Roman"/>
        </w:rPr>
        <w:t>计算。</w:t>
      </w:r>
    </w:p>
    <w:p w:rsidR="000245D2" w:rsidRDefault="00371A88">
      <w:pPr>
        <w:rPr>
          <w:rFonts w:cs="Times New Roman"/>
        </w:rPr>
      </w:pPr>
      <w:r>
        <w:rPr>
          <w:rFonts w:cs="Times New Roman"/>
        </w:rPr>
        <w:t xml:space="preserve">9.2.1.4  </w:t>
      </w:r>
      <w:r>
        <w:rPr>
          <w:rFonts w:cs="Times New Roman"/>
        </w:rPr>
        <w:t>上箱轴、中间轴的最小直径</w:t>
      </w:r>
      <w:r>
        <w:rPr>
          <w:rFonts w:cs="Times New Roman"/>
        </w:rPr>
        <w:t>d</w:t>
      </w:r>
      <w:r>
        <w:rPr>
          <w:rFonts w:cs="Times New Roman"/>
        </w:rPr>
        <w:t>应大于或等于按下式计算所得之值：</w:t>
      </w:r>
    </w:p>
    <w:p w:rsidR="000245D2" w:rsidRDefault="00371A88">
      <w:pPr>
        <w:pStyle w:val="a9"/>
        <w:wordWrap w:val="0"/>
        <w:snapToGrid w:val="0"/>
        <w:spacing w:line="320" w:lineRule="atLeast"/>
        <w:jc w:val="center"/>
        <w:rPr>
          <w:rFonts w:ascii="Times New Roman" w:hAnsi="Times New Roman" w:cs="Times New Roman"/>
        </w:rPr>
      </w:pPr>
      <w:r>
        <w:rPr>
          <w:rFonts w:ascii="Times New Roman" w:hAnsi="Times New Roman" w:cs="Times New Roman"/>
          <w:position w:val="-32"/>
        </w:rPr>
        <w:object w:dxaOrig="1605" w:dyaOrig="630">
          <v:shape id="_x0000_i1074" type="#_x0000_t75" style="width:81pt;height:32.25pt" o:ole="" filled="t">
            <v:imagedata r:id="rId118" o:title=""/>
          </v:shape>
          <o:OLEObject Type="Embed" ProgID="Equation.3" ShapeID="_x0000_i1074" DrawAspect="Content" ObjectID="_1631627022" r:id="rId119"/>
        </w:object>
      </w:r>
      <w:r>
        <w:rPr>
          <w:rFonts w:ascii="Times New Roman" w:hAnsi="Times New Roman" w:cs="Times New Roman"/>
        </w:rPr>
        <w:t xml:space="preserve">      mm                      </w:t>
      </w:r>
      <w:r>
        <w:rPr>
          <w:rFonts w:ascii="Times New Roman" w:hAnsi="Times New Roman" w:cs="Times New Roman"/>
        </w:rPr>
        <w:t>（</w:t>
      </w:r>
      <w:r>
        <w:rPr>
          <w:rFonts w:ascii="Times New Roman" w:hAnsi="Times New Roman" w:cs="Times New Roman"/>
        </w:rPr>
        <w:t>9.2.1.4</w:t>
      </w:r>
      <w:r>
        <w:rPr>
          <w:rFonts w:ascii="Times New Roman" w:hAnsi="Times New Roman" w:cs="Times New Roman"/>
        </w:rPr>
        <w:t>）</w:t>
      </w:r>
    </w:p>
    <w:p w:rsidR="00FE7E57" w:rsidRDefault="00371A88" w:rsidP="00FE7E57">
      <w:pPr>
        <w:pStyle w:val="a9"/>
        <w:snapToGrid w:val="0"/>
        <w:spacing w:line="320" w:lineRule="atLeast"/>
        <w:ind w:firstLineChars="200" w:firstLine="420"/>
        <w:rPr>
          <w:rFonts w:ascii="Times New Roman" w:hAnsi="Times New Roman" w:cs="Times New Roman"/>
        </w:rPr>
      </w:pPr>
      <w:r>
        <w:rPr>
          <w:rFonts w:ascii="Times New Roman" w:hAnsi="Times New Roman" w:cs="Times New Roman"/>
        </w:rPr>
        <w:t>式中：</w:t>
      </w:r>
      <w:r w:rsidR="00E663C2" w:rsidRPr="00E663C2">
        <w:rPr>
          <w:rFonts w:ascii="Times New Roman" w:hAnsi="Times New Roman" w:cs="Times New Roman" w:hint="eastAsia"/>
          <w:i/>
        </w:rPr>
        <w:t>N</w:t>
      </w:r>
      <w:r w:rsidR="00E663C2" w:rsidRPr="00E663C2">
        <w:rPr>
          <w:rFonts w:ascii="Times New Roman" w:hAnsi="Times New Roman" w:cs="Times New Roman" w:hint="eastAsia"/>
          <w:i/>
          <w:vertAlign w:val="subscript"/>
        </w:rPr>
        <w:t>e</w:t>
      </w:r>
      <w:r w:rsidR="00E663C2">
        <w:rPr>
          <w:rFonts w:cs="Times New Roman" w:hint="eastAsia"/>
        </w:rPr>
        <w:t>——</w:t>
      </w:r>
      <w:r>
        <w:rPr>
          <w:rFonts w:ascii="Times New Roman" w:hAnsi="Times New Roman" w:cs="Times New Roman"/>
        </w:rPr>
        <w:t>柴油机标定功率，</w:t>
      </w:r>
      <w:r>
        <w:rPr>
          <w:rFonts w:ascii="Times New Roman" w:hAnsi="Times New Roman" w:cs="Times New Roman"/>
        </w:rPr>
        <w:t>kW</w:t>
      </w:r>
      <w:r>
        <w:rPr>
          <w:rFonts w:ascii="Times New Roman" w:hAnsi="Times New Roman" w:cs="Times New Roman"/>
        </w:rPr>
        <w:t>；</w:t>
      </w:r>
    </w:p>
    <w:p w:rsidR="000245D2" w:rsidRDefault="00E663C2" w:rsidP="00E663C2">
      <w:pPr>
        <w:pStyle w:val="a9"/>
        <w:snapToGrid w:val="0"/>
        <w:spacing w:line="320" w:lineRule="atLeast"/>
        <w:ind w:firstLineChars="500" w:firstLine="1050"/>
        <w:rPr>
          <w:rFonts w:ascii="Times New Roman" w:hAnsi="Times New Roman" w:cs="Times New Roman"/>
        </w:rPr>
      </w:pPr>
      <w:r>
        <w:rPr>
          <w:rFonts w:ascii="Times New Roman" w:hAnsi="Times New Roman" w:cs="Times New Roman" w:hint="eastAsia"/>
          <w:i/>
        </w:rPr>
        <w:t>n</w:t>
      </w:r>
      <w:r w:rsidRPr="00E663C2">
        <w:rPr>
          <w:rFonts w:ascii="Times New Roman" w:hAnsi="Times New Roman" w:cs="Times New Roman" w:hint="eastAsia"/>
          <w:i/>
          <w:vertAlign w:val="subscript"/>
        </w:rPr>
        <w:t>e</w:t>
      </w:r>
      <w:r>
        <w:rPr>
          <w:rFonts w:cs="Times New Roman" w:hint="eastAsia"/>
        </w:rPr>
        <w:t>——</w:t>
      </w:r>
      <w:r w:rsidR="00371A88">
        <w:rPr>
          <w:rFonts w:ascii="Times New Roman" w:hAnsi="Times New Roman" w:cs="Times New Roman"/>
        </w:rPr>
        <w:t>上箱轴、中间轴传递</w:t>
      </w:r>
      <w:r w:rsidRPr="00E663C2">
        <w:rPr>
          <w:rFonts w:ascii="Times New Roman" w:hAnsi="Times New Roman" w:cs="Times New Roman" w:hint="eastAsia"/>
          <w:i/>
        </w:rPr>
        <w:t>N</w:t>
      </w:r>
      <w:r w:rsidRPr="00E663C2">
        <w:rPr>
          <w:rFonts w:ascii="Times New Roman" w:hAnsi="Times New Roman" w:cs="Times New Roman" w:hint="eastAsia"/>
          <w:i/>
          <w:vertAlign w:val="subscript"/>
        </w:rPr>
        <w:t>e</w:t>
      </w:r>
      <w:r w:rsidR="00371A88">
        <w:rPr>
          <w:rFonts w:ascii="Times New Roman" w:hAnsi="Times New Roman" w:cs="Times New Roman"/>
        </w:rPr>
        <w:t>时的转速，</w:t>
      </w:r>
      <w:r w:rsidR="00371A88">
        <w:rPr>
          <w:rFonts w:ascii="Times New Roman" w:hAnsi="Times New Roman" w:cs="Times New Roman"/>
        </w:rPr>
        <w:t>r/min</w:t>
      </w:r>
      <w:r w:rsidR="00371A88">
        <w:rPr>
          <w:rFonts w:ascii="Times New Roman" w:hAnsi="Times New Roman" w:cs="Times New Roman"/>
        </w:rPr>
        <w:t>；</w:t>
      </w:r>
    </w:p>
    <w:p w:rsidR="000245D2" w:rsidRDefault="00E663C2" w:rsidP="00E663C2">
      <w:pPr>
        <w:pStyle w:val="a9"/>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K</w:t>
      </w:r>
      <w:r>
        <w:rPr>
          <w:rFonts w:cs="Times New Roman" w:hint="eastAsia"/>
        </w:rPr>
        <w:t>——</w:t>
      </w:r>
      <w:r w:rsidR="00371A88">
        <w:rPr>
          <w:rFonts w:ascii="Times New Roman" w:hAnsi="Times New Roman" w:cs="Times New Roman"/>
        </w:rPr>
        <w:t>材料修正系数，按表</w:t>
      </w:r>
      <w:r w:rsidR="00371A88">
        <w:rPr>
          <w:rFonts w:ascii="Times New Roman" w:hAnsi="Times New Roman" w:cs="Times New Roman"/>
        </w:rPr>
        <w:t>9.2.1.4</w:t>
      </w:r>
      <w:r w:rsidR="00371A88">
        <w:rPr>
          <w:rFonts w:ascii="Times New Roman" w:hAnsi="Times New Roman" w:cs="Times New Roman"/>
        </w:rPr>
        <w:t>选取；</w:t>
      </w:r>
    </w:p>
    <w:p w:rsidR="000245D2" w:rsidRDefault="00E663C2" w:rsidP="00E663C2">
      <w:pPr>
        <w:pStyle w:val="a9"/>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A</w:t>
      </w:r>
      <w:r>
        <w:rPr>
          <w:rFonts w:cs="Times New Roman" w:hint="eastAsia"/>
        </w:rPr>
        <w:t>——</w:t>
      </w:r>
      <w:r w:rsidR="00371A88">
        <w:rPr>
          <w:rFonts w:ascii="Times New Roman" w:hAnsi="Times New Roman" w:cs="Times New Roman"/>
        </w:rPr>
        <w:t>系数。</w:t>
      </w:r>
    </w:p>
    <w:p w:rsidR="000245D2" w:rsidRDefault="00371A88" w:rsidP="00E663C2">
      <w:pPr>
        <w:pStyle w:val="a9"/>
        <w:snapToGrid w:val="0"/>
        <w:spacing w:line="320" w:lineRule="atLeast"/>
        <w:ind w:firstLineChars="850" w:firstLine="1785"/>
        <w:rPr>
          <w:rFonts w:ascii="Times New Roman" w:hAnsi="Times New Roman" w:cs="Times New Roman"/>
        </w:rPr>
      </w:pPr>
      <w:r>
        <w:rPr>
          <w:rFonts w:ascii="Times New Roman" w:hAnsi="Times New Roman" w:cs="Times New Roman"/>
        </w:rPr>
        <w:t>对于上箱轴：</w:t>
      </w:r>
      <w:r>
        <w:rPr>
          <w:rFonts w:ascii="Times New Roman" w:hAnsi="Times New Roman" w:cs="Times New Roman"/>
        </w:rPr>
        <w:t>A</w:t>
      </w:r>
      <w:r>
        <w:rPr>
          <w:rFonts w:ascii="Times New Roman" w:hAnsi="Times New Roman" w:cs="Times New Roman"/>
        </w:rPr>
        <w:t>＝</w:t>
      </w:r>
      <w:r>
        <w:rPr>
          <w:rFonts w:ascii="Times New Roman" w:hAnsi="Times New Roman" w:cs="Times New Roman"/>
        </w:rPr>
        <w:t>117.0</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对于中间轴：</w:t>
      </w:r>
      <w:r>
        <w:rPr>
          <w:rFonts w:ascii="Times New Roman" w:hAnsi="Times New Roman" w:cs="Times New Roman"/>
        </w:rPr>
        <w:t>A</w:t>
      </w:r>
      <w:r>
        <w:rPr>
          <w:rFonts w:ascii="Times New Roman" w:hAnsi="Times New Roman" w:cs="Times New Roman"/>
        </w:rPr>
        <w:t>＝</w:t>
      </w:r>
      <w:r>
        <w:rPr>
          <w:rFonts w:ascii="Times New Roman" w:hAnsi="Times New Roman" w:cs="Times New Roman"/>
        </w:rPr>
        <w:t>114.9</w:t>
      </w:r>
    </w:p>
    <w:p w:rsidR="000245D2" w:rsidRDefault="00371A88">
      <w:pPr>
        <w:pStyle w:val="a9"/>
        <w:snapToGrid w:val="0"/>
        <w:spacing w:line="320" w:lineRule="atLeast"/>
        <w:rPr>
          <w:rFonts w:ascii="Times New Roman" w:eastAsia="黑体" w:hAnsi="Times New Roman" w:cs="Times New Roman"/>
          <w:sz w:val="18"/>
          <w:szCs w:val="18"/>
        </w:rPr>
      </w:pPr>
      <w:r>
        <w:rPr>
          <w:rFonts w:ascii="Times New Roman" w:hAnsi="Times New Roman" w:cs="Times New Roman"/>
        </w:rPr>
        <w:t xml:space="preserve">                                                                 </w:t>
      </w:r>
      <w:r>
        <w:rPr>
          <w:rFonts w:ascii="Times New Roman" w:eastAsia="黑体" w:hAnsi="Times New Roman" w:cs="Times New Roman"/>
        </w:rPr>
        <w:t xml:space="preserve"> </w:t>
      </w:r>
      <w:r>
        <w:rPr>
          <w:rFonts w:ascii="Times New Roman" w:eastAsia="黑体" w:hAnsi="Times New Roman" w:cs="Times New Roman"/>
          <w:sz w:val="18"/>
          <w:szCs w:val="18"/>
        </w:rPr>
        <w:t>表</w:t>
      </w:r>
      <w:r>
        <w:rPr>
          <w:rFonts w:ascii="Times New Roman" w:eastAsia="黑体" w:hAnsi="Times New Roman" w:cs="Times New Roman"/>
          <w:sz w:val="18"/>
          <w:szCs w:val="18"/>
        </w:rPr>
        <w:t>9.2.1.4</w:t>
      </w: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030"/>
        <w:gridCol w:w="1339"/>
        <w:gridCol w:w="1442"/>
        <w:gridCol w:w="1236"/>
        <w:gridCol w:w="1017"/>
      </w:tblGrid>
      <w:tr w:rsidR="000245D2">
        <w:trPr>
          <w:trHeight w:val="165"/>
          <w:jc w:val="center"/>
        </w:trPr>
        <w:tc>
          <w:tcPr>
            <w:tcW w:w="1203" w:type="dxa"/>
            <w:vAlign w:val="center"/>
          </w:tcPr>
          <w:p w:rsidR="000245D2" w:rsidRDefault="00371A88">
            <w:pPr>
              <w:pStyle w:val="a9"/>
              <w:snapToGrid w:val="0"/>
              <w:spacing w:line="320" w:lineRule="atLeast"/>
              <w:ind w:left="-122" w:right="-127"/>
              <w:jc w:val="center"/>
              <w:rPr>
                <w:rFonts w:ascii="Times New Roman" w:hAnsi="Times New Roman" w:cs="Times New Roman"/>
                <w:sz w:val="18"/>
              </w:rPr>
            </w:pPr>
            <w:r>
              <w:rPr>
                <w:rFonts w:ascii="Times New Roman" w:hAnsi="Times New Roman" w:cs="Times New Roman"/>
                <w:position w:val="-12"/>
                <w:sz w:val="18"/>
              </w:rPr>
              <w:object w:dxaOrig="315" w:dyaOrig="345">
                <v:shape id="_x0000_i1075" type="#_x0000_t75" style="width:16.5pt;height:17.25pt" o:ole="" filled="t">
                  <v:imagedata r:id="rId120" o:title=""/>
                </v:shape>
                <o:OLEObject Type="Embed" ProgID="Equation.3" ShapeID="_x0000_i1075" DrawAspect="Content" ObjectID="_1631627023" r:id="rId121"/>
              </w:object>
            </w:r>
            <w:r>
              <w:rPr>
                <w:rFonts w:ascii="Times New Roman" w:hAnsi="Times New Roman" w:cs="Times New Roman"/>
                <w:sz w:val="18"/>
              </w:rPr>
              <w:t>（</w:t>
            </w:r>
            <w:r>
              <w:rPr>
                <w:rFonts w:ascii="Times New Roman" w:hAnsi="Times New Roman" w:cs="Times New Roman"/>
              </w:rPr>
              <w:t>N/mm</w:t>
            </w:r>
            <w:r>
              <w:rPr>
                <w:rFonts w:ascii="Times New Roman" w:hAnsi="Times New Roman" w:cs="Times New Roman"/>
                <w:vertAlign w:val="superscript"/>
              </w:rPr>
              <w:t>2</w:t>
            </w:r>
            <w:r>
              <w:rPr>
                <w:rFonts w:ascii="Times New Roman" w:hAnsi="Times New Roman" w:cs="Times New Roman"/>
                <w:sz w:val="18"/>
              </w:rPr>
              <w:t>）</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K</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position w:val="-12"/>
                <w:sz w:val="18"/>
              </w:rPr>
              <w:object w:dxaOrig="315" w:dyaOrig="345">
                <v:shape id="_x0000_i1076" type="#_x0000_t75" style="width:16.5pt;height:17.25pt" o:ole="" filled="t">
                  <v:imagedata r:id="rId120" o:title=""/>
                </v:shape>
                <o:OLEObject Type="Embed" ProgID="Equation.3" ShapeID="_x0000_i1076" DrawAspect="Content" ObjectID="_1631627024" r:id="rId122"/>
              </w:object>
            </w:r>
            <w:r>
              <w:rPr>
                <w:rFonts w:ascii="Times New Roman" w:hAnsi="Times New Roman" w:cs="Times New Roman"/>
                <w:sz w:val="18"/>
              </w:rPr>
              <w:t>（</w:t>
            </w:r>
            <w:r>
              <w:rPr>
                <w:rFonts w:ascii="Times New Roman" w:hAnsi="Times New Roman" w:cs="Times New Roman"/>
              </w:rPr>
              <w:t>N/mm</w:t>
            </w:r>
            <w:r>
              <w:rPr>
                <w:rFonts w:ascii="Times New Roman" w:hAnsi="Times New Roman" w:cs="Times New Roman"/>
                <w:vertAlign w:val="superscript"/>
              </w:rPr>
              <w:t>2</w:t>
            </w:r>
            <w:r>
              <w:rPr>
                <w:rFonts w:ascii="Times New Roman" w:hAnsi="Times New Roman" w:cs="Times New Roman"/>
                <w:sz w:val="18"/>
              </w:rPr>
              <w:t>）</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K</w:t>
            </w:r>
          </w:p>
        </w:tc>
        <w:tc>
          <w:tcPr>
            <w:tcW w:w="1236" w:type="dxa"/>
            <w:vAlign w:val="center"/>
          </w:tcPr>
          <w:p w:rsidR="000245D2" w:rsidRDefault="00371A88">
            <w:pPr>
              <w:pStyle w:val="a9"/>
              <w:snapToGrid w:val="0"/>
              <w:spacing w:line="320" w:lineRule="atLeast"/>
              <w:ind w:left="-89" w:right="-24"/>
              <w:jc w:val="center"/>
              <w:rPr>
                <w:rFonts w:ascii="Times New Roman" w:hAnsi="Times New Roman" w:cs="Times New Roman"/>
                <w:sz w:val="18"/>
              </w:rPr>
            </w:pPr>
            <w:r>
              <w:rPr>
                <w:rFonts w:ascii="Times New Roman" w:hAnsi="Times New Roman" w:cs="Times New Roman"/>
                <w:position w:val="-12"/>
                <w:sz w:val="18"/>
              </w:rPr>
              <w:object w:dxaOrig="315" w:dyaOrig="345">
                <v:shape id="_x0000_i1077" type="#_x0000_t75" style="width:16.5pt;height:17.25pt" o:ole="" filled="t">
                  <v:imagedata r:id="rId120" o:title=""/>
                </v:shape>
                <o:OLEObject Type="Embed" ProgID="Equation.3" ShapeID="_x0000_i1077" DrawAspect="Content" ObjectID="_1631627025" r:id="rId123"/>
              </w:object>
            </w:r>
            <w:r>
              <w:rPr>
                <w:rFonts w:ascii="Times New Roman" w:hAnsi="Times New Roman" w:cs="Times New Roman"/>
                <w:sz w:val="18"/>
              </w:rPr>
              <w:t>（</w:t>
            </w:r>
            <w:r>
              <w:rPr>
                <w:rFonts w:ascii="Times New Roman" w:hAnsi="Times New Roman" w:cs="Times New Roman"/>
              </w:rPr>
              <w:t>N/mm</w:t>
            </w:r>
            <w:r>
              <w:rPr>
                <w:rFonts w:ascii="Times New Roman" w:hAnsi="Times New Roman" w:cs="Times New Roman"/>
                <w:vertAlign w:val="superscript"/>
              </w:rPr>
              <w:t>2</w:t>
            </w:r>
            <w:r>
              <w:rPr>
                <w:rFonts w:ascii="Times New Roman" w:hAnsi="Times New Roman" w:cs="Times New Roman"/>
                <w:sz w:val="18"/>
              </w:rPr>
              <w:t>）</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K</w:t>
            </w:r>
          </w:p>
        </w:tc>
      </w:tr>
      <w:tr w:rsidR="000245D2">
        <w:trPr>
          <w:trHeight w:val="135"/>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431</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1.000</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549</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0.946</w:t>
            </w:r>
          </w:p>
        </w:tc>
        <w:tc>
          <w:tcPr>
            <w:tcW w:w="1236"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666</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0.902</w:t>
            </w:r>
          </w:p>
        </w:tc>
      </w:tr>
      <w:tr w:rsidR="000245D2">
        <w:trPr>
          <w:trHeight w:val="165"/>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451</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0.99</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568</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0.938</w:t>
            </w:r>
          </w:p>
        </w:tc>
        <w:tc>
          <w:tcPr>
            <w:tcW w:w="1236"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686</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0.895</w:t>
            </w:r>
          </w:p>
        </w:tc>
      </w:tr>
      <w:tr w:rsidR="000245D2">
        <w:trPr>
          <w:trHeight w:val="135"/>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471</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0.98</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588</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0.930</w:t>
            </w:r>
          </w:p>
        </w:tc>
        <w:tc>
          <w:tcPr>
            <w:tcW w:w="1236"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706</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0.889</w:t>
            </w:r>
          </w:p>
        </w:tc>
      </w:tr>
      <w:tr w:rsidR="000245D2">
        <w:trPr>
          <w:trHeight w:val="255"/>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490</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0.971</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608</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0.922</w:t>
            </w:r>
          </w:p>
        </w:tc>
        <w:tc>
          <w:tcPr>
            <w:tcW w:w="1236"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725</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0.882</w:t>
            </w:r>
          </w:p>
        </w:tc>
      </w:tr>
      <w:tr w:rsidR="000245D2">
        <w:trPr>
          <w:trHeight w:val="270"/>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510</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0.962</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627</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0.915</w:t>
            </w:r>
          </w:p>
        </w:tc>
        <w:tc>
          <w:tcPr>
            <w:tcW w:w="1236"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735</w:t>
            </w:r>
          </w:p>
        </w:tc>
        <w:tc>
          <w:tcPr>
            <w:tcW w:w="1017"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0.879</w:t>
            </w:r>
          </w:p>
        </w:tc>
      </w:tr>
      <w:tr w:rsidR="000245D2">
        <w:trPr>
          <w:trHeight w:val="315"/>
          <w:jc w:val="center"/>
        </w:trPr>
        <w:tc>
          <w:tcPr>
            <w:tcW w:w="1203"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529</w:t>
            </w:r>
          </w:p>
        </w:tc>
        <w:tc>
          <w:tcPr>
            <w:tcW w:w="1030"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0.954</w:t>
            </w:r>
          </w:p>
        </w:tc>
        <w:tc>
          <w:tcPr>
            <w:tcW w:w="1339"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647</w:t>
            </w:r>
          </w:p>
        </w:tc>
        <w:tc>
          <w:tcPr>
            <w:tcW w:w="1442" w:type="dxa"/>
            <w:vAlign w:val="center"/>
          </w:tcPr>
          <w:p w:rsidR="000245D2" w:rsidRDefault="00371A88">
            <w:pPr>
              <w:pStyle w:val="a9"/>
              <w:snapToGrid w:val="0"/>
              <w:spacing w:line="320" w:lineRule="atLeast"/>
              <w:ind w:left="21"/>
              <w:jc w:val="center"/>
              <w:rPr>
                <w:rFonts w:ascii="Times New Roman" w:hAnsi="Times New Roman" w:cs="Times New Roman"/>
                <w:sz w:val="18"/>
              </w:rPr>
            </w:pPr>
            <w:r>
              <w:rPr>
                <w:rFonts w:ascii="Times New Roman" w:hAnsi="Times New Roman" w:cs="Times New Roman"/>
                <w:sz w:val="18"/>
              </w:rPr>
              <w:t>0.909</w:t>
            </w:r>
          </w:p>
        </w:tc>
        <w:tc>
          <w:tcPr>
            <w:tcW w:w="1236" w:type="dxa"/>
            <w:vAlign w:val="center"/>
          </w:tcPr>
          <w:p w:rsidR="000245D2" w:rsidRDefault="000245D2">
            <w:pPr>
              <w:pStyle w:val="a9"/>
              <w:snapToGrid w:val="0"/>
              <w:spacing w:line="320" w:lineRule="atLeast"/>
              <w:ind w:left="21"/>
              <w:jc w:val="center"/>
              <w:rPr>
                <w:rFonts w:ascii="Times New Roman" w:hAnsi="Times New Roman" w:cs="Times New Roman"/>
                <w:sz w:val="18"/>
              </w:rPr>
            </w:pPr>
          </w:p>
        </w:tc>
        <w:tc>
          <w:tcPr>
            <w:tcW w:w="1017" w:type="dxa"/>
            <w:vAlign w:val="center"/>
          </w:tcPr>
          <w:p w:rsidR="000245D2" w:rsidRDefault="000245D2">
            <w:pPr>
              <w:pStyle w:val="a9"/>
              <w:snapToGrid w:val="0"/>
              <w:spacing w:line="320" w:lineRule="atLeast"/>
              <w:ind w:left="21"/>
              <w:jc w:val="center"/>
              <w:rPr>
                <w:rFonts w:ascii="Times New Roman" w:hAnsi="Times New Roman" w:cs="Times New Roman"/>
                <w:sz w:val="18"/>
              </w:rPr>
            </w:pPr>
          </w:p>
        </w:tc>
      </w:tr>
    </w:tbl>
    <w:p w:rsidR="000245D2" w:rsidRDefault="000245D2">
      <w:pPr>
        <w:pStyle w:val="a9"/>
        <w:snapToGrid w:val="0"/>
        <w:spacing w:line="320" w:lineRule="atLeast"/>
        <w:ind w:firstLineChars="200" w:firstLine="420"/>
        <w:rPr>
          <w:rFonts w:ascii="Times New Roman" w:hAnsi="Times New Roman" w:cs="Times New Roman"/>
        </w:rPr>
      </w:pPr>
    </w:p>
    <w:p w:rsidR="000245D2" w:rsidRDefault="00371A88">
      <w:pPr>
        <w:rPr>
          <w:rFonts w:cs="Times New Roman"/>
        </w:rPr>
      </w:pPr>
      <w:r>
        <w:rPr>
          <w:rFonts w:cs="Times New Roman"/>
        </w:rPr>
        <w:t xml:space="preserve">9.2.1.5  </w:t>
      </w:r>
      <w:r>
        <w:rPr>
          <w:rFonts w:cs="Times New Roman"/>
        </w:rPr>
        <w:t>螺旋桨轴最小直径应大于或等于下式计算之值：</w:t>
      </w:r>
    </w:p>
    <w:p w:rsidR="000245D2" w:rsidRDefault="00371A88">
      <w:pPr>
        <w:pStyle w:val="a9"/>
        <w:wordWrap w:val="0"/>
        <w:snapToGrid w:val="0"/>
        <w:spacing w:line="320" w:lineRule="atLeast"/>
        <w:jc w:val="center"/>
        <w:rPr>
          <w:rFonts w:ascii="Times New Roman" w:hAnsi="Times New Roman" w:cs="Times New Roman"/>
        </w:rPr>
      </w:pPr>
      <w:r>
        <w:rPr>
          <w:rFonts w:ascii="Times New Roman" w:hAnsi="Times New Roman" w:cs="Times New Roman"/>
          <w:position w:val="-12"/>
        </w:rPr>
        <w:object w:dxaOrig="2100" w:dyaOrig="345">
          <v:shape id="_x0000_i1078" type="#_x0000_t75" style="width:104.25pt;height:17.25pt" o:ole="" filled="t">
            <v:imagedata r:id="rId124" o:title=""/>
          </v:shape>
          <o:OLEObject Type="Embed" ProgID="Equation.3" ShapeID="_x0000_i1078" DrawAspect="Content" ObjectID="_1631627026" r:id="rId125"/>
        </w:object>
      </w:r>
      <w:r>
        <w:rPr>
          <w:rFonts w:ascii="Times New Roman" w:hAnsi="Times New Roman" w:cs="Times New Roman"/>
        </w:rPr>
        <w:t xml:space="preserve">      mm                     </w:t>
      </w:r>
      <w:r>
        <w:rPr>
          <w:rFonts w:ascii="Times New Roman" w:hAnsi="Times New Roman" w:cs="Times New Roman"/>
        </w:rPr>
        <w:t>（</w:t>
      </w:r>
      <w:r>
        <w:rPr>
          <w:rFonts w:ascii="Times New Roman" w:hAnsi="Times New Roman" w:cs="Times New Roman"/>
        </w:rPr>
        <w:t>9.2.1.5</w:t>
      </w:r>
      <w:r>
        <w:rPr>
          <w:rFonts w:ascii="Times New Roman" w:hAnsi="Times New Roman" w:cs="Times New Roman"/>
        </w:rPr>
        <w:t>）</w:t>
      </w:r>
    </w:p>
    <w:p w:rsidR="000245D2" w:rsidRDefault="00E663C2">
      <w:pPr>
        <w:pStyle w:val="a9"/>
        <w:snapToGrid w:val="0"/>
        <w:spacing w:line="320" w:lineRule="atLeast"/>
        <w:ind w:firstLineChars="200" w:firstLine="420"/>
        <w:rPr>
          <w:rFonts w:ascii="Times New Roman" w:hAnsi="Times New Roman" w:cs="Times New Roman"/>
        </w:rPr>
      </w:pPr>
      <w:r>
        <w:rPr>
          <w:rFonts w:ascii="Times New Roman" w:hAnsi="Times New Roman" w:cs="Times New Roman"/>
        </w:rPr>
        <w:t>式中</w:t>
      </w:r>
      <w:r>
        <w:rPr>
          <w:rFonts w:ascii="Times New Roman" w:hAnsi="Times New Roman" w:cs="Times New Roman" w:hint="eastAsia"/>
        </w:rPr>
        <w:t>：</w:t>
      </w:r>
      <w:r w:rsidRPr="00E663C2">
        <w:rPr>
          <w:rFonts w:ascii="Times New Roman" w:hAnsi="Times New Roman" w:cs="Times New Roman" w:hint="eastAsia"/>
          <w:i/>
        </w:rPr>
        <w:t>d</w:t>
      </w:r>
      <w:r w:rsidRPr="00E663C2">
        <w:rPr>
          <w:rFonts w:ascii="Times New Roman" w:hAnsi="Times New Roman" w:cs="Times New Roman" w:hint="eastAsia"/>
          <w:i/>
          <w:vertAlign w:val="subscript"/>
        </w:rPr>
        <w:t>t</w:t>
      </w:r>
      <w:r>
        <w:rPr>
          <w:rFonts w:cs="Times New Roman" w:hint="eastAsia"/>
        </w:rPr>
        <w:t>——</w:t>
      </w:r>
      <w:r w:rsidR="00371A88">
        <w:rPr>
          <w:rFonts w:ascii="Times New Roman" w:hAnsi="Times New Roman" w:cs="Times New Roman"/>
        </w:rPr>
        <w:t>螺旋桨轴直径，</w:t>
      </w:r>
      <w:r w:rsidR="00371A88">
        <w:rPr>
          <w:rFonts w:ascii="Times New Roman" w:hAnsi="Times New Roman" w:cs="Times New Roman"/>
        </w:rPr>
        <w:t>mm</w:t>
      </w:r>
      <w:r w:rsidR="00371A88">
        <w:rPr>
          <w:rFonts w:ascii="Times New Roman" w:hAnsi="Times New Roman" w:cs="Times New Roman"/>
        </w:rPr>
        <w:t>；</w:t>
      </w:r>
    </w:p>
    <w:p w:rsidR="000245D2" w:rsidRDefault="00E663C2" w:rsidP="00E663C2">
      <w:pPr>
        <w:pStyle w:val="a9"/>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D</w:t>
      </w:r>
      <w:r w:rsidRPr="00E663C2">
        <w:rPr>
          <w:rFonts w:ascii="Times New Roman" w:hAnsi="Times New Roman" w:cs="Times New Roman"/>
          <w:i/>
          <w:vertAlign w:val="subscript"/>
        </w:rPr>
        <w:t>t</w:t>
      </w:r>
      <w:r>
        <w:rPr>
          <w:rFonts w:cs="Times New Roman" w:hint="eastAsia"/>
        </w:rPr>
        <w:t>——</w:t>
      </w:r>
      <w:r w:rsidR="00371A88">
        <w:rPr>
          <w:rFonts w:ascii="Times New Roman" w:hAnsi="Times New Roman" w:cs="Times New Roman"/>
        </w:rPr>
        <w:t>螺旋桨外径，</w:t>
      </w:r>
      <w:r w:rsidR="00371A88">
        <w:rPr>
          <w:rFonts w:ascii="Times New Roman" w:hAnsi="Times New Roman" w:cs="Times New Roman"/>
        </w:rPr>
        <w:t>mm</w:t>
      </w:r>
      <w:r w:rsidR="00371A88">
        <w:rPr>
          <w:rFonts w:ascii="Times New Roman" w:hAnsi="Times New Roman" w:cs="Times New Roman"/>
        </w:rPr>
        <w:t>；</w:t>
      </w:r>
    </w:p>
    <w:p w:rsidR="000245D2" w:rsidRDefault="00E663C2" w:rsidP="00E663C2">
      <w:pPr>
        <w:pStyle w:val="a9"/>
        <w:snapToGrid w:val="0"/>
        <w:spacing w:line="320" w:lineRule="atLeast"/>
        <w:ind w:firstLineChars="500" w:firstLine="1050"/>
        <w:rPr>
          <w:rFonts w:ascii="Times New Roman" w:hAnsi="Times New Roman" w:cs="Times New Roman"/>
        </w:rPr>
      </w:pPr>
      <w:r w:rsidRPr="00E663C2">
        <w:rPr>
          <w:rFonts w:ascii="Times New Roman" w:hAnsi="Times New Roman" w:cs="Times New Roman"/>
          <w:i/>
        </w:rPr>
        <w:t>d</w:t>
      </w:r>
      <w:r>
        <w:rPr>
          <w:rFonts w:cs="Times New Roman" w:hint="eastAsia"/>
        </w:rPr>
        <w:t>——</w:t>
      </w:r>
      <w:r w:rsidR="00371A88">
        <w:rPr>
          <w:rFonts w:ascii="Times New Roman" w:hAnsi="Times New Roman" w:cs="Times New Roman"/>
        </w:rPr>
        <w:t>同</w:t>
      </w:r>
      <w:r w:rsidR="00371A88" w:rsidRPr="00E663C2">
        <w:rPr>
          <w:rFonts w:ascii="Times New Roman" w:hAnsi="Times New Roman" w:cs="Times New Roman"/>
          <w:i/>
        </w:rPr>
        <w:t>d</w:t>
      </w:r>
      <w:r w:rsidR="00371A88">
        <w:rPr>
          <w:rFonts w:ascii="Times New Roman" w:hAnsi="Times New Roman" w:cs="Times New Roman"/>
        </w:rPr>
        <w:t>，但计算时取系数</w:t>
      </w:r>
      <w:r w:rsidR="00371A88">
        <w:rPr>
          <w:rFonts w:ascii="Times New Roman" w:hAnsi="Times New Roman" w:cs="Times New Roman"/>
        </w:rPr>
        <w:t>A</w:t>
      </w:r>
      <w:r w:rsidR="00371A88">
        <w:rPr>
          <w:rFonts w:ascii="Times New Roman" w:hAnsi="Times New Roman" w:cs="Times New Roman"/>
        </w:rPr>
        <w:t>＝</w:t>
      </w:r>
      <w:r w:rsidR="00371A88">
        <w:rPr>
          <w:rFonts w:ascii="Times New Roman" w:hAnsi="Times New Roman" w:cs="Times New Roman"/>
        </w:rPr>
        <w:t>113.1</w:t>
      </w:r>
      <w:r w:rsidR="00371A88">
        <w:rPr>
          <w:rFonts w:ascii="Times New Roman" w:hAnsi="Times New Roman"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9.2.1.6  </w:t>
      </w:r>
      <w:r>
        <w:rPr>
          <w:rFonts w:ascii="Times New Roman" w:hAnsi="Times New Roman" w:cs="Times New Roman"/>
        </w:rPr>
        <w:t>上箱轴、中间轴、螺旋桨轴的中孔直径</w:t>
      </w:r>
      <w:r>
        <w:rPr>
          <w:rFonts w:ascii="Times New Roman" w:hAnsi="Times New Roman" w:cs="Times New Roman"/>
          <w:position w:val="-12"/>
        </w:rPr>
        <w:object w:dxaOrig="270" w:dyaOrig="390">
          <v:shape id="_x0000_i1079" type="#_x0000_t75" style="width:13.5pt;height:19.5pt" o:ole="" filled="t">
            <v:imagedata r:id="rId126" o:title=""/>
          </v:shape>
          <o:OLEObject Type="Embed" ProgID="Equation.3" ShapeID="_x0000_i1079" DrawAspect="Content" ObjectID="_1631627027" r:id="rId127"/>
        </w:object>
      </w:r>
      <w:r>
        <w:rPr>
          <w:rFonts w:ascii="Times New Roman" w:hAnsi="Times New Roman" w:cs="Times New Roman"/>
        </w:rPr>
        <w:sym w:font="Symbol" w:char="F03E"/>
      </w:r>
      <w:r>
        <w:rPr>
          <w:rFonts w:ascii="Times New Roman" w:hAnsi="Times New Roman" w:cs="Times New Roman"/>
        </w:rPr>
        <w:t>0.4</w:t>
      </w:r>
      <w:r>
        <w:rPr>
          <w:rFonts w:ascii="Times New Roman" w:hAnsi="Times New Roman" w:cs="Times New Roman"/>
          <w:position w:val="-6"/>
        </w:rPr>
        <w:object w:dxaOrig="240" w:dyaOrig="270">
          <v:shape id="_x0000_i1080" type="#_x0000_t75" style="width:12pt;height:13.5pt" o:ole="" filled="t">
            <v:imagedata r:id="rId128" o:title=""/>
          </v:shape>
          <o:OLEObject Type="Embed" ProgID="Equation.3" ShapeID="_x0000_i1080" DrawAspect="Content" ObjectID="_1631627028" r:id="rId129"/>
        </w:object>
      </w:r>
      <w:r>
        <w:rPr>
          <w:rFonts w:ascii="Times New Roman" w:hAnsi="Times New Roman" w:cs="Times New Roman"/>
        </w:rPr>
        <w:t>时，需按下式进行修正：</w:t>
      </w:r>
    </w:p>
    <w:p w:rsidR="000245D2" w:rsidRDefault="00371A88">
      <w:pPr>
        <w:wordWrap w:val="0"/>
        <w:snapToGrid w:val="0"/>
        <w:jc w:val="right"/>
        <w:rPr>
          <w:rFonts w:cs="Times New Roman"/>
        </w:rPr>
      </w:pPr>
      <w:r>
        <w:rPr>
          <w:rFonts w:cs="Times New Roman"/>
          <w:position w:val="-32"/>
        </w:rPr>
        <w:object w:dxaOrig="2490" w:dyaOrig="810">
          <v:shape id="_x0000_i1081" type="#_x0000_t75" style="width:124.5pt;height:40.5pt" o:ole="" filled="t">
            <v:imagedata r:id="rId68" o:title=""/>
          </v:shape>
          <o:OLEObject Type="Embed" ProgID="Equation.3" ShapeID="_x0000_i1081" DrawAspect="Content" ObjectID="_1631627029" r:id="rId130"/>
        </w:object>
      </w:r>
      <w:proofErr w:type="gramStart"/>
      <w:r>
        <w:rPr>
          <w:rFonts w:cs="Times New Roman"/>
          <w:position w:val="-32"/>
        </w:rPr>
        <w:t>mm</w:t>
      </w:r>
      <w:proofErr w:type="gramEnd"/>
      <w:r>
        <w:rPr>
          <w:rFonts w:cs="Times New Roman"/>
          <w:position w:val="-32"/>
        </w:rPr>
        <w:t xml:space="preserve">                                (9.2.1.6)</w:t>
      </w:r>
      <w:r>
        <w:rPr>
          <w:rFonts w:cs="Times New Roman"/>
        </w:rPr>
        <w:t xml:space="preserve">    </w:t>
      </w:r>
    </w:p>
    <w:p w:rsidR="00E663C2" w:rsidRDefault="00371A88" w:rsidP="00E663C2">
      <w:pPr>
        <w:snapToGrid w:val="0"/>
        <w:ind w:firstLineChars="200" w:firstLine="420"/>
        <w:rPr>
          <w:rFonts w:cs="Times New Roman"/>
        </w:rPr>
      </w:pPr>
      <w:r>
        <w:rPr>
          <w:rFonts w:cs="Times New Roman"/>
        </w:rPr>
        <w:t>式中：</w:t>
      </w:r>
      <w:r w:rsidR="00E663C2" w:rsidRPr="002C212A">
        <w:rPr>
          <w:rFonts w:cs="Times New Roman" w:hint="eastAsia"/>
          <w:i/>
        </w:rPr>
        <w:t>d</w:t>
      </w:r>
      <w:r w:rsidR="00E663C2" w:rsidRPr="002C212A">
        <w:rPr>
          <w:rFonts w:cs="Times New Roman" w:hint="eastAsia"/>
          <w:i/>
          <w:vertAlign w:val="subscript"/>
        </w:rPr>
        <w:t>0</w:t>
      </w:r>
      <w:r w:rsidR="00E663C2">
        <w:rPr>
          <w:rFonts w:cs="Times New Roman" w:hint="eastAsia"/>
        </w:rPr>
        <w:t>——</w:t>
      </w:r>
      <w:r w:rsidR="00E663C2">
        <w:rPr>
          <w:rFonts w:cs="Times New Roman"/>
        </w:rPr>
        <w:t>轴的实际孔径，</w:t>
      </w:r>
      <w:r w:rsidR="00E663C2">
        <w:rPr>
          <w:rFonts w:cs="Times New Roman"/>
        </w:rPr>
        <w:t>mm</w:t>
      </w:r>
      <w:r w:rsidR="00E663C2">
        <w:rPr>
          <w:rFonts w:cs="Times New Roman"/>
        </w:rPr>
        <w:t>；</w:t>
      </w:r>
    </w:p>
    <w:p w:rsidR="00E663C2" w:rsidRDefault="00E663C2" w:rsidP="00E663C2">
      <w:pPr>
        <w:snapToGrid w:val="0"/>
        <w:ind w:firstLineChars="500" w:firstLine="1050"/>
        <w:rPr>
          <w:rFonts w:cs="Times New Roman"/>
        </w:rPr>
      </w:pPr>
      <w:r w:rsidRPr="002C212A">
        <w:rPr>
          <w:rFonts w:cs="Times New Roman" w:hint="eastAsia"/>
          <w:i/>
        </w:rPr>
        <w:t>d</w:t>
      </w:r>
      <w:r>
        <w:rPr>
          <w:rFonts w:cs="Times New Roman" w:hint="eastAsia"/>
          <w:i/>
          <w:vertAlign w:val="subscript"/>
        </w:rPr>
        <w:t>c</w:t>
      </w:r>
      <w:r>
        <w:rPr>
          <w:rFonts w:cs="Times New Roman" w:hint="eastAsia"/>
        </w:rPr>
        <w:t>——</w:t>
      </w:r>
      <w:r>
        <w:rPr>
          <w:rFonts w:cs="Times New Roman"/>
        </w:rPr>
        <w:t>修正后轴的直径，</w:t>
      </w:r>
      <w:r>
        <w:rPr>
          <w:rFonts w:cs="Times New Roman"/>
        </w:rPr>
        <w:t>mm</w:t>
      </w:r>
      <w:r>
        <w:rPr>
          <w:rFonts w:cs="Times New Roman"/>
        </w:rPr>
        <w:t>；</w:t>
      </w:r>
    </w:p>
    <w:p w:rsidR="00E663C2" w:rsidRDefault="00E663C2" w:rsidP="00E663C2">
      <w:pPr>
        <w:snapToGrid w:val="0"/>
        <w:ind w:firstLineChars="500" w:firstLine="1050"/>
        <w:rPr>
          <w:rFonts w:cs="Times New Roman"/>
        </w:rPr>
      </w:pPr>
      <w:r w:rsidRPr="002C212A">
        <w:rPr>
          <w:rFonts w:cs="Times New Roman" w:hint="eastAsia"/>
          <w:i/>
        </w:rPr>
        <w:t>d</w:t>
      </w:r>
      <w:r>
        <w:rPr>
          <w:rFonts w:cs="Times New Roman" w:hint="eastAsia"/>
          <w:i/>
          <w:vertAlign w:val="subscript"/>
        </w:rPr>
        <w:t>a</w:t>
      </w:r>
      <w:r>
        <w:rPr>
          <w:rFonts w:cs="Times New Roman" w:hint="eastAsia"/>
        </w:rPr>
        <w:t>——</w:t>
      </w:r>
      <w:r>
        <w:rPr>
          <w:rFonts w:cs="Times New Roman"/>
        </w:rPr>
        <w:t>轴的实际外径，</w:t>
      </w:r>
      <w:r>
        <w:rPr>
          <w:rFonts w:cs="Times New Roman"/>
        </w:rPr>
        <w:t>mm</w:t>
      </w:r>
      <w:r>
        <w:rPr>
          <w:rFonts w:cs="Times New Roman"/>
        </w:rPr>
        <w:t>；</w:t>
      </w:r>
    </w:p>
    <w:p w:rsidR="00E663C2" w:rsidRDefault="00E663C2" w:rsidP="00E663C2">
      <w:pPr>
        <w:snapToGrid w:val="0"/>
        <w:ind w:firstLineChars="500" w:firstLine="1050"/>
        <w:rPr>
          <w:rFonts w:cs="Times New Roman"/>
        </w:rPr>
      </w:pPr>
      <w:r w:rsidRPr="002C212A">
        <w:rPr>
          <w:rFonts w:cs="Times New Roman" w:hint="eastAsia"/>
          <w:i/>
        </w:rPr>
        <w:t>d</w:t>
      </w:r>
      <w:r>
        <w:rPr>
          <w:rFonts w:cs="Times New Roman" w:hint="eastAsia"/>
        </w:rPr>
        <w:t>——</w:t>
      </w:r>
      <w:r>
        <w:rPr>
          <w:rFonts w:cs="Times New Roman"/>
        </w:rPr>
        <w:t>按以上公式计算的轴直径，</w:t>
      </w:r>
      <w:r>
        <w:rPr>
          <w:rFonts w:cs="Times New Roman"/>
        </w:rPr>
        <w:t>mm</w:t>
      </w:r>
      <w:r>
        <w:rPr>
          <w:rFonts w:cs="Times New Roman"/>
        </w:rPr>
        <w:t>。</w:t>
      </w:r>
    </w:p>
    <w:p w:rsidR="000245D2" w:rsidRDefault="00371A88">
      <w:pPr>
        <w:pStyle w:val="a9"/>
        <w:snapToGrid w:val="0"/>
        <w:spacing w:line="320" w:lineRule="atLeas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当采用钢管材料时，其钢管截面应力应小于或等于</w:t>
      </w:r>
      <w:r>
        <w:rPr>
          <w:rFonts w:ascii="Times New Roman" w:hAnsi="Times New Roman" w:cs="Times New Roman"/>
        </w:rPr>
        <w:t>53 N/mm</w:t>
      </w:r>
      <w:r>
        <w:rPr>
          <w:rFonts w:ascii="Times New Roman" w:hAnsi="Times New Roman" w:cs="Times New Roman"/>
          <w:vertAlign w:val="superscript"/>
        </w:rPr>
        <w:t>2</w:t>
      </w:r>
      <w:r>
        <w:rPr>
          <w:rFonts w:ascii="Times New Roman" w:hAnsi="Times New Roman" w:cs="Times New Roman"/>
        </w:rPr>
        <w:t>。</w:t>
      </w:r>
    </w:p>
    <w:p w:rsidR="000245D2" w:rsidRDefault="00371A88">
      <w:pPr>
        <w:rPr>
          <w:rFonts w:cs="Times New Roman"/>
        </w:rPr>
      </w:pPr>
      <w:r>
        <w:rPr>
          <w:rFonts w:cs="Times New Roman"/>
        </w:rPr>
        <w:t xml:space="preserve">9.2.1.7  </w:t>
      </w:r>
      <w:r>
        <w:rPr>
          <w:rFonts w:cs="Times New Roman"/>
        </w:rPr>
        <w:t>上箱轴、中间轴、螺旋桨轴油封不允许有渗漏现象。</w:t>
      </w:r>
    </w:p>
    <w:p w:rsidR="000245D2" w:rsidRDefault="00371A88">
      <w:pPr>
        <w:rPr>
          <w:rFonts w:cs="Times New Roman"/>
        </w:rPr>
      </w:pPr>
      <w:r>
        <w:rPr>
          <w:rFonts w:cs="Times New Roman"/>
        </w:rPr>
        <w:t xml:space="preserve">9.2.1.8  </w:t>
      </w:r>
      <w:r>
        <w:rPr>
          <w:rFonts w:cs="Times New Roman"/>
        </w:rPr>
        <w:t>齿轮材料应采用</w:t>
      </w:r>
      <w:r>
        <w:rPr>
          <w:rFonts w:cs="Times New Roman"/>
        </w:rPr>
        <w:t>20CrMnTi</w:t>
      </w:r>
      <w:r>
        <w:rPr>
          <w:rFonts w:cs="Times New Roman"/>
        </w:rPr>
        <w:t>或其它低碳合金钢制造，如倒、顺离合器采用缓冲装置时，可采用</w:t>
      </w:r>
      <w:r>
        <w:rPr>
          <w:rFonts w:cs="Times New Roman"/>
        </w:rPr>
        <w:t>45</w:t>
      </w:r>
      <w:r>
        <w:rPr>
          <w:rFonts w:cs="Times New Roman"/>
        </w:rPr>
        <w:t>号钢。</w:t>
      </w:r>
    </w:p>
    <w:p w:rsidR="000245D2" w:rsidRDefault="00371A88">
      <w:pPr>
        <w:rPr>
          <w:rFonts w:cs="Times New Roman"/>
        </w:rPr>
      </w:pPr>
      <w:r>
        <w:rPr>
          <w:rFonts w:cs="Times New Roman"/>
        </w:rPr>
        <w:t>（</w:t>
      </w:r>
      <w:r>
        <w:rPr>
          <w:rFonts w:cs="Times New Roman"/>
        </w:rPr>
        <w:t>1</w:t>
      </w:r>
      <w:r>
        <w:rPr>
          <w:rFonts w:cs="Times New Roman"/>
        </w:rPr>
        <w:t>）</w:t>
      </w:r>
      <w:r>
        <w:rPr>
          <w:rFonts w:cs="Times New Roman"/>
        </w:rPr>
        <w:t xml:space="preserve"> </w:t>
      </w:r>
      <w:r>
        <w:rPr>
          <w:rFonts w:cs="Times New Roman"/>
        </w:rPr>
        <w:t>齿轮齿面应均匀啮合，其接触斑点按齿长度不少于</w:t>
      </w:r>
      <w:r>
        <w:rPr>
          <w:rFonts w:cs="Times New Roman"/>
        </w:rPr>
        <w:t>40</w:t>
      </w:r>
      <w:r>
        <w:rPr>
          <w:rFonts w:cs="Times New Roman"/>
        </w:rPr>
        <w:t>％；按齿高度不少于</w:t>
      </w:r>
      <w:r>
        <w:rPr>
          <w:rFonts w:cs="Times New Roman"/>
        </w:rPr>
        <w:t>40</w:t>
      </w:r>
      <w:r>
        <w:rPr>
          <w:rFonts w:cs="Times New Roman"/>
        </w:rPr>
        <w:t>％。齿轮传动时应平稳，齿面不应有裂纹和点蚀等缺陷。</w:t>
      </w:r>
    </w:p>
    <w:p w:rsidR="000245D2" w:rsidRDefault="00371A88">
      <w:pPr>
        <w:pStyle w:val="4"/>
        <w:rPr>
          <w:rFonts w:ascii="Times New Roman" w:hAnsi="Times New Roman" w:cs="Times New Roman"/>
        </w:rPr>
      </w:pPr>
      <w:r>
        <w:rPr>
          <w:rFonts w:ascii="Times New Roman" w:hAnsi="Times New Roman" w:cs="Times New Roman"/>
        </w:rPr>
        <w:t xml:space="preserve">9.2.2  </w:t>
      </w:r>
      <w:r>
        <w:rPr>
          <w:rFonts w:ascii="Times New Roman" w:hAnsi="Times New Roman" w:cs="Times New Roman"/>
        </w:rPr>
        <w:t>安装</w:t>
      </w:r>
    </w:p>
    <w:p w:rsidR="000245D2" w:rsidRDefault="00371A88">
      <w:pPr>
        <w:rPr>
          <w:rFonts w:cs="Times New Roman"/>
        </w:rPr>
      </w:pPr>
      <w:r>
        <w:rPr>
          <w:rFonts w:cs="Times New Roman"/>
        </w:rPr>
        <w:t xml:space="preserve">9.2.2.1  </w:t>
      </w:r>
      <w:r>
        <w:rPr>
          <w:rFonts w:cs="Times New Roman"/>
        </w:rPr>
        <w:t>当柴油机与挂桨（机）采用三角皮带传动时，三角皮带安装要松紧适度，应能保证在运转时无打滑现象。</w:t>
      </w:r>
    </w:p>
    <w:p w:rsidR="000245D2" w:rsidRDefault="00371A88">
      <w:pPr>
        <w:rPr>
          <w:rFonts w:cs="Times New Roman"/>
        </w:rPr>
      </w:pPr>
      <w:r>
        <w:rPr>
          <w:rFonts w:cs="Times New Roman"/>
        </w:rPr>
        <w:t xml:space="preserve">9.2.2.2  </w:t>
      </w:r>
      <w:r>
        <w:rPr>
          <w:rFonts w:cs="Times New Roman"/>
        </w:rPr>
        <w:t>螺旋桨应作外部检查。铸造螺旋桨不允许有损强度的裂纹、气孔、疏松、夹渣、浇铸不足等缺陷；钢板焊接的螺旋桨，不允许有裂纹、弯曲及漏焊等缺陷。</w:t>
      </w:r>
    </w:p>
    <w:p w:rsidR="000245D2" w:rsidRDefault="00371A88">
      <w:pPr>
        <w:rPr>
          <w:rFonts w:cs="Times New Roman"/>
        </w:rPr>
      </w:pPr>
      <w:r>
        <w:rPr>
          <w:rFonts w:cs="Times New Roman"/>
        </w:rPr>
        <w:t xml:space="preserve">9.2.2.3  </w:t>
      </w:r>
      <w:r>
        <w:rPr>
          <w:rFonts w:cs="Times New Roman"/>
        </w:rPr>
        <w:t>螺旋桨紧固螺母的螺纹，必须与螺旋桨轴顺车方向相反，并应有防止螺母松动的保险装置。</w:t>
      </w:r>
    </w:p>
    <w:p w:rsidR="000245D2" w:rsidRDefault="00371A88">
      <w:pPr>
        <w:rPr>
          <w:rFonts w:cs="Times New Roman"/>
        </w:rPr>
      </w:pPr>
      <w:r>
        <w:rPr>
          <w:rFonts w:cs="Times New Roman"/>
        </w:rPr>
        <w:t xml:space="preserve">9.2.2.4  </w:t>
      </w:r>
      <w:r>
        <w:rPr>
          <w:rFonts w:cs="Times New Roman"/>
        </w:rPr>
        <w:t>油门控制、主离合器及</w:t>
      </w:r>
      <w:proofErr w:type="gramStart"/>
      <w:r>
        <w:rPr>
          <w:rFonts w:cs="Times New Roman"/>
        </w:rPr>
        <w:t>调档滑套的</w:t>
      </w:r>
      <w:proofErr w:type="gramEnd"/>
      <w:r>
        <w:rPr>
          <w:rFonts w:cs="Times New Roman"/>
        </w:rPr>
        <w:t>离合，舵柄或舵轮的操纵均应灵活、可靠。对油门与离合器或变档联动机具应保证其安全</w:t>
      </w:r>
      <w:proofErr w:type="gramStart"/>
      <w:r>
        <w:rPr>
          <w:rFonts w:cs="Times New Roman"/>
        </w:rPr>
        <w:t>联锁</w:t>
      </w:r>
      <w:proofErr w:type="gramEnd"/>
      <w:r>
        <w:rPr>
          <w:rFonts w:cs="Times New Roman"/>
        </w:rPr>
        <w:t>作用。</w:t>
      </w:r>
    </w:p>
    <w:p w:rsidR="000245D2" w:rsidRDefault="00371A88">
      <w:pPr>
        <w:rPr>
          <w:rFonts w:cs="Times New Roman"/>
        </w:rPr>
      </w:pPr>
      <w:r>
        <w:rPr>
          <w:rFonts w:cs="Times New Roman"/>
        </w:rPr>
        <w:t xml:space="preserve">9.2.2.5  </w:t>
      </w:r>
      <w:r>
        <w:rPr>
          <w:rFonts w:cs="Times New Roman"/>
        </w:rPr>
        <w:t>螺旋桨处于倒车位置时，倒车钩（销）应能可靠的钩住托架，保证倒车能正常进行。</w:t>
      </w:r>
    </w:p>
    <w:p w:rsidR="000245D2" w:rsidRDefault="00371A88">
      <w:pPr>
        <w:rPr>
          <w:rFonts w:cs="Times New Roman"/>
        </w:rPr>
      </w:pPr>
      <w:r>
        <w:rPr>
          <w:rFonts w:cs="Times New Roman"/>
        </w:rPr>
        <w:t xml:space="preserve">9.2.2.6  </w:t>
      </w:r>
      <w:r>
        <w:rPr>
          <w:rFonts w:cs="Times New Roman"/>
        </w:rPr>
        <w:t>挂桨（机）安装上船时，应保证下列安装要求：</w:t>
      </w:r>
    </w:p>
    <w:p w:rsidR="000245D2" w:rsidRDefault="00371A88">
      <w:pPr>
        <w:ind w:firstLineChars="200" w:firstLine="42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rPr>
        <w:t>挂桨（机）应牢固地安装在具有足够刚性的基座上；</w:t>
      </w:r>
    </w:p>
    <w:p w:rsidR="000245D2" w:rsidRDefault="00371A88">
      <w:pPr>
        <w:ind w:firstLineChars="200" w:firstLine="420"/>
        <w:rPr>
          <w:rFonts w:cs="Times New Roman"/>
        </w:rPr>
      </w:pPr>
      <w:r>
        <w:rPr>
          <w:rFonts w:cs="Times New Roman" w:hint="eastAsia"/>
        </w:rPr>
        <w:t xml:space="preserve">.2  </w:t>
      </w:r>
      <w:r>
        <w:rPr>
          <w:rFonts w:cs="Times New Roman"/>
        </w:rPr>
        <w:t>螺旋桨轴线离船舶空载水线面的距离应大于或等于</w:t>
      </w:r>
      <w:r>
        <w:rPr>
          <w:rFonts w:cs="Times New Roman"/>
        </w:rPr>
        <w:t>0.7D</w:t>
      </w:r>
      <w:r>
        <w:rPr>
          <w:rFonts w:cs="Times New Roman"/>
        </w:rPr>
        <w:t>（</w:t>
      </w:r>
      <w:r>
        <w:rPr>
          <w:rFonts w:cs="Times New Roman"/>
        </w:rPr>
        <w:t>D</w:t>
      </w:r>
      <w:r>
        <w:rPr>
          <w:rFonts w:cs="Times New Roman"/>
        </w:rPr>
        <w:t>系螺旋桨直径）；</w:t>
      </w:r>
    </w:p>
    <w:p w:rsidR="000245D2" w:rsidRDefault="00371A88">
      <w:pPr>
        <w:ind w:firstLineChars="200" w:firstLine="420"/>
        <w:rPr>
          <w:rFonts w:cs="Times New Roman"/>
        </w:rPr>
      </w:pPr>
      <w:r>
        <w:rPr>
          <w:rFonts w:cs="Times New Roman" w:hint="eastAsia"/>
        </w:rPr>
        <w:t xml:space="preserve">.3  </w:t>
      </w:r>
      <w:r>
        <w:rPr>
          <w:rFonts w:cs="Times New Roman"/>
        </w:rPr>
        <w:t>轴管与水平面基本保持垂直；</w:t>
      </w:r>
    </w:p>
    <w:p w:rsidR="000245D2" w:rsidRDefault="00371A88">
      <w:pPr>
        <w:ind w:firstLineChars="200" w:firstLine="420"/>
        <w:rPr>
          <w:rFonts w:cs="Times New Roman"/>
        </w:rPr>
      </w:pPr>
      <w:r>
        <w:rPr>
          <w:rFonts w:cs="Times New Roman" w:hint="eastAsia"/>
        </w:rPr>
        <w:t xml:space="preserve">.4  </w:t>
      </w:r>
      <w:r>
        <w:rPr>
          <w:rFonts w:cs="Times New Roman"/>
        </w:rPr>
        <w:t>轴管中心线和螺旋桨轴线所在的平面应与船舶纵剖面基本重合；</w:t>
      </w:r>
    </w:p>
    <w:p w:rsidR="000245D2" w:rsidRDefault="00371A88">
      <w:pPr>
        <w:ind w:firstLineChars="200" w:firstLine="420"/>
        <w:rPr>
          <w:rFonts w:cs="Times New Roman"/>
        </w:rPr>
      </w:pPr>
      <w:r>
        <w:rPr>
          <w:rFonts w:cs="Times New Roman" w:hint="eastAsia"/>
        </w:rPr>
        <w:t xml:space="preserve">.5  </w:t>
      </w:r>
      <w:r>
        <w:rPr>
          <w:rFonts w:cs="Times New Roman"/>
        </w:rPr>
        <w:t>渔捞设备的安装应不影响到挂桨（机）的传动工作。</w:t>
      </w:r>
    </w:p>
    <w:p w:rsidR="000245D2" w:rsidRDefault="00371A88">
      <w:pPr>
        <w:rPr>
          <w:rFonts w:cs="Times New Roman"/>
        </w:rPr>
      </w:pPr>
      <w:r>
        <w:rPr>
          <w:rFonts w:cs="Times New Roman"/>
        </w:rPr>
        <w:lastRenderedPageBreak/>
        <w:t xml:space="preserve">9.2.2.7  </w:t>
      </w:r>
      <w:r>
        <w:rPr>
          <w:rFonts w:cs="Times New Roman"/>
        </w:rPr>
        <w:t>挂桨（机）的安装位置应保证左右对称。</w:t>
      </w:r>
    </w:p>
    <w:p w:rsidR="000245D2" w:rsidRDefault="00371A88">
      <w:pPr>
        <w:pStyle w:val="4"/>
        <w:rPr>
          <w:rFonts w:ascii="Times New Roman" w:hAnsi="Times New Roman" w:cs="Times New Roman"/>
        </w:rPr>
      </w:pPr>
      <w:r>
        <w:rPr>
          <w:rFonts w:ascii="Times New Roman" w:hAnsi="Times New Roman" w:cs="Times New Roman"/>
        </w:rPr>
        <w:t xml:space="preserve">9.2.3  </w:t>
      </w:r>
      <w:r>
        <w:rPr>
          <w:rFonts w:ascii="Times New Roman" w:hAnsi="Times New Roman" w:cs="Times New Roman"/>
        </w:rPr>
        <w:t>排水设施</w:t>
      </w:r>
    </w:p>
    <w:p w:rsidR="000245D2" w:rsidRDefault="00371A88">
      <w:pPr>
        <w:rPr>
          <w:rFonts w:cs="Times New Roman"/>
        </w:rPr>
      </w:pPr>
      <w:r>
        <w:rPr>
          <w:rFonts w:cs="Times New Roman"/>
        </w:rPr>
        <w:t xml:space="preserve">9.2.3.1  </w:t>
      </w:r>
      <w:r>
        <w:rPr>
          <w:rFonts w:cs="Times New Roman"/>
        </w:rPr>
        <w:t>船舶应设一套固定安装的手动舱底泵装置，其排量应大于或等于</w:t>
      </w:r>
      <w:r>
        <w:rPr>
          <w:rFonts w:cs="Times New Roman"/>
        </w:rPr>
        <w:t>1m</w:t>
      </w:r>
      <w:r>
        <w:rPr>
          <w:rFonts w:cs="Times New Roman"/>
          <w:vertAlign w:val="superscript"/>
        </w:rPr>
        <w:t>3</w:t>
      </w:r>
      <w:r>
        <w:rPr>
          <w:rFonts w:cs="Times New Roman"/>
        </w:rPr>
        <w:t>/h</w:t>
      </w:r>
      <w:r>
        <w:rPr>
          <w:rFonts w:cs="Times New Roman"/>
        </w:rPr>
        <w:t>。</w:t>
      </w:r>
    </w:p>
    <w:p w:rsidR="000245D2" w:rsidRDefault="00371A88">
      <w:pPr>
        <w:rPr>
          <w:rFonts w:cs="Times New Roman"/>
        </w:rPr>
      </w:pPr>
      <w:r>
        <w:rPr>
          <w:rFonts w:cs="Times New Roman"/>
        </w:rPr>
        <w:t xml:space="preserve">9.2.3.2  </w:t>
      </w:r>
      <w:r>
        <w:rPr>
          <w:rFonts w:cs="Times New Roman"/>
        </w:rPr>
        <w:t>所有排至舷外的出口均应在易于到达处安装截止止回阀。</w:t>
      </w:r>
      <w:proofErr w:type="gramStart"/>
      <w:r>
        <w:rPr>
          <w:rFonts w:cs="Times New Roman"/>
        </w:rPr>
        <w:t>阀或其它</w:t>
      </w:r>
      <w:proofErr w:type="gramEnd"/>
      <w:r>
        <w:rPr>
          <w:rFonts w:cs="Times New Roman"/>
        </w:rPr>
        <w:t>附件应用钢或其它抗腐蚀材料制成。</w:t>
      </w:r>
    </w:p>
    <w:p w:rsidR="000245D2" w:rsidRDefault="00371A88">
      <w:pPr>
        <w:rPr>
          <w:rFonts w:cs="Times New Roman"/>
        </w:rPr>
      </w:pPr>
      <w:r>
        <w:rPr>
          <w:rFonts w:cs="Times New Roman"/>
        </w:rPr>
        <w:t xml:space="preserve">9.2.3.3  </w:t>
      </w:r>
      <w:r>
        <w:rPr>
          <w:rFonts w:cs="Times New Roman"/>
        </w:rPr>
        <w:t>船壳板上的开口处应设有适当的座板，座板上的附件应采用适当的方法固紧。</w:t>
      </w:r>
    </w:p>
    <w:p w:rsidR="000245D2" w:rsidRDefault="00371A88">
      <w:pPr>
        <w:pStyle w:val="4"/>
        <w:rPr>
          <w:rFonts w:ascii="Times New Roman" w:hAnsi="Times New Roman" w:cs="Times New Roman"/>
        </w:rPr>
      </w:pPr>
      <w:r>
        <w:rPr>
          <w:rFonts w:ascii="Times New Roman" w:hAnsi="Times New Roman" w:cs="Times New Roman"/>
        </w:rPr>
        <w:t xml:space="preserve">9.2.4  </w:t>
      </w:r>
      <w:r>
        <w:rPr>
          <w:rFonts w:ascii="Times New Roman" w:hAnsi="Times New Roman" w:cs="Times New Roman"/>
        </w:rPr>
        <w:t>试验</w:t>
      </w:r>
    </w:p>
    <w:p w:rsidR="000245D2" w:rsidRDefault="00371A88">
      <w:pPr>
        <w:rPr>
          <w:rFonts w:cs="Times New Roman"/>
        </w:rPr>
      </w:pPr>
      <w:r>
        <w:rPr>
          <w:rFonts w:cs="Times New Roman"/>
        </w:rPr>
        <w:t xml:space="preserve">9.2.4.1  </w:t>
      </w:r>
      <w:r>
        <w:rPr>
          <w:rFonts w:cs="Times New Roman"/>
        </w:rPr>
        <w:t>动力装置安装完毕后，应按照船舶检验机构同意的试验大纲进行系泊和航行试验。</w:t>
      </w:r>
    </w:p>
    <w:p w:rsidR="000245D2" w:rsidRDefault="00371A88">
      <w:pPr>
        <w:rPr>
          <w:rFonts w:cs="Times New Roman"/>
        </w:rPr>
      </w:pPr>
      <w:r>
        <w:rPr>
          <w:rFonts w:cs="Times New Roman"/>
        </w:rPr>
        <w:br w:type="page"/>
      </w:r>
    </w:p>
    <w:p w:rsidR="000245D2" w:rsidRDefault="00371A88">
      <w:pPr>
        <w:pStyle w:val="1"/>
        <w:rPr>
          <w:rFonts w:cs="Times New Roman"/>
          <w:bCs/>
          <w:sz w:val="24"/>
          <w:szCs w:val="28"/>
        </w:rPr>
      </w:pPr>
      <w:bookmarkStart w:id="234" w:name="_Toc459643479"/>
      <w:bookmarkStart w:id="235" w:name="_Toc426008338"/>
      <w:bookmarkStart w:id="236" w:name="_Toc436377009"/>
      <w:bookmarkStart w:id="237" w:name="_Toc495651607"/>
      <w:bookmarkStart w:id="238" w:name="_Toc497836774"/>
      <w:bookmarkStart w:id="239" w:name="_Toc2964"/>
      <w:r>
        <w:rPr>
          <w:rFonts w:cs="Times New Roman"/>
        </w:rPr>
        <w:lastRenderedPageBreak/>
        <w:t>第四篇</w:t>
      </w:r>
      <w:r>
        <w:rPr>
          <w:rFonts w:cs="Times New Roman"/>
        </w:rPr>
        <w:t xml:space="preserve">  </w:t>
      </w:r>
      <w:r>
        <w:rPr>
          <w:rFonts w:cs="Times New Roman"/>
        </w:rPr>
        <w:t>电气装置</w:t>
      </w:r>
      <w:bookmarkEnd w:id="234"/>
      <w:bookmarkEnd w:id="235"/>
      <w:bookmarkEnd w:id="236"/>
      <w:bookmarkEnd w:id="237"/>
      <w:bookmarkEnd w:id="238"/>
      <w:bookmarkEnd w:id="239"/>
    </w:p>
    <w:p w:rsidR="000245D2" w:rsidRDefault="00371A88">
      <w:pPr>
        <w:pStyle w:val="2"/>
        <w:spacing w:before="480"/>
        <w:rPr>
          <w:rFonts w:cs="Times New Roman"/>
        </w:rPr>
      </w:pPr>
      <w:bookmarkStart w:id="240" w:name="_Toc495651608"/>
      <w:bookmarkStart w:id="241" w:name="_Toc459643480"/>
      <w:bookmarkStart w:id="242" w:name="_Toc497836775"/>
      <w:bookmarkStart w:id="243" w:name="_Toc11367"/>
      <w:bookmarkStart w:id="244" w:name="_Toc426008340"/>
      <w:r>
        <w:rPr>
          <w:rFonts w:cs="Times New Roman"/>
        </w:rPr>
        <w:t>第</w:t>
      </w:r>
      <w:r>
        <w:rPr>
          <w:rFonts w:cs="Times New Roman"/>
        </w:rPr>
        <w:t>1</w:t>
      </w:r>
      <w:r>
        <w:rPr>
          <w:rFonts w:cs="Times New Roman"/>
        </w:rPr>
        <w:t>章</w:t>
      </w:r>
      <w:r>
        <w:rPr>
          <w:rFonts w:cs="Times New Roman"/>
        </w:rPr>
        <w:t xml:space="preserve">  </w:t>
      </w:r>
      <w:r>
        <w:rPr>
          <w:rFonts w:cs="Times New Roman"/>
        </w:rPr>
        <w:t>通则</w:t>
      </w:r>
      <w:bookmarkEnd w:id="240"/>
      <w:bookmarkEnd w:id="241"/>
      <w:bookmarkEnd w:id="242"/>
      <w:bookmarkEnd w:id="243"/>
    </w:p>
    <w:p w:rsidR="000245D2" w:rsidRDefault="00371A88">
      <w:pPr>
        <w:pStyle w:val="3"/>
        <w:spacing w:before="240"/>
        <w:rPr>
          <w:rFonts w:cs="Times New Roman"/>
        </w:rPr>
      </w:pPr>
      <w:bookmarkStart w:id="245" w:name="_Toc459643481"/>
      <w:bookmarkStart w:id="246" w:name="_Toc495651609"/>
      <w:bookmarkStart w:id="247" w:name="_Toc497836776"/>
      <w:bookmarkStart w:id="248" w:name="_Toc22685"/>
      <w:r>
        <w:rPr>
          <w:rFonts w:cs="Times New Roman"/>
        </w:rPr>
        <w:t>第</w:t>
      </w:r>
      <w:r>
        <w:rPr>
          <w:rFonts w:cs="Times New Roman"/>
        </w:rPr>
        <w:t>1</w:t>
      </w:r>
      <w:r>
        <w:rPr>
          <w:rFonts w:cs="Times New Roman"/>
        </w:rPr>
        <w:t>节</w:t>
      </w:r>
      <w:r>
        <w:rPr>
          <w:rFonts w:cs="Times New Roman"/>
        </w:rPr>
        <w:t xml:space="preserve">  </w:t>
      </w:r>
      <w:r>
        <w:rPr>
          <w:rFonts w:cs="Times New Roman"/>
        </w:rPr>
        <w:t>一般规定</w:t>
      </w:r>
      <w:bookmarkEnd w:id="245"/>
      <w:bookmarkEnd w:id="246"/>
      <w:bookmarkEnd w:id="247"/>
      <w:bookmarkEnd w:id="248"/>
    </w:p>
    <w:p w:rsidR="000245D2" w:rsidRDefault="00371A88">
      <w:pPr>
        <w:pStyle w:val="4"/>
        <w:rPr>
          <w:rFonts w:ascii="Times New Roman" w:hAnsi="Times New Roman" w:cs="Times New Roman"/>
        </w:rPr>
      </w:pPr>
      <w:bookmarkStart w:id="249" w:name="_Toc436377011"/>
      <w:r>
        <w:rPr>
          <w:rFonts w:ascii="Times New Roman" w:hAnsi="Times New Roman" w:cs="Times New Roman"/>
        </w:rPr>
        <w:t xml:space="preserve">1.1.1  </w:t>
      </w:r>
      <w:r>
        <w:rPr>
          <w:rFonts w:ascii="Times New Roman" w:hAnsi="Times New Roman" w:cs="Times New Roman"/>
        </w:rPr>
        <w:t>一般要求</w:t>
      </w:r>
      <w:bookmarkEnd w:id="244"/>
      <w:bookmarkEnd w:id="249"/>
    </w:p>
    <w:p w:rsidR="000245D2" w:rsidRDefault="00371A88">
      <w:pPr>
        <w:jc w:val="both"/>
        <w:rPr>
          <w:rFonts w:cs="Times New Roman"/>
        </w:rPr>
      </w:pPr>
      <w:r>
        <w:rPr>
          <w:rFonts w:cs="Times New Roman"/>
        </w:rPr>
        <w:t xml:space="preserve">1.1.1.1  </w:t>
      </w:r>
      <w:r>
        <w:rPr>
          <w:rFonts w:cs="Times New Roman"/>
        </w:rPr>
        <w:t>船上电气设备的设计、制造、试验和安装应符合本篇的有关规定，本篇未涵盖的内容参照《钢质国内海洋渔船建造规范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》第四篇</w:t>
      </w:r>
      <w:r>
        <w:rPr>
          <w:rFonts w:cs="Times New Roman"/>
        </w:rPr>
        <w:t>“</w:t>
      </w:r>
      <w:r>
        <w:rPr>
          <w:rFonts w:cs="Times New Roman"/>
        </w:rPr>
        <w:t>电气装置</w:t>
      </w:r>
      <w:r>
        <w:rPr>
          <w:rFonts w:cs="Times New Roman"/>
        </w:rPr>
        <w:t>”</w:t>
      </w:r>
      <w:r>
        <w:rPr>
          <w:rFonts w:cs="Times New Roman"/>
        </w:rPr>
        <w:t>的规定，或本局接受的其他相应标准。</w:t>
      </w:r>
    </w:p>
    <w:p w:rsidR="000245D2" w:rsidRDefault="00371A88">
      <w:pPr>
        <w:jc w:val="both"/>
        <w:rPr>
          <w:rFonts w:cs="Times New Roman"/>
        </w:rPr>
      </w:pPr>
      <w:r>
        <w:rPr>
          <w:rFonts w:cs="Times New Roman"/>
        </w:rPr>
        <w:t xml:space="preserve">1.1.1.2  </w:t>
      </w:r>
      <w:r>
        <w:rPr>
          <w:rFonts w:cs="Times New Roman"/>
        </w:rPr>
        <w:t>电气设备应能</w:t>
      </w:r>
      <w:r>
        <w:rPr>
          <w:rFonts w:cs="Times New Roman"/>
        </w:rPr>
        <w:t>:</w:t>
      </w:r>
    </w:p>
    <w:p w:rsidR="000245D2" w:rsidRDefault="00371A88">
      <w:pPr>
        <w:autoSpaceDE w:val="0"/>
        <w:autoSpaceDN w:val="0"/>
        <w:ind w:firstLineChars="200" w:firstLine="420"/>
        <w:rPr>
          <w:rFonts w:cs="Times New Roman"/>
        </w:rPr>
      </w:pPr>
      <w:r>
        <w:rPr>
          <w:rFonts w:cs="Times New Roman"/>
        </w:rPr>
        <w:t xml:space="preserve">.1  </w:t>
      </w:r>
      <w:r>
        <w:rPr>
          <w:rFonts w:cs="Times New Roman"/>
        </w:rPr>
        <w:t>确保船舶处于正常操作状态和满足向正常生活条件所必需的所有电力设备供电；</w:t>
      </w:r>
    </w:p>
    <w:p w:rsidR="000245D2" w:rsidRDefault="00371A88">
      <w:pPr>
        <w:autoSpaceDE w:val="0"/>
        <w:autoSpaceDN w:val="0"/>
        <w:ind w:leftChars="200" w:left="735" w:hangingChars="150" w:hanging="315"/>
        <w:rPr>
          <w:rFonts w:cs="Times New Roman"/>
        </w:rPr>
      </w:pPr>
      <w:r>
        <w:rPr>
          <w:rFonts w:cs="Times New Roman"/>
        </w:rPr>
        <w:t>.</w:t>
      </w:r>
      <w:r>
        <w:rPr>
          <w:rFonts w:cs="Times New Roman" w:hint="eastAsia"/>
        </w:rPr>
        <w:t>2</w:t>
      </w:r>
      <w:r>
        <w:rPr>
          <w:rFonts w:cs="Times New Roman"/>
        </w:rPr>
        <w:t xml:space="preserve">  </w:t>
      </w:r>
      <w:r>
        <w:rPr>
          <w:rFonts w:cs="Times New Roman"/>
        </w:rPr>
        <w:t>确保船员及船舶的安全，免受电气事故的危害。</w:t>
      </w:r>
    </w:p>
    <w:p w:rsidR="000245D2" w:rsidRDefault="000245D2">
      <w:pPr>
        <w:autoSpaceDE w:val="0"/>
        <w:autoSpaceDN w:val="0"/>
        <w:ind w:leftChars="200" w:left="735" w:hangingChars="150" w:hanging="315"/>
        <w:rPr>
          <w:rFonts w:cs="Times New Roman"/>
        </w:rPr>
      </w:pPr>
    </w:p>
    <w:p w:rsidR="000245D2" w:rsidRDefault="00371A88">
      <w:pPr>
        <w:pStyle w:val="3"/>
        <w:spacing w:before="240"/>
        <w:rPr>
          <w:rFonts w:cs="Times New Roman"/>
        </w:rPr>
      </w:pPr>
      <w:bookmarkStart w:id="250" w:name="_Toc497836777"/>
      <w:bookmarkStart w:id="251" w:name="_Toc495651610"/>
      <w:bookmarkStart w:id="252" w:name="_Toc459643482"/>
      <w:bookmarkStart w:id="253" w:name="_Toc8541"/>
      <w:r>
        <w:rPr>
          <w:rFonts w:cs="Times New Roman"/>
        </w:rPr>
        <w:t>第</w:t>
      </w:r>
      <w:r>
        <w:rPr>
          <w:rFonts w:cs="Times New Roman"/>
        </w:rPr>
        <w:t>2</w:t>
      </w:r>
      <w:r>
        <w:rPr>
          <w:rFonts w:cs="Times New Roman"/>
        </w:rPr>
        <w:t>节</w:t>
      </w:r>
      <w:r>
        <w:rPr>
          <w:rFonts w:cs="Times New Roman"/>
        </w:rPr>
        <w:t xml:space="preserve">  </w:t>
      </w:r>
      <w:r>
        <w:rPr>
          <w:rFonts w:cs="Times New Roman"/>
        </w:rPr>
        <w:t>环境条件与工作条件</w:t>
      </w:r>
      <w:bookmarkEnd w:id="250"/>
      <w:bookmarkEnd w:id="251"/>
      <w:bookmarkEnd w:id="252"/>
      <w:bookmarkEnd w:id="253"/>
    </w:p>
    <w:p w:rsidR="000245D2" w:rsidRDefault="00371A88">
      <w:pPr>
        <w:pStyle w:val="4"/>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环境条件</w:t>
      </w:r>
    </w:p>
    <w:p w:rsidR="000245D2" w:rsidRDefault="00371A88">
      <w:pPr>
        <w:autoSpaceDE w:val="0"/>
        <w:autoSpaceDN w:val="0"/>
        <w:rPr>
          <w:rFonts w:cs="Times New Roman"/>
        </w:rPr>
      </w:pPr>
      <w:r>
        <w:rPr>
          <w:rFonts w:cs="Times New Roman"/>
        </w:rPr>
        <w:t xml:space="preserve">1.2.1.1  </w:t>
      </w:r>
      <w:r>
        <w:rPr>
          <w:rFonts w:cs="Times New Roman"/>
        </w:rPr>
        <w:t>除非另有规定，所有电气设备均应在下列环境条件下正常工作：</w:t>
      </w:r>
    </w:p>
    <w:p w:rsidR="000245D2" w:rsidRDefault="00371A88">
      <w:pPr>
        <w:autoSpaceDE w:val="0"/>
        <w:autoSpaceDN w:val="0"/>
        <w:ind w:firstLineChars="200" w:firstLine="420"/>
        <w:rPr>
          <w:rFonts w:cs="Times New Roman"/>
        </w:rPr>
      </w:pPr>
      <w:r>
        <w:rPr>
          <w:rFonts w:cs="Times New Roman"/>
        </w:rPr>
        <w:t xml:space="preserve">.1  </w:t>
      </w:r>
      <w:r>
        <w:rPr>
          <w:rFonts w:cs="Times New Roman"/>
        </w:rPr>
        <w:t>环境空气温度和初级冷却水温度如表</w:t>
      </w:r>
      <w:r>
        <w:rPr>
          <w:rFonts w:cs="Times New Roman"/>
        </w:rPr>
        <w:t>1.2.1.1.1</w:t>
      </w:r>
      <w:r>
        <w:rPr>
          <w:rFonts w:cs="Times New Roman"/>
        </w:rPr>
        <w:t>所列，但适用于电子设备的环境空气温度的上限为</w:t>
      </w:r>
      <w:r>
        <w:rPr>
          <w:rFonts w:cs="Times New Roman"/>
        </w:rPr>
        <w:t>55</w:t>
      </w:r>
      <w:r>
        <w:rPr>
          <w:rFonts w:hint="eastAsia"/>
        </w:rPr>
        <w:t>℃</w:t>
      </w:r>
      <w:r>
        <w:rPr>
          <w:rFonts w:cs="Times New Roman"/>
        </w:rPr>
        <w:t>；</w:t>
      </w:r>
    </w:p>
    <w:p w:rsidR="000245D2" w:rsidRDefault="00371A88">
      <w:pPr>
        <w:pStyle w:val="aff5"/>
        <w:rPr>
          <w:rFonts w:cs="Times New Roman"/>
        </w:rPr>
      </w:pPr>
      <w:r>
        <w:rPr>
          <w:rFonts w:cs="Times New Roman"/>
        </w:rPr>
        <w:tab/>
      </w:r>
      <w:r>
        <w:rPr>
          <w:rFonts w:cs="Times New Roman"/>
        </w:rPr>
        <w:t>环境温度</w:t>
      </w:r>
      <w:r>
        <w:rPr>
          <w:rFonts w:cs="Times New Roman"/>
        </w:rPr>
        <w:tab/>
      </w:r>
      <w:r>
        <w:rPr>
          <w:rFonts w:cs="Times New Roman"/>
        </w:rPr>
        <w:t>表</w:t>
      </w:r>
      <w:r>
        <w:rPr>
          <w:rFonts w:cs="Times New Roman"/>
        </w:rPr>
        <w:t xml:space="preserve">1.2.1.1.1 </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9"/>
        <w:gridCol w:w="4244"/>
        <w:gridCol w:w="4909"/>
      </w:tblGrid>
      <w:tr w:rsidR="000245D2">
        <w:trPr>
          <w:cantSplit/>
          <w:trHeight w:val="655"/>
        </w:trPr>
        <w:tc>
          <w:tcPr>
            <w:tcW w:w="1099" w:type="dxa"/>
          </w:tcPr>
          <w:p w:rsidR="000245D2" w:rsidRDefault="00371A88">
            <w:pPr>
              <w:spacing w:before="120"/>
              <w:jc w:val="center"/>
              <w:rPr>
                <w:rFonts w:cs="Times New Roman"/>
                <w:sz w:val="18"/>
              </w:rPr>
            </w:pPr>
            <w:r>
              <w:rPr>
                <w:rFonts w:cs="Times New Roman"/>
                <w:sz w:val="18"/>
              </w:rPr>
              <w:t>介质</w:t>
            </w:r>
          </w:p>
        </w:tc>
        <w:tc>
          <w:tcPr>
            <w:tcW w:w="4244" w:type="dxa"/>
          </w:tcPr>
          <w:p w:rsidR="000245D2" w:rsidRDefault="00371A88">
            <w:pPr>
              <w:spacing w:before="120"/>
              <w:jc w:val="center"/>
              <w:rPr>
                <w:rFonts w:cs="Times New Roman"/>
                <w:sz w:val="18"/>
              </w:rPr>
            </w:pPr>
            <w:r>
              <w:rPr>
                <w:rFonts w:cs="Times New Roman"/>
                <w:sz w:val="18"/>
              </w:rPr>
              <w:t>部位</w:t>
            </w:r>
          </w:p>
        </w:tc>
        <w:tc>
          <w:tcPr>
            <w:tcW w:w="4909" w:type="dxa"/>
            <w:vAlign w:val="center"/>
          </w:tcPr>
          <w:p w:rsidR="000245D2" w:rsidRDefault="00371A88">
            <w:pPr>
              <w:jc w:val="center"/>
              <w:rPr>
                <w:rFonts w:cs="Times New Roman"/>
                <w:sz w:val="18"/>
              </w:rPr>
            </w:pPr>
            <w:r>
              <w:rPr>
                <w:rFonts w:cs="Times New Roman"/>
                <w:sz w:val="18"/>
              </w:rPr>
              <w:t>温度</w:t>
            </w:r>
            <w:r>
              <w:rPr>
                <w:rFonts w:cs="Times New Roman" w:hint="eastAsia"/>
                <w:sz w:val="18"/>
              </w:rPr>
              <w:t>(</w:t>
            </w:r>
            <w:r>
              <w:rPr>
                <w:rFonts w:hint="eastAsia"/>
                <w:sz w:val="18"/>
              </w:rPr>
              <w:t>℃</w:t>
            </w:r>
            <w:r>
              <w:rPr>
                <w:rFonts w:hint="eastAsia"/>
                <w:sz w:val="18"/>
              </w:rPr>
              <w:t>)</w:t>
            </w:r>
          </w:p>
        </w:tc>
      </w:tr>
      <w:tr w:rsidR="000245D2">
        <w:trPr>
          <w:cantSplit/>
          <w:trHeight w:val="130"/>
        </w:trPr>
        <w:tc>
          <w:tcPr>
            <w:tcW w:w="1099" w:type="dxa"/>
            <w:vMerge w:val="restart"/>
          </w:tcPr>
          <w:p w:rsidR="000245D2" w:rsidRDefault="000245D2">
            <w:pPr>
              <w:jc w:val="center"/>
              <w:outlineLvl w:val="0"/>
              <w:rPr>
                <w:rFonts w:cs="Times New Roman"/>
                <w:sz w:val="18"/>
              </w:rPr>
            </w:pPr>
          </w:p>
          <w:p w:rsidR="000245D2" w:rsidRDefault="00371A88">
            <w:pPr>
              <w:jc w:val="center"/>
              <w:rPr>
                <w:rFonts w:cs="Times New Roman"/>
                <w:sz w:val="18"/>
              </w:rPr>
            </w:pPr>
            <w:r>
              <w:rPr>
                <w:rFonts w:cs="Times New Roman"/>
                <w:sz w:val="18"/>
              </w:rPr>
              <w:t>空气</w:t>
            </w:r>
          </w:p>
        </w:tc>
        <w:tc>
          <w:tcPr>
            <w:tcW w:w="4244" w:type="dxa"/>
          </w:tcPr>
          <w:p w:rsidR="000245D2" w:rsidRDefault="00371A88">
            <w:pPr>
              <w:jc w:val="center"/>
              <w:rPr>
                <w:rFonts w:cs="Times New Roman"/>
                <w:sz w:val="18"/>
              </w:rPr>
            </w:pPr>
            <w:r>
              <w:rPr>
                <w:rFonts w:cs="Times New Roman"/>
                <w:sz w:val="18"/>
              </w:rPr>
              <w:t>围蔽处所内</w:t>
            </w:r>
          </w:p>
        </w:tc>
        <w:tc>
          <w:tcPr>
            <w:tcW w:w="4909" w:type="dxa"/>
            <w:vAlign w:val="center"/>
          </w:tcPr>
          <w:p w:rsidR="000245D2" w:rsidRDefault="00371A88">
            <w:pPr>
              <w:jc w:val="center"/>
              <w:rPr>
                <w:rFonts w:cs="Times New Roman"/>
                <w:sz w:val="18"/>
              </w:rPr>
            </w:pPr>
            <w:r>
              <w:rPr>
                <w:rFonts w:cs="Times New Roman"/>
                <w:sz w:val="18"/>
              </w:rPr>
              <w:t>0</w:t>
            </w:r>
            <w:r>
              <w:rPr>
                <w:rFonts w:cs="Times New Roman"/>
                <w:sz w:val="18"/>
              </w:rPr>
              <w:t>～</w:t>
            </w:r>
            <w:r>
              <w:rPr>
                <w:rFonts w:cs="Times New Roman"/>
                <w:sz w:val="18"/>
              </w:rPr>
              <w:t>40</w:t>
            </w:r>
          </w:p>
        </w:tc>
      </w:tr>
      <w:tr w:rsidR="000245D2">
        <w:trPr>
          <w:cantSplit/>
          <w:trHeight w:val="129"/>
        </w:trPr>
        <w:tc>
          <w:tcPr>
            <w:tcW w:w="1099" w:type="dxa"/>
            <w:vMerge/>
          </w:tcPr>
          <w:p w:rsidR="000245D2" w:rsidRDefault="000245D2">
            <w:pPr>
              <w:jc w:val="center"/>
              <w:outlineLvl w:val="0"/>
              <w:rPr>
                <w:rFonts w:cs="Times New Roman"/>
                <w:sz w:val="18"/>
              </w:rPr>
            </w:pPr>
          </w:p>
        </w:tc>
        <w:tc>
          <w:tcPr>
            <w:tcW w:w="4244" w:type="dxa"/>
          </w:tcPr>
          <w:p w:rsidR="000245D2" w:rsidRDefault="00371A88">
            <w:pPr>
              <w:jc w:val="center"/>
              <w:rPr>
                <w:rFonts w:cs="Times New Roman"/>
                <w:sz w:val="18"/>
              </w:rPr>
            </w:pPr>
            <w:r>
              <w:rPr>
                <w:rFonts w:cs="Times New Roman"/>
                <w:sz w:val="18"/>
              </w:rPr>
              <w:t>温度超过</w:t>
            </w:r>
            <w:r>
              <w:rPr>
                <w:rFonts w:cs="Times New Roman"/>
                <w:sz w:val="18"/>
              </w:rPr>
              <w:t>40</w:t>
            </w:r>
            <w:r>
              <w:rPr>
                <w:rFonts w:hint="eastAsia"/>
                <w:sz w:val="18"/>
              </w:rPr>
              <w:t>℃</w:t>
            </w:r>
            <w:r>
              <w:rPr>
                <w:rFonts w:cs="Times New Roman"/>
                <w:sz w:val="18"/>
              </w:rPr>
              <w:t>和低于</w:t>
            </w:r>
            <w:r>
              <w:rPr>
                <w:rFonts w:cs="Times New Roman"/>
                <w:sz w:val="18"/>
              </w:rPr>
              <w:t>0</w:t>
            </w:r>
            <w:r>
              <w:rPr>
                <w:rFonts w:hint="eastAsia"/>
                <w:sz w:val="18"/>
              </w:rPr>
              <w:t>℃</w:t>
            </w:r>
            <w:r>
              <w:rPr>
                <w:rFonts w:cs="Times New Roman"/>
                <w:sz w:val="18"/>
              </w:rPr>
              <w:t>的处所内</w:t>
            </w:r>
          </w:p>
        </w:tc>
        <w:tc>
          <w:tcPr>
            <w:tcW w:w="4909" w:type="dxa"/>
          </w:tcPr>
          <w:p w:rsidR="000245D2" w:rsidRDefault="00371A88">
            <w:pPr>
              <w:jc w:val="center"/>
              <w:rPr>
                <w:rFonts w:cs="Times New Roman"/>
                <w:sz w:val="18"/>
              </w:rPr>
            </w:pPr>
            <w:r>
              <w:rPr>
                <w:rFonts w:cs="Times New Roman"/>
                <w:sz w:val="18"/>
              </w:rPr>
              <w:t>按这些处所的温度</w:t>
            </w:r>
          </w:p>
        </w:tc>
      </w:tr>
      <w:tr w:rsidR="000245D2">
        <w:trPr>
          <w:cantSplit/>
          <w:trHeight w:val="203"/>
        </w:trPr>
        <w:tc>
          <w:tcPr>
            <w:tcW w:w="1099" w:type="dxa"/>
            <w:vMerge/>
          </w:tcPr>
          <w:p w:rsidR="000245D2" w:rsidRDefault="000245D2">
            <w:pPr>
              <w:jc w:val="center"/>
              <w:outlineLvl w:val="0"/>
              <w:rPr>
                <w:rFonts w:cs="Times New Roman"/>
                <w:sz w:val="18"/>
              </w:rPr>
            </w:pPr>
          </w:p>
        </w:tc>
        <w:tc>
          <w:tcPr>
            <w:tcW w:w="4244" w:type="dxa"/>
          </w:tcPr>
          <w:p w:rsidR="000245D2" w:rsidRDefault="00371A88">
            <w:pPr>
              <w:jc w:val="center"/>
              <w:rPr>
                <w:rFonts w:cs="Times New Roman"/>
                <w:sz w:val="18"/>
              </w:rPr>
            </w:pPr>
            <w:r>
              <w:rPr>
                <w:rFonts w:cs="Times New Roman"/>
                <w:sz w:val="18"/>
              </w:rPr>
              <w:t>开敞甲板</w:t>
            </w:r>
          </w:p>
        </w:tc>
        <w:tc>
          <w:tcPr>
            <w:tcW w:w="4909" w:type="dxa"/>
          </w:tcPr>
          <w:p w:rsidR="000245D2" w:rsidRDefault="00371A88">
            <w:pPr>
              <w:jc w:val="center"/>
              <w:rPr>
                <w:rFonts w:cs="Times New Roman"/>
                <w:sz w:val="18"/>
              </w:rPr>
            </w:pPr>
            <w:r>
              <w:rPr>
                <w:rFonts w:cs="Times New Roman"/>
                <w:sz w:val="18"/>
              </w:rPr>
              <w:t>－</w:t>
            </w:r>
            <w:r>
              <w:rPr>
                <w:rFonts w:cs="Times New Roman"/>
                <w:sz w:val="18"/>
              </w:rPr>
              <w:t>25</w:t>
            </w:r>
            <w:r>
              <w:rPr>
                <w:rFonts w:cs="Times New Roman"/>
                <w:sz w:val="18"/>
              </w:rPr>
              <w:t>～</w:t>
            </w:r>
            <w:r>
              <w:rPr>
                <w:rFonts w:cs="Times New Roman"/>
                <w:sz w:val="18"/>
              </w:rPr>
              <w:t>40</w:t>
            </w:r>
          </w:p>
        </w:tc>
      </w:tr>
      <w:tr w:rsidR="000245D2">
        <w:trPr>
          <w:trHeight w:val="240"/>
        </w:trPr>
        <w:tc>
          <w:tcPr>
            <w:tcW w:w="1099" w:type="dxa"/>
          </w:tcPr>
          <w:p w:rsidR="000245D2" w:rsidRDefault="00371A88">
            <w:pPr>
              <w:jc w:val="center"/>
              <w:rPr>
                <w:rFonts w:cs="Times New Roman"/>
                <w:sz w:val="18"/>
              </w:rPr>
            </w:pPr>
            <w:r>
              <w:rPr>
                <w:rFonts w:cs="Times New Roman"/>
                <w:sz w:val="18"/>
              </w:rPr>
              <w:t>水</w:t>
            </w:r>
          </w:p>
        </w:tc>
        <w:tc>
          <w:tcPr>
            <w:tcW w:w="4244" w:type="dxa"/>
          </w:tcPr>
          <w:p w:rsidR="000245D2" w:rsidRDefault="000245D2">
            <w:pPr>
              <w:jc w:val="center"/>
              <w:outlineLvl w:val="0"/>
              <w:rPr>
                <w:rFonts w:cs="Times New Roman"/>
                <w:sz w:val="18"/>
              </w:rPr>
            </w:pPr>
          </w:p>
        </w:tc>
        <w:tc>
          <w:tcPr>
            <w:tcW w:w="4909" w:type="dxa"/>
          </w:tcPr>
          <w:p w:rsidR="000245D2" w:rsidRDefault="00371A88">
            <w:pPr>
              <w:jc w:val="center"/>
              <w:rPr>
                <w:rFonts w:cs="Times New Roman"/>
                <w:sz w:val="18"/>
              </w:rPr>
            </w:pPr>
            <w:r>
              <w:rPr>
                <w:rFonts w:cs="Times New Roman"/>
                <w:sz w:val="18"/>
              </w:rPr>
              <w:t>25</w:t>
            </w:r>
          </w:p>
        </w:tc>
      </w:tr>
    </w:tbl>
    <w:p w:rsidR="000245D2" w:rsidRDefault="00371A88">
      <w:pPr>
        <w:spacing w:before="120"/>
        <w:ind w:firstLineChars="200" w:firstLine="420"/>
        <w:jc w:val="both"/>
        <w:rPr>
          <w:rFonts w:cs="Times New Roman"/>
        </w:rPr>
      </w:pPr>
      <w:r>
        <w:rPr>
          <w:rFonts w:cs="Times New Roman"/>
        </w:rPr>
        <w:t xml:space="preserve">.2  </w:t>
      </w:r>
      <w:r>
        <w:rPr>
          <w:rFonts w:cs="Times New Roman"/>
        </w:rPr>
        <w:t>倾斜摇摆如表</w:t>
      </w:r>
      <w:r>
        <w:rPr>
          <w:rFonts w:cs="Times New Roman"/>
        </w:rPr>
        <w:t>1.2.1.1.2</w:t>
      </w:r>
      <w:r>
        <w:rPr>
          <w:rFonts w:cs="Times New Roman"/>
        </w:rPr>
        <w:t>所列；</w:t>
      </w:r>
    </w:p>
    <w:p w:rsidR="000245D2" w:rsidRDefault="00371A88">
      <w:pPr>
        <w:ind w:firstLineChars="200" w:firstLine="420"/>
        <w:jc w:val="both"/>
        <w:rPr>
          <w:rFonts w:cs="Times New Roman"/>
        </w:rPr>
      </w:pPr>
      <w:r>
        <w:rPr>
          <w:rFonts w:cs="Times New Roman"/>
        </w:rPr>
        <w:t xml:space="preserve">.3  </w:t>
      </w:r>
      <w:r>
        <w:rPr>
          <w:rFonts w:cs="Times New Roman"/>
        </w:rPr>
        <w:t>捕捞作业或航行中所产生的振动和冲击；</w:t>
      </w:r>
    </w:p>
    <w:p w:rsidR="000245D2" w:rsidRDefault="00371A88">
      <w:pPr>
        <w:ind w:firstLineChars="200" w:firstLine="420"/>
        <w:jc w:val="both"/>
        <w:rPr>
          <w:rFonts w:cs="Times New Roman"/>
        </w:rPr>
      </w:pPr>
      <w:r>
        <w:rPr>
          <w:rFonts w:cs="Times New Roman"/>
        </w:rPr>
        <w:t xml:space="preserve">.4  </w:t>
      </w:r>
      <w:r>
        <w:rPr>
          <w:rFonts w:cs="Times New Roman"/>
        </w:rPr>
        <w:t>潮湿空气、</w:t>
      </w:r>
      <w:proofErr w:type="gramStart"/>
      <w:r>
        <w:rPr>
          <w:rFonts w:cs="Times New Roman"/>
        </w:rPr>
        <w:t>油雾和</w:t>
      </w:r>
      <w:proofErr w:type="gramEnd"/>
      <w:r>
        <w:rPr>
          <w:rFonts w:cs="Times New Roman"/>
        </w:rPr>
        <w:t>霉菌。</w:t>
      </w:r>
    </w:p>
    <w:p w:rsidR="000245D2" w:rsidRDefault="00371A88">
      <w:pPr>
        <w:pStyle w:val="aff3"/>
      </w:pPr>
      <w:r>
        <w:tab/>
      </w:r>
      <w:r>
        <w:t>倾斜角</w:t>
      </w:r>
      <w:r>
        <w:tab/>
      </w:r>
      <w:r>
        <w:t>表</w:t>
      </w:r>
      <w:r>
        <w:t xml:space="preserve">1.2.1.1.2 </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0"/>
        <w:gridCol w:w="1282"/>
        <w:gridCol w:w="1099"/>
        <w:gridCol w:w="914"/>
        <w:gridCol w:w="917"/>
      </w:tblGrid>
      <w:tr w:rsidR="000245D2">
        <w:trPr>
          <w:cantSplit/>
          <w:trHeight w:val="204"/>
        </w:trPr>
        <w:tc>
          <w:tcPr>
            <w:tcW w:w="6040" w:type="dxa"/>
            <w:vMerge w:val="restart"/>
          </w:tcPr>
          <w:p w:rsidR="000245D2" w:rsidRDefault="000245D2">
            <w:pPr>
              <w:jc w:val="center"/>
              <w:rPr>
                <w:rFonts w:cs="Times New Roman"/>
                <w:sz w:val="18"/>
                <w:szCs w:val="18"/>
              </w:rPr>
            </w:pPr>
          </w:p>
          <w:p w:rsidR="000245D2" w:rsidRDefault="00371A88">
            <w:pPr>
              <w:jc w:val="center"/>
              <w:rPr>
                <w:rFonts w:cs="Times New Roman"/>
                <w:sz w:val="18"/>
                <w:szCs w:val="18"/>
              </w:rPr>
            </w:pPr>
            <w:r>
              <w:rPr>
                <w:rFonts w:cs="Times New Roman"/>
                <w:sz w:val="18"/>
                <w:szCs w:val="18"/>
              </w:rPr>
              <w:t>设备组件</w:t>
            </w:r>
          </w:p>
        </w:tc>
        <w:tc>
          <w:tcPr>
            <w:tcW w:w="4212" w:type="dxa"/>
            <w:gridSpan w:val="4"/>
          </w:tcPr>
          <w:p w:rsidR="000245D2" w:rsidRDefault="00371A88">
            <w:pPr>
              <w:jc w:val="center"/>
              <w:rPr>
                <w:rFonts w:cs="Times New Roman"/>
                <w:sz w:val="18"/>
                <w:szCs w:val="18"/>
              </w:rPr>
            </w:pPr>
            <w:r>
              <w:rPr>
                <w:rFonts w:cs="Times New Roman"/>
                <w:sz w:val="18"/>
                <w:szCs w:val="18"/>
              </w:rPr>
              <w:t>倾斜角</w:t>
            </w:r>
            <w:r>
              <w:rPr>
                <w:rFonts w:cs="Times New Roman" w:hint="eastAsia"/>
                <w:sz w:val="18"/>
                <w:szCs w:val="18"/>
              </w:rPr>
              <w:t>(</w:t>
            </w:r>
            <w:r>
              <w:rPr>
                <w:rFonts w:cs="Times New Roman"/>
                <w:sz w:val="18"/>
                <w:szCs w:val="18"/>
              </w:rPr>
              <w:t>°</w:t>
            </w:r>
            <w:r>
              <w:rPr>
                <w:rFonts w:cs="Times New Roman" w:hint="eastAsia"/>
                <w:sz w:val="18"/>
                <w:szCs w:val="18"/>
              </w:rPr>
              <w:t>)</w:t>
            </w:r>
          </w:p>
        </w:tc>
      </w:tr>
      <w:tr w:rsidR="000245D2">
        <w:trPr>
          <w:cantSplit/>
          <w:trHeight w:val="185"/>
        </w:trPr>
        <w:tc>
          <w:tcPr>
            <w:tcW w:w="6040" w:type="dxa"/>
            <w:vMerge/>
          </w:tcPr>
          <w:p w:rsidR="000245D2" w:rsidRDefault="000245D2">
            <w:pPr>
              <w:jc w:val="both"/>
              <w:outlineLvl w:val="0"/>
              <w:rPr>
                <w:rFonts w:cs="Times New Roman"/>
                <w:sz w:val="18"/>
                <w:szCs w:val="18"/>
              </w:rPr>
            </w:pPr>
          </w:p>
        </w:tc>
        <w:tc>
          <w:tcPr>
            <w:tcW w:w="2381" w:type="dxa"/>
            <w:gridSpan w:val="2"/>
          </w:tcPr>
          <w:p w:rsidR="000245D2" w:rsidRDefault="00371A88">
            <w:pPr>
              <w:jc w:val="center"/>
              <w:rPr>
                <w:rFonts w:cs="Times New Roman"/>
                <w:sz w:val="18"/>
                <w:szCs w:val="18"/>
              </w:rPr>
            </w:pPr>
            <w:r>
              <w:rPr>
                <w:rFonts w:cs="Times New Roman"/>
                <w:sz w:val="18"/>
                <w:szCs w:val="18"/>
              </w:rPr>
              <w:t>横向</w:t>
            </w:r>
          </w:p>
        </w:tc>
        <w:tc>
          <w:tcPr>
            <w:tcW w:w="1831" w:type="dxa"/>
            <w:gridSpan w:val="2"/>
          </w:tcPr>
          <w:p w:rsidR="000245D2" w:rsidRDefault="00371A88">
            <w:pPr>
              <w:jc w:val="center"/>
              <w:rPr>
                <w:rFonts w:cs="Times New Roman"/>
                <w:sz w:val="18"/>
                <w:szCs w:val="18"/>
              </w:rPr>
            </w:pPr>
            <w:r>
              <w:rPr>
                <w:rFonts w:cs="Times New Roman"/>
                <w:sz w:val="18"/>
                <w:szCs w:val="18"/>
              </w:rPr>
              <w:t>纵向</w:t>
            </w:r>
          </w:p>
        </w:tc>
      </w:tr>
      <w:tr w:rsidR="000245D2">
        <w:trPr>
          <w:cantSplit/>
          <w:trHeight w:val="203"/>
        </w:trPr>
        <w:tc>
          <w:tcPr>
            <w:tcW w:w="6040" w:type="dxa"/>
            <w:vMerge/>
          </w:tcPr>
          <w:p w:rsidR="000245D2" w:rsidRDefault="000245D2">
            <w:pPr>
              <w:jc w:val="both"/>
              <w:outlineLvl w:val="0"/>
              <w:rPr>
                <w:rFonts w:cs="Times New Roman"/>
                <w:sz w:val="18"/>
                <w:szCs w:val="18"/>
              </w:rPr>
            </w:pPr>
          </w:p>
        </w:tc>
        <w:tc>
          <w:tcPr>
            <w:tcW w:w="1282" w:type="dxa"/>
          </w:tcPr>
          <w:p w:rsidR="000245D2" w:rsidRDefault="00371A88">
            <w:pPr>
              <w:jc w:val="center"/>
              <w:rPr>
                <w:rFonts w:cs="Times New Roman"/>
                <w:sz w:val="18"/>
                <w:szCs w:val="18"/>
              </w:rPr>
            </w:pPr>
            <w:r>
              <w:rPr>
                <w:rFonts w:cs="Times New Roman"/>
                <w:sz w:val="18"/>
                <w:szCs w:val="18"/>
              </w:rPr>
              <w:t>横倾</w:t>
            </w:r>
          </w:p>
        </w:tc>
        <w:tc>
          <w:tcPr>
            <w:tcW w:w="1099" w:type="dxa"/>
          </w:tcPr>
          <w:p w:rsidR="000245D2" w:rsidRDefault="00371A88">
            <w:pPr>
              <w:jc w:val="center"/>
              <w:rPr>
                <w:rFonts w:cs="Times New Roman"/>
                <w:sz w:val="18"/>
                <w:szCs w:val="18"/>
              </w:rPr>
            </w:pPr>
            <w:r>
              <w:rPr>
                <w:rFonts w:cs="Times New Roman"/>
                <w:sz w:val="18"/>
                <w:szCs w:val="18"/>
              </w:rPr>
              <w:t>横摇</w:t>
            </w:r>
          </w:p>
        </w:tc>
        <w:tc>
          <w:tcPr>
            <w:tcW w:w="914" w:type="dxa"/>
          </w:tcPr>
          <w:p w:rsidR="000245D2" w:rsidRDefault="00371A88">
            <w:pPr>
              <w:jc w:val="center"/>
              <w:rPr>
                <w:rFonts w:cs="Times New Roman"/>
                <w:sz w:val="18"/>
                <w:szCs w:val="18"/>
              </w:rPr>
            </w:pPr>
            <w:r>
              <w:rPr>
                <w:rFonts w:cs="Times New Roman"/>
                <w:sz w:val="18"/>
                <w:szCs w:val="18"/>
              </w:rPr>
              <w:t>纵倾</w:t>
            </w:r>
          </w:p>
        </w:tc>
        <w:tc>
          <w:tcPr>
            <w:tcW w:w="917" w:type="dxa"/>
          </w:tcPr>
          <w:p w:rsidR="000245D2" w:rsidRDefault="00371A88">
            <w:pPr>
              <w:jc w:val="center"/>
              <w:rPr>
                <w:rFonts w:cs="Times New Roman"/>
                <w:sz w:val="18"/>
                <w:szCs w:val="18"/>
              </w:rPr>
            </w:pPr>
            <w:r>
              <w:rPr>
                <w:rFonts w:cs="Times New Roman"/>
                <w:sz w:val="18"/>
                <w:szCs w:val="18"/>
              </w:rPr>
              <w:t>纵摇</w:t>
            </w:r>
          </w:p>
        </w:tc>
      </w:tr>
      <w:tr w:rsidR="000245D2">
        <w:trPr>
          <w:trHeight w:val="167"/>
        </w:trPr>
        <w:tc>
          <w:tcPr>
            <w:tcW w:w="6040" w:type="dxa"/>
          </w:tcPr>
          <w:p w:rsidR="000245D2" w:rsidRDefault="00371A88">
            <w:pPr>
              <w:jc w:val="both"/>
              <w:rPr>
                <w:rFonts w:cs="Times New Roman"/>
                <w:sz w:val="18"/>
                <w:szCs w:val="18"/>
              </w:rPr>
            </w:pPr>
            <w:r>
              <w:rPr>
                <w:rFonts w:cs="Times New Roman"/>
                <w:sz w:val="18"/>
                <w:szCs w:val="18"/>
              </w:rPr>
              <w:t>电气设备</w:t>
            </w:r>
          </w:p>
        </w:tc>
        <w:tc>
          <w:tcPr>
            <w:tcW w:w="2381" w:type="dxa"/>
            <w:gridSpan w:val="2"/>
          </w:tcPr>
          <w:p w:rsidR="000245D2" w:rsidRDefault="00371A88">
            <w:pPr>
              <w:jc w:val="center"/>
              <w:rPr>
                <w:rFonts w:cs="Times New Roman"/>
                <w:sz w:val="18"/>
                <w:szCs w:val="18"/>
              </w:rPr>
            </w:pPr>
            <w:r>
              <w:rPr>
                <w:rFonts w:cs="Times New Roman"/>
                <w:sz w:val="18"/>
                <w:szCs w:val="18"/>
              </w:rPr>
              <w:t>10</w:t>
            </w:r>
          </w:p>
        </w:tc>
        <w:tc>
          <w:tcPr>
            <w:tcW w:w="1831" w:type="dxa"/>
            <w:gridSpan w:val="2"/>
          </w:tcPr>
          <w:p w:rsidR="000245D2" w:rsidRDefault="00371A88">
            <w:pPr>
              <w:jc w:val="center"/>
              <w:rPr>
                <w:rFonts w:cs="Times New Roman"/>
                <w:sz w:val="18"/>
                <w:szCs w:val="18"/>
              </w:rPr>
            </w:pPr>
            <w:r>
              <w:rPr>
                <w:rFonts w:cs="Times New Roman"/>
                <w:sz w:val="18"/>
                <w:szCs w:val="18"/>
              </w:rPr>
              <w:t>5</w:t>
            </w:r>
          </w:p>
        </w:tc>
      </w:tr>
      <w:tr w:rsidR="000245D2">
        <w:trPr>
          <w:trHeight w:val="293"/>
        </w:trPr>
        <w:tc>
          <w:tcPr>
            <w:tcW w:w="10252" w:type="dxa"/>
            <w:gridSpan w:val="5"/>
          </w:tcPr>
          <w:p w:rsidR="000245D2" w:rsidRDefault="00371A88">
            <w:pPr>
              <w:jc w:val="both"/>
              <w:rPr>
                <w:rFonts w:cs="Times New Roman"/>
                <w:sz w:val="18"/>
                <w:szCs w:val="18"/>
              </w:rPr>
            </w:pPr>
            <w:r>
              <w:rPr>
                <w:rFonts w:cs="Times New Roman"/>
                <w:sz w:val="18"/>
                <w:szCs w:val="18"/>
              </w:rPr>
              <w:t>注：可能同时发生横向和纵向倾斜。</w:t>
            </w:r>
          </w:p>
        </w:tc>
      </w:tr>
    </w:tbl>
    <w:p w:rsidR="000245D2" w:rsidRDefault="00371A88">
      <w:pPr>
        <w:pStyle w:val="4"/>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电压和频率波动</w:t>
      </w:r>
    </w:p>
    <w:p w:rsidR="000245D2" w:rsidRDefault="00371A88">
      <w:pPr>
        <w:spacing w:after="120"/>
        <w:jc w:val="both"/>
        <w:rPr>
          <w:rFonts w:cs="Times New Roman"/>
        </w:rPr>
      </w:pPr>
      <w:r>
        <w:rPr>
          <w:rFonts w:cs="Times New Roman"/>
        </w:rPr>
        <w:t>1.2.</w:t>
      </w:r>
      <w:r>
        <w:rPr>
          <w:rFonts w:cs="Times New Roman" w:hint="eastAsia"/>
        </w:rPr>
        <w:t>2</w:t>
      </w:r>
      <w:r>
        <w:rPr>
          <w:rFonts w:cs="Times New Roman"/>
        </w:rPr>
        <w:t xml:space="preserve">.1  </w:t>
      </w:r>
      <w:r>
        <w:rPr>
          <w:rFonts w:cs="Times New Roman"/>
        </w:rPr>
        <w:t>电气设备应能在表</w:t>
      </w:r>
      <w:r>
        <w:rPr>
          <w:rFonts w:cs="Times New Roman"/>
        </w:rPr>
        <w:t>1.2.</w:t>
      </w:r>
      <w:r>
        <w:rPr>
          <w:rFonts w:cs="Times New Roman" w:hint="eastAsia"/>
        </w:rPr>
        <w:t>2</w:t>
      </w:r>
      <w:r>
        <w:rPr>
          <w:rFonts w:cs="Times New Roman"/>
        </w:rPr>
        <w:t>.1</w:t>
      </w:r>
      <w:r>
        <w:rPr>
          <w:rFonts w:cs="Times New Roman"/>
        </w:rPr>
        <w:t>规定的电压和频率偏离额定值的波动情况下可靠工作。</w:t>
      </w:r>
    </w:p>
    <w:p w:rsidR="000245D2" w:rsidRDefault="00371A88">
      <w:pPr>
        <w:widowControl/>
        <w:adjustRightInd/>
        <w:spacing w:line="240" w:lineRule="auto"/>
        <w:textAlignment w:val="auto"/>
        <w:rPr>
          <w:rFonts w:eastAsia="黑体" w:cs="Times New Roman"/>
        </w:rPr>
      </w:pPr>
      <w:r>
        <w:rPr>
          <w:rFonts w:eastAsia="黑体" w:cs="Times New Roman"/>
        </w:rPr>
        <w:br w:type="page"/>
      </w:r>
    </w:p>
    <w:p w:rsidR="000245D2" w:rsidRDefault="00371A88">
      <w:pPr>
        <w:spacing w:after="120"/>
        <w:jc w:val="center"/>
        <w:rPr>
          <w:rFonts w:eastAsia="黑体" w:cs="Times New Roman"/>
        </w:rPr>
      </w:pPr>
      <w:r>
        <w:rPr>
          <w:rFonts w:eastAsia="黑体" w:cs="Times New Roman" w:hint="eastAsia"/>
        </w:rPr>
        <w:lastRenderedPageBreak/>
        <w:t xml:space="preserve">                                        </w:t>
      </w:r>
      <w:r>
        <w:rPr>
          <w:rFonts w:eastAsia="黑体" w:cs="Times New Roman"/>
        </w:rPr>
        <w:t>电压和频率波动</w:t>
      </w:r>
      <w:r>
        <w:rPr>
          <w:rFonts w:eastAsia="黑体" w:cs="Times New Roman" w:hint="eastAsia"/>
        </w:rPr>
        <w:t xml:space="preserve">                                 </w:t>
      </w:r>
      <w:r>
        <w:rPr>
          <w:rFonts w:eastAsia="黑体" w:cs="Times New Roman"/>
        </w:rPr>
        <w:t>表</w:t>
      </w:r>
      <w:r>
        <w:rPr>
          <w:rFonts w:eastAsia="黑体" w:cs="Times New Roman"/>
        </w:rPr>
        <w:t>1.2.</w:t>
      </w:r>
      <w:r>
        <w:rPr>
          <w:rFonts w:eastAsia="黑体" w:cs="Times New Roman" w:hint="eastAsia"/>
        </w:rPr>
        <w:t>2</w:t>
      </w:r>
      <w:r>
        <w:rPr>
          <w:rFonts w:eastAsia="黑体" w:cs="Times New Roman"/>
        </w:rPr>
        <w:t>.1</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2"/>
        <w:gridCol w:w="2419"/>
        <w:gridCol w:w="1706"/>
        <w:gridCol w:w="1163"/>
        <w:gridCol w:w="1852"/>
      </w:tblGrid>
      <w:tr w:rsidR="000245D2">
        <w:trPr>
          <w:cantSplit/>
          <w:trHeight w:val="180"/>
        </w:trPr>
        <w:tc>
          <w:tcPr>
            <w:tcW w:w="3112" w:type="dxa"/>
            <w:vMerge w:val="restart"/>
          </w:tcPr>
          <w:p w:rsidR="000245D2" w:rsidRDefault="00371A88">
            <w:pPr>
              <w:spacing w:before="120"/>
              <w:jc w:val="center"/>
              <w:rPr>
                <w:rFonts w:cs="Times New Roman"/>
                <w:sz w:val="18"/>
                <w:szCs w:val="18"/>
              </w:rPr>
            </w:pPr>
            <w:r>
              <w:rPr>
                <w:rFonts w:cs="Times New Roman"/>
                <w:sz w:val="18"/>
                <w:szCs w:val="18"/>
              </w:rPr>
              <w:t>设备</w:t>
            </w:r>
          </w:p>
        </w:tc>
        <w:tc>
          <w:tcPr>
            <w:tcW w:w="2419" w:type="dxa"/>
            <w:vMerge w:val="restart"/>
          </w:tcPr>
          <w:p w:rsidR="000245D2" w:rsidRDefault="00371A88">
            <w:pPr>
              <w:spacing w:before="120"/>
              <w:jc w:val="center"/>
              <w:rPr>
                <w:rFonts w:cs="Times New Roman"/>
                <w:sz w:val="18"/>
                <w:szCs w:val="18"/>
              </w:rPr>
            </w:pPr>
            <w:r>
              <w:rPr>
                <w:rFonts w:cs="Times New Roman"/>
                <w:sz w:val="18"/>
                <w:szCs w:val="18"/>
              </w:rPr>
              <w:t>参数</w:t>
            </w:r>
          </w:p>
        </w:tc>
        <w:tc>
          <w:tcPr>
            <w:tcW w:w="1706" w:type="dxa"/>
            <w:vMerge w:val="restart"/>
          </w:tcPr>
          <w:p w:rsidR="000245D2" w:rsidRDefault="00371A88">
            <w:pPr>
              <w:spacing w:before="120"/>
              <w:jc w:val="center"/>
              <w:rPr>
                <w:rFonts w:cs="Times New Roman"/>
                <w:sz w:val="18"/>
                <w:szCs w:val="18"/>
              </w:rPr>
            </w:pPr>
            <w:r>
              <w:rPr>
                <w:rFonts w:cs="Times New Roman"/>
                <w:sz w:val="18"/>
                <w:szCs w:val="18"/>
              </w:rPr>
              <w:t>稳态</w:t>
            </w:r>
            <w:r>
              <w:rPr>
                <w:rFonts w:cs="Times New Roman" w:hint="eastAsia"/>
                <w:sz w:val="18"/>
                <w:szCs w:val="18"/>
              </w:rPr>
              <w:t>(</w:t>
            </w:r>
            <w:r>
              <w:rPr>
                <w:rFonts w:cs="Times New Roman"/>
                <w:sz w:val="18"/>
                <w:szCs w:val="18"/>
              </w:rPr>
              <w:t>%</w:t>
            </w:r>
            <w:r>
              <w:rPr>
                <w:rFonts w:cs="Times New Roman" w:hint="eastAsia"/>
                <w:sz w:val="18"/>
                <w:szCs w:val="18"/>
              </w:rPr>
              <w:t>)</w:t>
            </w:r>
          </w:p>
        </w:tc>
        <w:tc>
          <w:tcPr>
            <w:tcW w:w="3015" w:type="dxa"/>
            <w:gridSpan w:val="2"/>
          </w:tcPr>
          <w:p w:rsidR="000245D2" w:rsidRDefault="00371A88">
            <w:pPr>
              <w:jc w:val="center"/>
              <w:rPr>
                <w:rFonts w:cs="Times New Roman"/>
                <w:sz w:val="18"/>
                <w:szCs w:val="18"/>
              </w:rPr>
            </w:pPr>
            <w:r>
              <w:rPr>
                <w:rFonts w:cs="Times New Roman"/>
                <w:sz w:val="18"/>
                <w:szCs w:val="18"/>
              </w:rPr>
              <w:t>瞬态</w:t>
            </w:r>
          </w:p>
        </w:tc>
      </w:tr>
      <w:tr w:rsidR="000245D2">
        <w:trPr>
          <w:cantSplit/>
          <w:trHeight w:val="180"/>
        </w:trPr>
        <w:tc>
          <w:tcPr>
            <w:tcW w:w="3112" w:type="dxa"/>
            <w:vMerge/>
          </w:tcPr>
          <w:p w:rsidR="000245D2" w:rsidRDefault="000245D2">
            <w:pPr>
              <w:spacing w:before="120"/>
              <w:jc w:val="center"/>
              <w:outlineLvl w:val="0"/>
              <w:rPr>
                <w:rFonts w:cs="Times New Roman"/>
                <w:sz w:val="18"/>
                <w:szCs w:val="18"/>
              </w:rPr>
            </w:pPr>
          </w:p>
        </w:tc>
        <w:tc>
          <w:tcPr>
            <w:tcW w:w="2419" w:type="dxa"/>
            <w:vMerge/>
          </w:tcPr>
          <w:p w:rsidR="000245D2" w:rsidRDefault="000245D2">
            <w:pPr>
              <w:jc w:val="center"/>
              <w:outlineLvl w:val="0"/>
              <w:rPr>
                <w:rFonts w:cs="Times New Roman"/>
                <w:sz w:val="18"/>
                <w:szCs w:val="18"/>
              </w:rPr>
            </w:pPr>
          </w:p>
        </w:tc>
        <w:tc>
          <w:tcPr>
            <w:tcW w:w="1706" w:type="dxa"/>
            <w:vMerge/>
          </w:tcPr>
          <w:p w:rsidR="000245D2" w:rsidRDefault="000245D2">
            <w:pPr>
              <w:jc w:val="center"/>
              <w:outlineLvl w:val="0"/>
              <w:rPr>
                <w:rFonts w:cs="Times New Roman"/>
                <w:sz w:val="18"/>
                <w:szCs w:val="18"/>
              </w:rPr>
            </w:pPr>
          </w:p>
        </w:tc>
        <w:tc>
          <w:tcPr>
            <w:tcW w:w="1163" w:type="dxa"/>
          </w:tcPr>
          <w:p w:rsidR="000245D2" w:rsidRDefault="00371A88">
            <w:pPr>
              <w:jc w:val="center"/>
              <w:rPr>
                <w:rFonts w:cs="Times New Roman"/>
                <w:sz w:val="18"/>
                <w:szCs w:val="18"/>
              </w:rPr>
            </w:pPr>
            <w:r>
              <w:rPr>
                <w:rFonts w:cs="Times New Roman"/>
                <w:sz w:val="18"/>
                <w:szCs w:val="18"/>
              </w:rPr>
              <w:t>%</w:t>
            </w:r>
          </w:p>
        </w:tc>
        <w:tc>
          <w:tcPr>
            <w:tcW w:w="1852" w:type="dxa"/>
          </w:tcPr>
          <w:p w:rsidR="000245D2" w:rsidRDefault="00371A88">
            <w:pPr>
              <w:jc w:val="center"/>
              <w:rPr>
                <w:rFonts w:cs="Times New Roman"/>
                <w:sz w:val="18"/>
                <w:szCs w:val="18"/>
              </w:rPr>
            </w:pPr>
            <w:r>
              <w:rPr>
                <w:rFonts w:cs="Times New Roman"/>
                <w:sz w:val="18"/>
                <w:szCs w:val="18"/>
              </w:rPr>
              <w:t>恢复时间</w:t>
            </w:r>
            <w:r>
              <w:rPr>
                <w:rFonts w:cs="Times New Roman" w:hint="eastAsia"/>
                <w:sz w:val="18"/>
                <w:szCs w:val="18"/>
              </w:rPr>
              <w:t>(</w:t>
            </w:r>
            <w:r>
              <w:rPr>
                <w:rFonts w:cs="Times New Roman"/>
                <w:sz w:val="18"/>
                <w:szCs w:val="18"/>
              </w:rPr>
              <w:t>s</w:t>
            </w:r>
            <w:r>
              <w:rPr>
                <w:rFonts w:cs="Times New Roman" w:hint="eastAsia"/>
                <w:sz w:val="18"/>
                <w:szCs w:val="18"/>
              </w:rPr>
              <w:t>)</w:t>
            </w:r>
          </w:p>
        </w:tc>
      </w:tr>
      <w:tr w:rsidR="000245D2">
        <w:trPr>
          <w:cantSplit/>
          <w:trHeight w:val="121"/>
        </w:trPr>
        <w:tc>
          <w:tcPr>
            <w:tcW w:w="3112" w:type="dxa"/>
            <w:vMerge w:val="restart"/>
          </w:tcPr>
          <w:p w:rsidR="000245D2" w:rsidRDefault="00371A88">
            <w:pPr>
              <w:spacing w:before="120"/>
              <w:jc w:val="center"/>
              <w:rPr>
                <w:rFonts w:cs="Times New Roman"/>
                <w:sz w:val="18"/>
                <w:szCs w:val="18"/>
              </w:rPr>
            </w:pPr>
            <w:r>
              <w:rPr>
                <w:rFonts w:cs="Times New Roman"/>
                <w:sz w:val="18"/>
                <w:szCs w:val="18"/>
              </w:rPr>
              <w:t>一般交流设备</w:t>
            </w:r>
          </w:p>
        </w:tc>
        <w:tc>
          <w:tcPr>
            <w:tcW w:w="2419" w:type="dxa"/>
          </w:tcPr>
          <w:p w:rsidR="000245D2" w:rsidRDefault="00371A88">
            <w:pPr>
              <w:jc w:val="center"/>
              <w:rPr>
                <w:rFonts w:cs="Times New Roman"/>
                <w:sz w:val="18"/>
                <w:szCs w:val="18"/>
              </w:rPr>
            </w:pPr>
            <w:r>
              <w:rPr>
                <w:rFonts w:cs="Times New Roman"/>
                <w:sz w:val="18"/>
                <w:szCs w:val="18"/>
              </w:rPr>
              <w:t>电压</w:t>
            </w:r>
          </w:p>
        </w:tc>
        <w:tc>
          <w:tcPr>
            <w:tcW w:w="1706" w:type="dxa"/>
          </w:tcPr>
          <w:p w:rsidR="000245D2" w:rsidRDefault="00371A88">
            <w:pPr>
              <w:jc w:val="center"/>
              <w:rPr>
                <w:rFonts w:cs="Times New Roman"/>
                <w:sz w:val="18"/>
                <w:szCs w:val="18"/>
              </w:rPr>
            </w:pPr>
            <w:r>
              <w:rPr>
                <w:rFonts w:cs="Times New Roman"/>
                <w:sz w:val="18"/>
                <w:szCs w:val="18"/>
              </w:rPr>
              <w:t>＋</w:t>
            </w:r>
            <w:r>
              <w:rPr>
                <w:rFonts w:cs="Times New Roman"/>
                <w:sz w:val="18"/>
                <w:szCs w:val="18"/>
              </w:rPr>
              <w:t>6</w:t>
            </w:r>
            <w:r>
              <w:rPr>
                <w:rFonts w:cs="Times New Roman"/>
                <w:sz w:val="18"/>
                <w:szCs w:val="18"/>
              </w:rPr>
              <w:t>～－</w:t>
            </w:r>
            <w:r>
              <w:rPr>
                <w:rFonts w:cs="Times New Roman"/>
                <w:sz w:val="18"/>
                <w:szCs w:val="18"/>
              </w:rPr>
              <w:t>10</w:t>
            </w:r>
          </w:p>
        </w:tc>
        <w:tc>
          <w:tcPr>
            <w:tcW w:w="1163" w:type="dxa"/>
          </w:tcPr>
          <w:p w:rsidR="000245D2" w:rsidRDefault="00371A88">
            <w:pPr>
              <w:jc w:val="center"/>
              <w:rPr>
                <w:rFonts w:cs="Times New Roman"/>
                <w:sz w:val="18"/>
                <w:szCs w:val="18"/>
              </w:rPr>
            </w:pPr>
            <w:r>
              <w:rPr>
                <w:rFonts w:cs="Times New Roman"/>
                <w:sz w:val="18"/>
                <w:szCs w:val="18"/>
              </w:rPr>
              <w:t>±20</w:t>
            </w:r>
          </w:p>
        </w:tc>
        <w:tc>
          <w:tcPr>
            <w:tcW w:w="1852" w:type="dxa"/>
          </w:tcPr>
          <w:p w:rsidR="000245D2" w:rsidRDefault="00371A88">
            <w:pPr>
              <w:jc w:val="center"/>
              <w:rPr>
                <w:rFonts w:cs="Times New Roman"/>
                <w:sz w:val="18"/>
                <w:szCs w:val="18"/>
              </w:rPr>
            </w:pPr>
            <w:r>
              <w:rPr>
                <w:rFonts w:cs="Times New Roman"/>
                <w:sz w:val="18"/>
                <w:szCs w:val="18"/>
              </w:rPr>
              <w:t>1.5</w:t>
            </w:r>
          </w:p>
        </w:tc>
      </w:tr>
      <w:tr w:rsidR="000245D2">
        <w:trPr>
          <w:cantSplit/>
          <w:trHeight w:val="140"/>
        </w:trPr>
        <w:tc>
          <w:tcPr>
            <w:tcW w:w="3112" w:type="dxa"/>
            <w:vMerge/>
          </w:tcPr>
          <w:p w:rsidR="000245D2" w:rsidRDefault="000245D2">
            <w:pPr>
              <w:jc w:val="both"/>
              <w:outlineLvl w:val="0"/>
              <w:rPr>
                <w:rFonts w:cs="Times New Roman"/>
                <w:sz w:val="18"/>
                <w:szCs w:val="18"/>
              </w:rPr>
            </w:pPr>
          </w:p>
        </w:tc>
        <w:tc>
          <w:tcPr>
            <w:tcW w:w="2419" w:type="dxa"/>
          </w:tcPr>
          <w:p w:rsidR="000245D2" w:rsidRDefault="00371A88">
            <w:pPr>
              <w:jc w:val="center"/>
              <w:rPr>
                <w:rFonts w:cs="Times New Roman"/>
                <w:sz w:val="18"/>
                <w:szCs w:val="18"/>
              </w:rPr>
            </w:pPr>
            <w:r>
              <w:rPr>
                <w:rFonts w:cs="Times New Roman"/>
                <w:sz w:val="18"/>
                <w:szCs w:val="18"/>
              </w:rPr>
              <w:t>频率</w:t>
            </w:r>
          </w:p>
        </w:tc>
        <w:tc>
          <w:tcPr>
            <w:tcW w:w="1706" w:type="dxa"/>
          </w:tcPr>
          <w:p w:rsidR="000245D2" w:rsidRDefault="00371A88">
            <w:pPr>
              <w:jc w:val="center"/>
              <w:rPr>
                <w:rFonts w:cs="Times New Roman"/>
                <w:sz w:val="18"/>
                <w:szCs w:val="18"/>
              </w:rPr>
            </w:pPr>
            <w:r>
              <w:rPr>
                <w:rFonts w:cs="Times New Roman"/>
                <w:sz w:val="18"/>
                <w:szCs w:val="18"/>
              </w:rPr>
              <w:t>±5</w:t>
            </w:r>
          </w:p>
        </w:tc>
        <w:tc>
          <w:tcPr>
            <w:tcW w:w="1163" w:type="dxa"/>
          </w:tcPr>
          <w:p w:rsidR="000245D2" w:rsidRDefault="00371A88">
            <w:pPr>
              <w:jc w:val="center"/>
              <w:rPr>
                <w:rFonts w:cs="Times New Roman"/>
                <w:sz w:val="18"/>
                <w:szCs w:val="18"/>
              </w:rPr>
            </w:pPr>
            <w:r>
              <w:rPr>
                <w:rFonts w:cs="Times New Roman"/>
                <w:sz w:val="18"/>
                <w:szCs w:val="18"/>
              </w:rPr>
              <w:t>±10</w:t>
            </w:r>
          </w:p>
        </w:tc>
        <w:tc>
          <w:tcPr>
            <w:tcW w:w="1852" w:type="dxa"/>
          </w:tcPr>
          <w:p w:rsidR="000245D2" w:rsidRDefault="00371A88">
            <w:pPr>
              <w:jc w:val="center"/>
              <w:rPr>
                <w:rFonts w:cs="Times New Roman"/>
                <w:sz w:val="18"/>
                <w:szCs w:val="18"/>
              </w:rPr>
            </w:pPr>
            <w:r>
              <w:rPr>
                <w:rFonts w:cs="Times New Roman"/>
                <w:sz w:val="18"/>
                <w:szCs w:val="18"/>
              </w:rPr>
              <w:t>5</w:t>
            </w:r>
          </w:p>
        </w:tc>
      </w:tr>
      <w:tr w:rsidR="000245D2">
        <w:trPr>
          <w:cantSplit/>
          <w:trHeight w:val="140"/>
        </w:trPr>
        <w:tc>
          <w:tcPr>
            <w:tcW w:w="3112" w:type="dxa"/>
            <w:vAlign w:val="center"/>
          </w:tcPr>
          <w:p w:rsidR="000245D2" w:rsidRDefault="00371A88">
            <w:pPr>
              <w:jc w:val="center"/>
              <w:rPr>
                <w:rFonts w:cs="Times New Roman"/>
                <w:sz w:val="18"/>
                <w:szCs w:val="18"/>
              </w:rPr>
            </w:pPr>
            <w:r>
              <w:rPr>
                <w:rFonts w:cs="Times New Roman"/>
                <w:sz w:val="18"/>
                <w:szCs w:val="18"/>
              </w:rPr>
              <w:t>一般直流设备</w:t>
            </w:r>
          </w:p>
        </w:tc>
        <w:tc>
          <w:tcPr>
            <w:tcW w:w="2419" w:type="dxa"/>
            <w:vAlign w:val="center"/>
          </w:tcPr>
          <w:p w:rsidR="000245D2" w:rsidRDefault="00371A88">
            <w:pPr>
              <w:jc w:val="center"/>
              <w:rPr>
                <w:rFonts w:cs="Times New Roman"/>
                <w:sz w:val="18"/>
                <w:szCs w:val="18"/>
              </w:rPr>
            </w:pPr>
            <w:r>
              <w:rPr>
                <w:rFonts w:cs="Times New Roman"/>
                <w:sz w:val="18"/>
                <w:szCs w:val="18"/>
              </w:rPr>
              <w:t>电压</w:t>
            </w:r>
          </w:p>
        </w:tc>
        <w:tc>
          <w:tcPr>
            <w:tcW w:w="1706" w:type="dxa"/>
          </w:tcPr>
          <w:p w:rsidR="000245D2" w:rsidRDefault="00371A88">
            <w:pPr>
              <w:jc w:val="center"/>
              <w:rPr>
                <w:rFonts w:cs="Times New Roman"/>
                <w:sz w:val="18"/>
                <w:szCs w:val="18"/>
              </w:rPr>
            </w:pPr>
            <w:r>
              <w:rPr>
                <w:rFonts w:cs="Times New Roman"/>
                <w:sz w:val="18"/>
                <w:szCs w:val="18"/>
              </w:rPr>
              <w:t>＋</w:t>
            </w:r>
            <w:r>
              <w:rPr>
                <w:rFonts w:cs="Times New Roman"/>
                <w:sz w:val="18"/>
                <w:szCs w:val="18"/>
              </w:rPr>
              <w:t>6</w:t>
            </w:r>
            <w:r>
              <w:rPr>
                <w:rFonts w:cs="Times New Roman"/>
                <w:sz w:val="18"/>
                <w:szCs w:val="18"/>
              </w:rPr>
              <w:t>～－</w:t>
            </w:r>
            <w:r>
              <w:rPr>
                <w:rFonts w:cs="Times New Roman"/>
                <w:sz w:val="18"/>
                <w:szCs w:val="18"/>
              </w:rPr>
              <w:t>10</w:t>
            </w:r>
          </w:p>
        </w:tc>
        <w:tc>
          <w:tcPr>
            <w:tcW w:w="1163" w:type="dxa"/>
          </w:tcPr>
          <w:p w:rsidR="000245D2" w:rsidRDefault="00371A88">
            <w:pPr>
              <w:jc w:val="center"/>
              <w:rPr>
                <w:rFonts w:cs="Times New Roman"/>
                <w:sz w:val="18"/>
                <w:szCs w:val="18"/>
              </w:rPr>
            </w:pPr>
            <w:r>
              <w:rPr>
                <w:rFonts w:cs="Times New Roman"/>
                <w:sz w:val="18"/>
                <w:szCs w:val="18"/>
              </w:rPr>
              <w:t>－</w:t>
            </w:r>
          </w:p>
        </w:tc>
        <w:tc>
          <w:tcPr>
            <w:tcW w:w="1852" w:type="dxa"/>
          </w:tcPr>
          <w:p w:rsidR="000245D2" w:rsidRDefault="00371A88">
            <w:pPr>
              <w:jc w:val="center"/>
              <w:rPr>
                <w:rFonts w:cs="Times New Roman"/>
                <w:sz w:val="18"/>
                <w:szCs w:val="18"/>
              </w:rPr>
            </w:pPr>
            <w:r>
              <w:rPr>
                <w:rFonts w:cs="Times New Roman"/>
                <w:sz w:val="18"/>
                <w:szCs w:val="18"/>
              </w:rPr>
              <w:t>－</w:t>
            </w:r>
          </w:p>
        </w:tc>
      </w:tr>
      <w:tr w:rsidR="000245D2">
        <w:trPr>
          <w:trHeight w:val="760"/>
        </w:trPr>
        <w:tc>
          <w:tcPr>
            <w:tcW w:w="3112" w:type="dxa"/>
            <w:vAlign w:val="center"/>
          </w:tcPr>
          <w:p w:rsidR="000245D2" w:rsidRDefault="00371A88">
            <w:pPr>
              <w:jc w:val="center"/>
              <w:rPr>
                <w:rFonts w:cs="Times New Roman"/>
                <w:sz w:val="18"/>
                <w:szCs w:val="18"/>
              </w:rPr>
            </w:pPr>
            <w:r>
              <w:rPr>
                <w:rFonts w:cs="Times New Roman"/>
                <w:sz w:val="18"/>
                <w:szCs w:val="18"/>
              </w:rPr>
              <w:t>充电期间接于蓄电池者</w:t>
            </w:r>
          </w:p>
          <w:p w:rsidR="000245D2" w:rsidRDefault="00371A88">
            <w:pPr>
              <w:jc w:val="center"/>
              <w:rPr>
                <w:rFonts w:cs="Times New Roman"/>
                <w:sz w:val="18"/>
                <w:szCs w:val="18"/>
              </w:rPr>
            </w:pPr>
            <w:r>
              <w:rPr>
                <w:rFonts w:cs="Times New Roman"/>
                <w:sz w:val="18"/>
                <w:szCs w:val="18"/>
              </w:rPr>
              <w:t>充电期间不接于蓄电池者</w:t>
            </w:r>
          </w:p>
        </w:tc>
        <w:tc>
          <w:tcPr>
            <w:tcW w:w="2419" w:type="dxa"/>
          </w:tcPr>
          <w:p w:rsidR="000245D2" w:rsidRDefault="00371A88">
            <w:pPr>
              <w:jc w:val="center"/>
              <w:rPr>
                <w:rFonts w:cs="Times New Roman"/>
                <w:sz w:val="18"/>
                <w:szCs w:val="18"/>
              </w:rPr>
            </w:pPr>
            <w:r>
              <w:rPr>
                <w:rFonts w:cs="Times New Roman"/>
                <w:sz w:val="18"/>
                <w:szCs w:val="18"/>
              </w:rPr>
              <w:t>电压</w:t>
            </w:r>
          </w:p>
          <w:p w:rsidR="000245D2" w:rsidRDefault="00371A88">
            <w:pPr>
              <w:jc w:val="center"/>
              <w:rPr>
                <w:rFonts w:cs="Times New Roman"/>
                <w:sz w:val="18"/>
                <w:szCs w:val="18"/>
              </w:rPr>
            </w:pPr>
            <w:r>
              <w:rPr>
                <w:rFonts w:cs="Times New Roman"/>
                <w:sz w:val="18"/>
                <w:szCs w:val="18"/>
              </w:rPr>
              <w:t>电压</w:t>
            </w:r>
          </w:p>
        </w:tc>
        <w:tc>
          <w:tcPr>
            <w:tcW w:w="1706" w:type="dxa"/>
          </w:tcPr>
          <w:p w:rsidR="000245D2" w:rsidRDefault="00371A88">
            <w:pPr>
              <w:jc w:val="center"/>
              <w:rPr>
                <w:rFonts w:cs="Times New Roman"/>
                <w:sz w:val="18"/>
                <w:szCs w:val="18"/>
              </w:rPr>
            </w:pPr>
            <w:r>
              <w:rPr>
                <w:rFonts w:cs="Times New Roman"/>
                <w:sz w:val="18"/>
                <w:szCs w:val="18"/>
              </w:rPr>
              <w:t>＋</w:t>
            </w:r>
            <w:r>
              <w:rPr>
                <w:rFonts w:cs="Times New Roman"/>
                <w:sz w:val="18"/>
                <w:szCs w:val="18"/>
              </w:rPr>
              <w:t>30</w:t>
            </w:r>
            <w:r>
              <w:rPr>
                <w:rFonts w:cs="Times New Roman"/>
                <w:sz w:val="18"/>
                <w:szCs w:val="18"/>
              </w:rPr>
              <w:t>～－</w:t>
            </w:r>
            <w:r>
              <w:rPr>
                <w:rFonts w:cs="Times New Roman"/>
                <w:sz w:val="18"/>
                <w:szCs w:val="18"/>
              </w:rPr>
              <w:t>25</w:t>
            </w:r>
          </w:p>
          <w:p w:rsidR="000245D2" w:rsidRDefault="00371A88">
            <w:pPr>
              <w:jc w:val="center"/>
              <w:rPr>
                <w:rFonts w:cs="Times New Roman"/>
                <w:sz w:val="18"/>
                <w:szCs w:val="18"/>
              </w:rPr>
            </w:pPr>
            <w:r>
              <w:rPr>
                <w:rFonts w:cs="Times New Roman"/>
                <w:sz w:val="18"/>
                <w:szCs w:val="18"/>
              </w:rPr>
              <w:t>＋</w:t>
            </w:r>
            <w:r>
              <w:rPr>
                <w:rFonts w:cs="Times New Roman"/>
                <w:sz w:val="18"/>
                <w:szCs w:val="18"/>
              </w:rPr>
              <w:t>20</w:t>
            </w:r>
            <w:r>
              <w:rPr>
                <w:rFonts w:cs="Times New Roman"/>
                <w:sz w:val="18"/>
                <w:szCs w:val="18"/>
              </w:rPr>
              <w:t>～－</w:t>
            </w:r>
            <w:r>
              <w:rPr>
                <w:rFonts w:cs="Times New Roman"/>
                <w:sz w:val="18"/>
                <w:szCs w:val="18"/>
              </w:rPr>
              <w:t>25</w:t>
            </w:r>
          </w:p>
        </w:tc>
        <w:tc>
          <w:tcPr>
            <w:tcW w:w="1163" w:type="dxa"/>
          </w:tcPr>
          <w:p w:rsidR="000245D2" w:rsidRDefault="000245D2">
            <w:pPr>
              <w:jc w:val="center"/>
              <w:outlineLvl w:val="0"/>
              <w:rPr>
                <w:rFonts w:cs="Times New Roman"/>
                <w:sz w:val="18"/>
                <w:szCs w:val="18"/>
              </w:rPr>
            </w:pPr>
          </w:p>
          <w:p w:rsidR="000245D2" w:rsidRDefault="00371A88">
            <w:pPr>
              <w:jc w:val="center"/>
              <w:rPr>
                <w:rFonts w:cs="Times New Roman"/>
                <w:sz w:val="18"/>
                <w:szCs w:val="18"/>
              </w:rPr>
            </w:pPr>
            <w:r>
              <w:rPr>
                <w:rFonts w:cs="Times New Roman"/>
                <w:sz w:val="18"/>
                <w:szCs w:val="18"/>
              </w:rPr>
              <w:t>－</w:t>
            </w:r>
          </w:p>
        </w:tc>
        <w:tc>
          <w:tcPr>
            <w:tcW w:w="1852" w:type="dxa"/>
          </w:tcPr>
          <w:p w:rsidR="000245D2" w:rsidRDefault="000245D2">
            <w:pPr>
              <w:jc w:val="center"/>
              <w:outlineLvl w:val="0"/>
              <w:rPr>
                <w:rFonts w:cs="Times New Roman"/>
                <w:sz w:val="18"/>
                <w:szCs w:val="18"/>
              </w:rPr>
            </w:pPr>
          </w:p>
          <w:p w:rsidR="000245D2" w:rsidRDefault="00371A88">
            <w:pPr>
              <w:jc w:val="center"/>
              <w:rPr>
                <w:rFonts w:cs="Times New Roman"/>
                <w:sz w:val="18"/>
                <w:szCs w:val="18"/>
              </w:rPr>
            </w:pPr>
            <w:r>
              <w:rPr>
                <w:rFonts w:cs="Times New Roman"/>
                <w:sz w:val="18"/>
                <w:szCs w:val="18"/>
              </w:rPr>
              <w:t>－</w:t>
            </w:r>
          </w:p>
        </w:tc>
      </w:tr>
    </w:tbl>
    <w:p w:rsidR="000245D2" w:rsidRDefault="00371A88">
      <w:pPr>
        <w:pStyle w:val="3"/>
        <w:spacing w:before="240"/>
        <w:rPr>
          <w:rFonts w:cs="Times New Roman"/>
        </w:rPr>
      </w:pPr>
      <w:bookmarkStart w:id="254" w:name="_Toc12969"/>
      <w:bookmarkStart w:id="255" w:name="_Toc497836778"/>
      <w:bookmarkStart w:id="256" w:name="_Toc495651611"/>
      <w:bookmarkStart w:id="257" w:name="_Toc459643483"/>
      <w:r>
        <w:rPr>
          <w:rFonts w:cs="Times New Roman"/>
        </w:rPr>
        <w:t>第</w:t>
      </w:r>
      <w:r>
        <w:rPr>
          <w:rFonts w:cs="Times New Roman"/>
        </w:rPr>
        <w:t>3</w:t>
      </w:r>
      <w:r>
        <w:rPr>
          <w:rFonts w:cs="Times New Roman"/>
        </w:rPr>
        <w:t>节</w:t>
      </w:r>
      <w:r>
        <w:rPr>
          <w:rFonts w:cs="Times New Roman"/>
        </w:rPr>
        <w:t xml:space="preserve">  </w:t>
      </w:r>
      <w:r>
        <w:rPr>
          <w:rFonts w:cs="Times New Roman"/>
        </w:rPr>
        <w:t>设计、制造与安装</w:t>
      </w:r>
      <w:bookmarkEnd w:id="254"/>
      <w:bookmarkEnd w:id="255"/>
      <w:bookmarkEnd w:id="256"/>
      <w:bookmarkEnd w:id="257"/>
    </w:p>
    <w:p w:rsidR="000245D2" w:rsidRDefault="00371A88">
      <w:pPr>
        <w:pStyle w:val="4"/>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一般要求</w:t>
      </w:r>
    </w:p>
    <w:p w:rsidR="000245D2" w:rsidRDefault="00371A88">
      <w:pPr>
        <w:autoSpaceDE w:val="0"/>
        <w:autoSpaceDN w:val="0"/>
        <w:rPr>
          <w:rFonts w:cs="Times New Roman"/>
        </w:rPr>
      </w:pPr>
      <w:r>
        <w:rPr>
          <w:rFonts w:cs="Times New Roman"/>
        </w:rPr>
        <w:t xml:space="preserve">1.3.1.1  </w:t>
      </w:r>
      <w:r>
        <w:rPr>
          <w:rFonts w:cs="Times New Roman"/>
        </w:rPr>
        <w:t>电气设备的设计、制造和安装应考虑安全和便于检修。</w:t>
      </w:r>
    </w:p>
    <w:p w:rsidR="000245D2" w:rsidRDefault="00371A88">
      <w:pPr>
        <w:autoSpaceDE w:val="0"/>
        <w:autoSpaceDN w:val="0"/>
        <w:rPr>
          <w:rFonts w:cs="Times New Roman"/>
        </w:rPr>
      </w:pPr>
      <w:r>
        <w:rPr>
          <w:rFonts w:cs="Times New Roman"/>
        </w:rPr>
        <w:t xml:space="preserve">1.3.1.2  </w:t>
      </w:r>
      <w:r>
        <w:rPr>
          <w:rFonts w:cs="Times New Roman"/>
        </w:rPr>
        <w:t>电气设备不同电位的带电部件之间和带电部件与接地金属之间，按其绝缘材料的性质和工作条件，应具有适应其工作电压的足够的电气间隙和爬电距离。</w:t>
      </w:r>
    </w:p>
    <w:p w:rsidR="000245D2" w:rsidRDefault="00371A88">
      <w:pPr>
        <w:autoSpaceDE w:val="0"/>
        <w:autoSpaceDN w:val="0"/>
        <w:rPr>
          <w:rFonts w:cs="Times New Roman"/>
        </w:rPr>
      </w:pPr>
      <w:r>
        <w:rPr>
          <w:rFonts w:cs="Times New Roman"/>
        </w:rPr>
        <w:t xml:space="preserve">1.3.1.3  </w:t>
      </w:r>
      <w:r>
        <w:rPr>
          <w:rFonts w:cs="Times New Roman"/>
        </w:rPr>
        <w:t>电气设备经开关断开电源后，不应经控制电路或指示灯继续保留电压。</w:t>
      </w:r>
    </w:p>
    <w:p w:rsidR="000245D2" w:rsidRDefault="00371A88">
      <w:pPr>
        <w:autoSpaceDE w:val="0"/>
        <w:autoSpaceDN w:val="0"/>
        <w:rPr>
          <w:rFonts w:cs="Times New Roman"/>
        </w:rPr>
      </w:pPr>
      <w:r>
        <w:rPr>
          <w:rFonts w:cs="Times New Roman"/>
        </w:rPr>
        <w:t xml:space="preserve">1.3.1.4  </w:t>
      </w:r>
      <w:r>
        <w:rPr>
          <w:rFonts w:cs="Times New Roman"/>
        </w:rPr>
        <w:t>电气设备及电缆不应直接安装在船壳板上。在水密的舱壁、甲板、甲板室的外围壁上，不应钻孔以螺钉紧固电气设备及电缆，电气设备的连接件和紧固件均应有防止受振动而松动的措施。</w:t>
      </w:r>
    </w:p>
    <w:p w:rsidR="000245D2" w:rsidRDefault="00371A88">
      <w:pPr>
        <w:adjustRightInd/>
        <w:snapToGrid w:val="0"/>
        <w:spacing w:line="340" w:lineRule="atLeast"/>
        <w:textAlignment w:val="auto"/>
        <w:rPr>
          <w:rFonts w:cs="Times New Roman"/>
          <w:kern w:val="2"/>
        </w:rPr>
      </w:pPr>
      <w:r>
        <w:rPr>
          <w:rFonts w:cs="Times New Roman"/>
          <w:kern w:val="2"/>
        </w:rPr>
        <w:t>1.3.1.</w:t>
      </w:r>
      <w:r>
        <w:rPr>
          <w:rFonts w:cs="Times New Roman" w:hint="eastAsia"/>
          <w:kern w:val="2"/>
        </w:rPr>
        <w:t>5</w:t>
      </w:r>
      <w:r>
        <w:rPr>
          <w:rFonts w:cs="Times New Roman"/>
          <w:kern w:val="2"/>
        </w:rPr>
        <w:t xml:space="preserve"> </w:t>
      </w:r>
      <w:r>
        <w:rPr>
          <w:rFonts w:cs="Times New Roman"/>
          <w:kern w:val="2"/>
        </w:rPr>
        <w:t>电气设备应安装在远离易燃材料、通风良好、不可能积聚易燃气体的处所，且该处</w:t>
      </w:r>
      <w:r>
        <w:rPr>
          <w:rFonts w:cs="Times New Roman" w:hint="eastAsia"/>
          <w:kern w:val="2"/>
        </w:rPr>
        <w:t>所</w:t>
      </w:r>
      <w:r>
        <w:rPr>
          <w:rFonts w:cs="Times New Roman"/>
          <w:kern w:val="2"/>
        </w:rPr>
        <w:t>应不易受到机械损伤或油、水的损害。如必需安装在容易遭受到上述各种危险之处，则设备应具有适当的防护措施。</w:t>
      </w:r>
    </w:p>
    <w:p w:rsidR="000245D2" w:rsidRDefault="00371A88">
      <w:pPr>
        <w:autoSpaceDE w:val="0"/>
        <w:autoSpaceDN w:val="0"/>
        <w:rPr>
          <w:rFonts w:cs="Times New Roman"/>
        </w:rPr>
      </w:pPr>
      <w:r>
        <w:rPr>
          <w:rFonts w:cs="Times New Roman"/>
        </w:rPr>
        <w:t>1.3.1.</w:t>
      </w:r>
      <w:r>
        <w:rPr>
          <w:rFonts w:cs="Times New Roman" w:hint="eastAsia"/>
        </w:rPr>
        <w:t>6</w:t>
      </w:r>
      <w:r>
        <w:rPr>
          <w:rFonts w:cs="Times New Roman"/>
        </w:rPr>
        <w:t xml:space="preserve">  </w:t>
      </w:r>
      <w:r>
        <w:rPr>
          <w:rFonts w:cs="Times New Roman"/>
        </w:rPr>
        <w:t>制造电气设备所用的材料，应符合下列要求：</w:t>
      </w:r>
    </w:p>
    <w:p w:rsidR="000245D2" w:rsidRDefault="00371A88">
      <w:pPr>
        <w:ind w:leftChars="224" w:left="890" w:hangingChars="200" w:hanging="420"/>
        <w:jc w:val="both"/>
        <w:rPr>
          <w:rFonts w:cs="Times New Roman"/>
        </w:rPr>
      </w:pPr>
      <w:r>
        <w:rPr>
          <w:rFonts w:cs="Times New Roman"/>
        </w:rPr>
        <w:t xml:space="preserve">.1  </w:t>
      </w:r>
      <w:r>
        <w:rPr>
          <w:rFonts w:cs="Times New Roman"/>
        </w:rPr>
        <w:t>除对可能遭受到的大气环境和温度采取了适当的防护措施外，一般应用耐久、滞燃</w:t>
      </w:r>
      <w:proofErr w:type="gramStart"/>
      <w:r>
        <w:rPr>
          <w:rFonts w:cs="Times New Roman"/>
        </w:rPr>
        <w:t>和耐潮的</w:t>
      </w:r>
      <w:proofErr w:type="gramEnd"/>
      <w:r>
        <w:rPr>
          <w:rFonts w:cs="Times New Roman"/>
        </w:rPr>
        <w:t>材料制成；</w:t>
      </w:r>
    </w:p>
    <w:p w:rsidR="000245D2" w:rsidRDefault="00371A88">
      <w:pPr>
        <w:ind w:leftChars="224" w:left="890" w:hangingChars="200" w:hanging="420"/>
        <w:jc w:val="both"/>
        <w:rPr>
          <w:rFonts w:cs="Times New Roman"/>
        </w:rPr>
      </w:pPr>
      <w:r>
        <w:rPr>
          <w:rFonts w:cs="Times New Roman"/>
        </w:rPr>
        <w:t xml:space="preserve">.2  </w:t>
      </w:r>
      <w:r>
        <w:rPr>
          <w:rFonts w:cs="Times New Roman"/>
        </w:rPr>
        <w:t>绝缘材料和绝缘绕组均应能耐潮和耐油雾，除非针对这些因素采取了专门的防护措施；</w:t>
      </w:r>
    </w:p>
    <w:p w:rsidR="000245D2" w:rsidRDefault="00371A88">
      <w:pPr>
        <w:ind w:leftChars="224" w:left="575" w:hangingChars="50" w:hanging="105"/>
        <w:jc w:val="both"/>
        <w:rPr>
          <w:rFonts w:cs="Times New Roman"/>
        </w:rPr>
      </w:pPr>
      <w:r>
        <w:rPr>
          <w:rFonts w:cs="Times New Roman"/>
        </w:rPr>
        <w:t xml:space="preserve">.3  </w:t>
      </w:r>
      <w:r>
        <w:rPr>
          <w:rFonts w:cs="Times New Roman"/>
        </w:rPr>
        <w:t>导电部分一般应用铜或铜合金制成；</w:t>
      </w:r>
    </w:p>
    <w:p w:rsidR="000245D2" w:rsidRDefault="00371A88">
      <w:pPr>
        <w:ind w:leftChars="224" w:left="575" w:hangingChars="50" w:hanging="105"/>
        <w:jc w:val="both"/>
        <w:rPr>
          <w:rFonts w:cs="Times New Roman"/>
        </w:rPr>
      </w:pPr>
      <w:r>
        <w:rPr>
          <w:rFonts w:cs="Times New Roman"/>
        </w:rPr>
        <w:t xml:space="preserve">.4  </w:t>
      </w:r>
      <w:r>
        <w:rPr>
          <w:rFonts w:cs="Times New Roman"/>
        </w:rPr>
        <w:t>金属部分除其材料本身有较好的耐腐蚀性能外，均应有可靠的防护层；</w:t>
      </w:r>
    </w:p>
    <w:p w:rsidR="000245D2" w:rsidRDefault="00371A88">
      <w:pPr>
        <w:ind w:leftChars="224" w:left="575" w:hangingChars="50" w:hanging="105"/>
        <w:jc w:val="both"/>
        <w:rPr>
          <w:rFonts w:cs="Times New Roman"/>
        </w:rPr>
      </w:pPr>
      <w:r>
        <w:rPr>
          <w:rFonts w:cs="Times New Roman"/>
        </w:rPr>
        <w:t xml:space="preserve">.5  </w:t>
      </w:r>
      <w:r>
        <w:rPr>
          <w:rFonts w:cs="Times New Roman"/>
        </w:rPr>
        <w:t>禁止设备使用石棉制品。</w:t>
      </w:r>
    </w:p>
    <w:p w:rsidR="000245D2" w:rsidRDefault="00371A88">
      <w:pPr>
        <w:jc w:val="both"/>
        <w:rPr>
          <w:rFonts w:cs="Times New Roman"/>
        </w:rPr>
      </w:pPr>
      <w:r>
        <w:rPr>
          <w:rFonts w:cs="Times New Roman"/>
        </w:rPr>
        <w:t>1.3.1.</w:t>
      </w:r>
      <w:r>
        <w:rPr>
          <w:rFonts w:cs="Times New Roman" w:hint="eastAsia"/>
        </w:rPr>
        <w:t>7</w:t>
      </w:r>
      <w:r>
        <w:rPr>
          <w:rFonts w:cs="Times New Roman"/>
        </w:rPr>
        <w:t xml:space="preserve">  </w:t>
      </w:r>
      <w:r>
        <w:rPr>
          <w:rFonts w:cs="Times New Roman"/>
        </w:rPr>
        <w:t>当非铝质电气附件与</w:t>
      </w:r>
      <w:proofErr w:type="gramStart"/>
      <w:r>
        <w:rPr>
          <w:rFonts w:cs="Times New Roman"/>
        </w:rPr>
        <w:t>铝质件相连接</w:t>
      </w:r>
      <w:proofErr w:type="gramEnd"/>
      <w:r>
        <w:rPr>
          <w:rFonts w:cs="Times New Roman"/>
        </w:rPr>
        <w:t>时，应采取适当的防止电解腐蚀的措施。</w:t>
      </w:r>
    </w:p>
    <w:p w:rsidR="000245D2" w:rsidRDefault="00371A88">
      <w:pPr>
        <w:jc w:val="both"/>
        <w:rPr>
          <w:rFonts w:cs="Times New Roman"/>
        </w:rPr>
      </w:pPr>
      <w:r>
        <w:rPr>
          <w:rFonts w:cs="Times New Roman"/>
        </w:rPr>
        <w:t>1.3.1.</w:t>
      </w:r>
      <w:r>
        <w:rPr>
          <w:rFonts w:cs="Times New Roman" w:hint="eastAsia"/>
        </w:rPr>
        <w:t>8</w:t>
      </w:r>
      <w:r>
        <w:rPr>
          <w:rFonts w:cs="Times New Roman"/>
        </w:rPr>
        <w:t xml:space="preserve">  </w:t>
      </w:r>
      <w:r>
        <w:rPr>
          <w:rFonts w:cs="Times New Roman"/>
        </w:rPr>
        <w:t>凡具有内部接线的电气设备，均应附上带有接线编号的原理图或接线图。电气设备的接线端头，应具有与图纸相符的耐久标志或符号。</w:t>
      </w:r>
    </w:p>
    <w:p w:rsidR="000245D2" w:rsidRDefault="00371A88">
      <w:pPr>
        <w:jc w:val="both"/>
        <w:rPr>
          <w:rFonts w:cs="Times New Roman"/>
        </w:rPr>
      </w:pPr>
      <w:r>
        <w:rPr>
          <w:rFonts w:cs="Times New Roman"/>
        </w:rPr>
        <w:t>1.3.1.</w:t>
      </w:r>
      <w:r>
        <w:rPr>
          <w:rFonts w:cs="Times New Roman" w:hint="eastAsia"/>
        </w:rPr>
        <w:t>9</w:t>
      </w:r>
      <w:r>
        <w:rPr>
          <w:rFonts w:cs="Times New Roman"/>
        </w:rPr>
        <w:t xml:space="preserve">  </w:t>
      </w:r>
      <w:r>
        <w:rPr>
          <w:rFonts w:cs="Times New Roman"/>
        </w:rPr>
        <w:t>制动电阻、调节电阻、启动电阻、充电电阻、电热器具以及其他在工作时能产生高温的电气设备，在安装时应有防止导致附近物体过热和起火的措施。</w:t>
      </w:r>
    </w:p>
    <w:p w:rsidR="000245D2" w:rsidRDefault="00371A88">
      <w:pPr>
        <w:jc w:val="both"/>
        <w:rPr>
          <w:rFonts w:cs="Times New Roman"/>
        </w:rPr>
      </w:pPr>
      <w:r>
        <w:rPr>
          <w:rFonts w:cs="Times New Roman"/>
        </w:rPr>
        <w:t>1.3.1.1</w:t>
      </w:r>
      <w:r>
        <w:rPr>
          <w:rFonts w:cs="Times New Roman" w:hint="eastAsia"/>
        </w:rPr>
        <w:t>0</w:t>
      </w:r>
      <w:r>
        <w:rPr>
          <w:rFonts w:cs="Times New Roman"/>
        </w:rPr>
        <w:t xml:space="preserve">  </w:t>
      </w:r>
      <w:r>
        <w:rPr>
          <w:rFonts w:cs="Times New Roman"/>
        </w:rPr>
        <w:t>发电机组的安装应保证其转轴与船舶首尾线平行。对卧式电动机，也应尽量使其转轴与船舶首尾线平行安装。</w:t>
      </w:r>
    </w:p>
    <w:p w:rsidR="000245D2" w:rsidRDefault="00371A88">
      <w:pPr>
        <w:jc w:val="both"/>
        <w:rPr>
          <w:rFonts w:cs="Times New Roman"/>
        </w:rPr>
      </w:pPr>
      <w:r>
        <w:rPr>
          <w:rFonts w:cs="Times New Roman"/>
        </w:rPr>
        <w:t>1.3.1.1</w:t>
      </w:r>
      <w:r>
        <w:rPr>
          <w:rFonts w:cs="Times New Roman" w:hint="eastAsia"/>
        </w:rPr>
        <w:t>1</w:t>
      </w:r>
      <w:r>
        <w:rPr>
          <w:rFonts w:cs="Times New Roman"/>
        </w:rPr>
        <w:t xml:space="preserve"> </w:t>
      </w:r>
      <w:r>
        <w:rPr>
          <w:rFonts w:cs="Times New Roman"/>
        </w:rPr>
        <w:t>电气设备的对地电压或工作电压超过</w:t>
      </w:r>
      <w:r>
        <w:rPr>
          <w:rFonts w:cs="Times New Roman"/>
        </w:rPr>
        <w:t>36V</w:t>
      </w:r>
      <w:r>
        <w:rPr>
          <w:rFonts w:cs="Times New Roman"/>
        </w:rPr>
        <w:t>的带电部分，均应有防止偶然触及的防护措施。</w:t>
      </w:r>
    </w:p>
    <w:p w:rsidR="000245D2" w:rsidRDefault="00371A88">
      <w:pPr>
        <w:jc w:val="both"/>
        <w:rPr>
          <w:rFonts w:cs="Times New Roman"/>
        </w:rPr>
      </w:pPr>
      <w:r>
        <w:rPr>
          <w:rFonts w:cs="Times New Roman"/>
        </w:rPr>
        <w:t>1.3.1.1</w:t>
      </w:r>
      <w:r>
        <w:rPr>
          <w:rFonts w:cs="Times New Roman" w:hint="eastAsia"/>
        </w:rPr>
        <w:t>2</w:t>
      </w:r>
      <w:r>
        <w:rPr>
          <w:rFonts w:cs="Times New Roman"/>
        </w:rPr>
        <w:t xml:space="preserve">  </w:t>
      </w:r>
      <w:r>
        <w:rPr>
          <w:rFonts w:cs="Times New Roman"/>
        </w:rPr>
        <w:t>当电气设备的外壳温度超过</w:t>
      </w:r>
      <w:r>
        <w:rPr>
          <w:rFonts w:cs="Times New Roman"/>
        </w:rPr>
        <w:t>75</w:t>
      </w:r>
      <w:r>
        <w:rPr>
          <w:rFonts w:hint="eastAsia"/>
        </w:rPr>
        <w:t>℃</w:t>
      </w:r>
      <w:r>
        <w:rPr>
          <w:rFonts w:cs="Times New Roman"/>
        </w:rPr>
        <w:t>时，应采取防护措施或在布置上予以安排，以防止工作人员偶然触及而灼伤。</w:t>
      </w:r>
    </w:p>
    <w:p w:rsidR="000245D2" w:rsidRDefault="00371A88">
      <w:pPr>
        <w:jc w:val="both"/>
        <w:rPr>
          <w:rFonts w:cs="Times New Roman"/>
        </w:rPr>
      </w:pPr>
      <w:r>
        <w:rPr>
          <w:rFonts w:cs="Times New Roman"/>
        </w:rPr>
        <w:t>1.3.1.1</w:t>
      </w:r>
      <w:r>
        <w:rPr>
          <w:rFonts w:cs="Times New Roman" w:hint="eastAsia"/>
        </w:rPr>
        <w:t>3</w:t>
      </w:r>
      <w:r>
        <w:rPr>
          <w:rFonts w:cs="Times New Roman"/>
        </w:rPr>
        <w:t xml:space="preserve">  </w:t>
      </w:r>
      <w:r>
        <w:rPr>
          <w:rFonts w:cs="Times New Roman"/>
        </w:rPr>
        <w:t>导线和电气设备应离开磁罗经适当的距离，或者对这些导线和电气设备加以屏蔽，以保证它们产生的磁场不影响磁罗经的正常工作。</w:t>
      </w:r>
    </w:p>
    <w:p w:rsidR="000245D2" w:rsidRDefault="00371A88">
      <w:pPr>
        <w:adjustRightInd/>
        <w:snapToGrid w:val="0"/>
        <w:spacing w:line="340" w:lineRule="atLeast"/>
        <w:textAlignment w:val="auto"/>
        <w:rPr>
          <w:rFonts w:cs="Times New Roman"/>
          <w:kern w:val="2"/>
        </w:rPr>
      </w:pPr>
      <w:r>
        <w:rPr>
          <w:rFonts w:cs="Times New Roman"/>
          <w:kern w:val="2"/>
        </w:rPr>
        <w:t>1.3.1.1</w:t>
      </w:r>
      <w:r>
        <w:rPr>
          <w:rFonts w:cs="Times New Roman" w:hint="eastAsia"/>
          <w:kern w:val="2"/>
        </w:rPr>
        <w:t>4</w:t>
      </w:r>
      <w:r>
        <w:rPr>
          <w:rFonts w:cs="Times New Roman"/>
          <w:kern w:val="2"/>
        </w:rPr>
        <w:t xml:space="preserve">  </w:t>
      </w:r>
      <w:r>
        <w:rPr>
          <w:rFonts w:cs="Times New Roman"/>
          <w:kern w:val="2"/>
        </w:rPr>
        <w:t>触电、</w:t>
      </w:r>
      <w:r>
        <w:rPr>
          <w:rFonts w:cs="Times New Roman"/>
        </w:rPr>
        <w:t>电气火灾</w:t>
      </w:r>
      <w:r>
        <w:rPr>
          <w:rFonts w:cs="Times New Roman"/>
          <w:kern w:val="2"/>
        </w:rPr>
        <w:t>及其他电气灾害的预防措施：</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.1  </w:t>
      </w:r>
      <w:r>
        <w:rPr>
          <w:rFonts w:cs="Times New Roman"/>
          <w:kern w:val="2"/>
        </w:rPr>
        <w:t>电气设备不应贴近油舱、油柜等外壁表面安装，若不可避免时，则电气设备与此类舱壁表面之间至少应有</w:t>
      </w:r>
      <w:r>
        <w:rPr>
          <w:rFonts w:cs="Times New Roman"/>
          <w:kern w:val="2"/>
        </w:rPr>
        <w:t>50mm</w:t>
      </w:r>
      <w:r>
        <w:rPr>
          <w:rFonts w:cs="Times New Roman"/>
          <w:kern w:val="2"/>
        </w:rPr>
        <w:t>的距离，调节电阻、启动电阻、充电电阻、电热器具以及其它工作时能产生高温的电气设备，不应在油柜、油舱外壁表面安装；</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.2  </w:t>
      </w:r>
      <w:r>
        <w:rPr>
          <w:rFonts w:cs="Times New Roman"/>
          <w:kern w:val="2"/>
        </w:rPr>
        <w:t>每一独立回路均应设有可靠的短路保护和过载保护；</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lastRenderedPageBreak/>
        <w:t xml:space="preserve">.3  </w:t>
      </w:r>
      <w:r>
        <w:rPr>
          <w:rFonts w:cs="Times New Roman"/>
          <w:kern w:val="2"/>
        </w:rPr>
        <w:t>在配电系统的每一绝缘极上，均应设短路保护；</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.4  </w:t>
      </w:r>
      <w:r>
        <w:rPr>
          <w:rFonts w:cs="Times New Roman"/>
          <w:kern w:val="2"/>
        </w:rPr>
        <w:t>应选用船用滞燃型电缆或电线，并且在安装时应不致破坏其原有滞燃性能</w:t>
      </w:r>
      <w:r>
        <w:rPr>
          <w:rFonts w:cs="Times New Roman" w:hint="eastAsia"/>
          <w:kern w:val="2"/>
        </w:rPr>
        <w:t>；</w:t>
      </w:r>
      <w:r>
        <w:rPr>
          <w:rFonts w:cs="Times New Roman"/>
          <w:kern w:val="2"/>
        </w:rPr>
        <w:t>；</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.5  </w:t>
      </w:r>
      <w:r>
        <w:rPr>
          <w:rFonts w:cs="Times New Roman"/>
          <w:kern w:val="2"/>
        </w:rPr>
        <w:t>电缆的走线应尽可能</w:t>
      </w:r>
      <w:proofErr w:type="gramStart"/>
      <w:r>
        <w:rPr>
          <w:rFonts w:cs="Times New Roman"/>
          <w:kern w:val="2"/>
        </w:rPr>
        <w:t>平直且</w:t>
      </w:r>
      <w:proofErr w:type="gramEnd"/>
      <w:r>
        <w:rPr>
          <w:rFonts w:cs="Times New Roman"/>
          <w:kern w:val="2"/>
        </w:rPr>
        <w:t>易于检修；</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.6  </w:t>
      </w:r>
      <w:r>
        <w:rPr>
          <w:rFonts w:cs="Times New Roman"/>
          <w:kern w:val="2"/>
        </w:rPr>
        <w:t>穿越舱壁或甲板的电缆，应不影响舱壁或甲板原有的防护性能；</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.7  </w:t>
      </w:r>
      <w:r>
        <w:rPr>
          <w:rFonts w:cs="Times New Roman"/>
          <w:kern w:val="2"/>
        </w:rPr>
        <w:t>配电板（箱）应安装在干燥、通风及易于维修的部位；</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.8  </w:t>
      </w:r>
      <w:r>
        <w:rPr>
          <w:rFonts w:cs="Times New Roman"/>
          <w:kern w:val="2"/>
        </w:rPr>
        <w:t>配电板（箱）的后面和上方不应设有水、油、蒸汽管、油柜以及其他液体容器，若不能避免时，则应有可靠的防护措施；</w:t>
      </w:r>
    </w:p>
    <w:p w:rsidR="000245D2" w:rsidRDefault="00371A88">
      <w:pPr>
        <w:adjustRightInd/>
        <w:snapToGrid w:val="0"/>
        <w:spacing w:line="340" w:lineRule="atLeast"/>
        <w:ind w:firstLineChars="250" w:firstLine="525"/>
        <w:textAlignment w:val="auto"/>
        <w:rPr>
          <w:rFonts w:cs="Times New Roman"/>
          <w:kern w:val="2"/>
        </w:rPr>
      </w:pPr>
      <w:r>
        <w:rPr>
          <w:rFonts w:cs="Times New Roman"/>
          <w:kern w:val="2"/>
        </w:rPr>
        <w:t xml:space="preserve">.9  </w:t>
      </w:r>
      <w:r>
        <w:rPr>
          <w:rFonts w:cs="Times New Roman"/>
          <w:kern w:val="2"/>
        </w:rPr>
        <w:t>酸性蓄电池应有防腐蚀措施。</w:t>
      </w:r>
    </w:p>
    <w:p w:rsidR="000245D2" w:rsidRDefault="00371A88">
      <w:pPr>
        <w:pStyle w:val="4"/>
        <w:rPr>
          <w:rFonts w:ascii="Times New Roman" w:hAnsi="Times New Roman" w:cs="Times New Roman"/>
        </w:rPr>
      </w:pPr>
      <w:bookmarkStart w:id="258" w:name="_Toc436377014"/>
      <w:bookmarkStart w:id="259" w:name="_Toc426008343"/>
      <w:r>
        <w:rPr>
          <w:rFonts w:ascii="Times New Roman" w:hAnsi="Times New Roman" w:cs="Times New Roman"/>
        </w:rPr>
        <w:t xml:space="preserve">1.3.2  </w:t>
      </w:r>
      <w:r>
        <w:rPr>
          <w:rFonts w:ascii="Times New Roman" w:hAnsi="Times New Roman" w:cs="Times New Roman"/>
        </w:rPr>
        <w:t>外壳防护</w:t>
      </w:r>
    </w:p>
    <w:p w:rsidR="000245D2" w:rsidRDefault="00371A88">
      <w:pPr>
        <w:autoSpaceDE w:val="0"/>
        <w:autoSpaceDN w:val="0"/>
        <w:spacing w:after="120"/>
        <w:jc w:val="both"/>
        <w:textAlignment w:val="baseline"/>
        <w:rPr>
          <w:rFonts w:cs="Times New Roman"/>
          <w:szCs w:val="20"/>
        </w:rPr>
      </w:pPr>
      <w:r>
        <w:rPr>
          <w:rFonts w:cs="Times New Roman"/>
          <w:szCs w:val="20"/>
        </w:rPr>
        <w:t xml:space="preserve">1.3.2.1  </w:t>
      </w:r>
      <w:r>
        <w:rPr>
          <w:rFonts w:cs="Times New Roman"/>
          <w:szCs w:val="20"/>
        </w:rPr>
        <w:t>电气设备的外壳防护型式，应符合国际电工委员会</w:t>
      </w:r>
      <w:r>
        <w:rPr>
          <w:rFonts w:cs="Times New Roman"/>
          <w:szCs w:val="20"/>
        </w:rPr>
        <w:t>(IEC)529</w:t>
      </w:r>
      <w:r>
        <w:rPr>
          <w:rFonts w:cs="Times New Roman"/>
          <w:szCs w:val="20"/>
        </w:rPr>
        <w:t>号出版物《外壳防护型式的分级》或与其等效标准的规定。表示防护等级的标志符号由</w:t>
      </w:r>
      <w:r>
        <w:rPr>
          <w:rFonts w:cs="Times New Roman"/>
          <w:szCs w:val="20"/>
        </w:rPr>
        <w:t>IP</w:t>
      </w:r>
      <w:r>
        <w:rPr>
          <w:rFonts w:cs="Times New Roman"/>
          <w:szCs w:val="20"/>
        </w:rPr>
        <w:t>字母后面加两位数字组成：</w:t>
      </w:r>
    </w:p>
    <w:p w:rsidR="000245D2" w:rsidRDefault="00371A88">
      <w:pPr>
        <w:autoSpaceDE w:val="0"/>
        <w:autoSpaceDN w:val="0"/>
        <w:jc w:val="both"/>
        <w:textAlignment w:val="baseline"/>
        <w:rPr>
          <w:rFonts w:cs="Times New Roman"/>
          <w:szCs w:val="20"/>
        </w:rPr>
      </w:pPr>
      <w:r>
        <w:rPr>
          <w:rFonts w:cs="Times New Roman"/>
          <w:szCs w:val="20"/>
        </w:rPr>
        <w:t xml:space="preserve">          IP××</w:t>
      </w:r>
    </w:p>
    <w:p w:rsidR="000245D2" w:rsidRDefault="00371A88">
      <w:pPr>
        <w:autoSpaceDE w:val="0"/>
        <w:autoSpaceDN w:val="0"/>
        <w:jc w:val="both"/>
        <w:textAlignment w:val="baseline"/>
        <w:rPr>
          <w:rFonts w:cs="Times New Roman"/>
          <w:szCs w:val="20"/>
        </w:rPr>
      </w:pPr>
      <w:r>
        <w:rPr>
          <w:rFonts w:cs="Times New Roman"/>
          <w:szCs w:val="20"/>
        </w:rPr>
        <w:t xml:space="preserve">          ││└───</w:t>
      </w:r>
      <w:r>
        <w:rPr>
          <w:rFonts w:cs="Times New Roman"/>
          <w:szCs w:val="20"/>
        </w:rPr>
        <w:t>第二位数字见表</w:t>
      </w:r>
      <w:r>
        <w:rPr>
          <w:rFonts w:cs="Times New Roman"/>
          <w:szCs w:val="20"/>
        </w:rPr>
        <w:t>1.3.2.1-2</w:t>
      </w:r>
    </w:p>
    <w:p w:rsidR="000245D2" w:rsidRDefault="00371A88">
      <w:pPr>
        <w:autoSpaceDE w:val="0"/>
        <w:autoSpaceDN w:val="0"/>
        <w:jc w:val="both"/>
        <w:textAlignment w:val="baseline"/>
        <w:rPr>
          <w:rFonts w:cs="Times New Roman"/>
          <w:szCs w:val="20"/>
        </w:rPr>
      </w:pPr>
      <w:r>
        <w:rPr>
          <w:rFonts w:cs="Times New Roman"/>
          <w:szCs w:val="20"/>
        </w:rPr>
        <w:t xml:space="preserve">          │└────</w:t>
      </w:r>
      <w:r>
        <w:rPr>
          <w:rFonts w:cs="Times New Roman"/>
          <w:szCs w:val="20"/>
        </w:rPr>
        <w:t>第一位数字见表</w:t>
      </w:r>
      <w:r>
        <w:rPr>
          <w:rFonts w:cs="Times New Roman"/>
          <w:szCs w:val="20"/>
        </w:rPr>
        <w:t>1.3.2.1-1</w:t>
      </w:r>
    </w:p>
    <w:p w:rsidR="000245D2" w:rsidRDefault="00371A88">
      <w:pPr>
        <w:autoSpaceDE w:val="0"/>
        <w:autoSpaceDN w:val="0"/>
        <w:jc w:val="both"/>
        <w:textAlignment w:val="baseline"/>
        <w:rPr>
          <w:rFonts w:cs="Times New Roman"/>
          <w:szCs w:val="20"/>
        </w:rPr>
      </w:pPr>
      <w:r>
        <w:rPr>
          <w:rFonts w:cs="Times New Roman"/>
          <w:szCs w:val="20"/>
        </w:rPr>
        <w:t xml:space="preserve">          └─────</w:t>
      </w:r>
      <w:r>
        <w:rPr>
          <w:rFonts w:cs="Times New Roman"/>
          <w:szCs w:val="20"/>
        </w:rPr>
        <w:t>特征字母</w:t>
      </w:r>
    </w:p>
    <w:p w:rsidR="000245D2" w:rsidRDefault="00371A88">
      <w:pPr>
        <w:pStyle w:val="aff5"/>
        <w:rPr>
          <w:rFonts w:cs="Times New Roman"/>
        </w:rPr>
      </w:pPr>
      <w:r>
        <w:rPr>
          <w:rFonts w:cs="Times New Roman"/>
        </w:rPr>
        <w:tab/>
      </w:r>
      <w:r>
        <w:rPr>
          <w:rFonts w:eastAsia="黑体" w:cs="Times New Roman"/>
        </w:rPr>
        <w:t>第一位数字所代表的防护等级</w:t>
      </w:r>
      <w:r>
        <w:rPr>
          <w:rFonts w:cs="Times New Roman"/>
        </w:rPr>
        <w:tab/>
      </w:r>
      <w:r>
        <w:rPr>
          <w:rFonts w:cs="Times New Roman"/>
        </w:rPr>
        <w:t>表</w:t>
      </w:r>
      <w:r>
        <w:rPr>
          <w:rFonts w:cs="Times New Roman"/>
        </w:rPr>
        <w:t xml:space="preserve">1.3.2.1-1 </w:t>
      </w:r>
    </w:p>
    <w:tbl>
      <w:tblPr>
        <w:tblW w:w="102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2268"/>
        <w:gridCol w:w="6883"/>
      </w:tblGrid>
      <w:tr w:rsidR="000245D2">
        <w:trPr>
          <w:cantSplit/>
          <w:trHeight w:val="190"/>
          <w:jc w:val="center"/>
        </w:trPr>
        <w:tc>
          <w:tcPr>
            <w:tcW w:w="1101" w:type="dxa"/>
            <w:vMerge w:val="restart"/>
          </w:tcPr>
          <w:p w:rsidR="000245D2" w:rsidRDefault="00371A88">
            <w:pPr>
              <w:autoSpaceDE w:val="0"/>
              <w:autoSpaceDN w:val="0"/>
              <w:spacing w:before="120"/>
              <w:ind w:left="-108"/>
              <w:jc w:val="center"/>
              <w:textAlignment w:val="baseline"/>
              <w:rPr>
                <w:rFonts w:eastAsia="黑体" w:cs="Times New Roman"/>
                <w:sz w:val="18"/>
                <w:szCs w:val="20"/>
              </w:rPr>
            </w:pPr>
            <w:r>
              <w:rPr>
                <w:rFonts w:cs="Times New Roman"/>
                <w:sz w:val="18"/>
                <w:szCs w:val="20"/>
              </w:rPr>
              <w:t>第一位数字</w:t>
            </w:r>
          </w:p>
        </w:tc>
        <w:tc>
          <w:tcPr>
            <w:tcW w:w="9151" w:type="dxa"/>
            <w:gridSpan w:val="2"/>
          </w:tcPr>
          <w:p w:rsidR="000245D2" w:rsidRDefault="00371A88">
            <w:pPr>
              <w:autoSpaceDE w:val="0"/>
              <w:autoSpaceDN w:val="0"/>
              <w:jc w:val="center"/>
              <w:textAlignment w:val="baseline"/>
              <w:rPr>
                <w:rFonts w:cs="Times New Roman"/>
                <w:sz w:val="18"/>
                <w:szCs w:val="20"/>
              </w:rPr>
            </w:pPr>
            <w:r>
              <w:rPr>
                <w:rFonts w:cs="Times New Roman"/>
                <w:sz w:val="18"/>
                <w:szCs w:val="20"/>
              </w:rPr>
              <w:t>防护等级</w:t>
            </w:r>
          </w:p>
        </w:tc>
      </w:tr>
      <w:tr w:rsidR="000245D2">
        <w:trPr>
          <w:cantSplit/>
          <w:trHeight w:val="114"/>
          <w:jc w:val="center"/>
        </w:trPr>
        <w:tc>
          <w:tcPr>
            <w:tcW w:w="1101" w:type="dxa"/>
            <w:vMerge/>
          </w:tcPr>
          <w:p w:rsidR="000245D2" w:rsidRDefault="000245D2">
            <w:pPr>
              <w:autoSpaceDE w:val="0"/>
              <w:autoSpaceDN w:val="0"/>
              <w:jc w:val="center"/>
              <w:textAlignment w:val="baseline"/>
              <w:outlineLvl w:val="0"/>
              <w:rPr>
                <w:rFonts w:eastAsia="黑体" w:cs="Times New Roman"/>
                <w:sz w:val="18"/>
                <w:szCs w:val="20"/>
              </w:rPr>
            </w:pPr>
          </w:p>
        </w:tc>
        <w:tc>
          <w:tcPr>
            <w:tcW w:w="2268" w:type="dxa"/>
          </w:tcPr>
          <w:p w:rsidR="000245D2" w:rsidRDefault="00371A88">
            <w:pPr>
              <w:autoSpaceDE w:val="0"/>
              <w:autoSpaceDN w:val="0"/>
              <w:jc w:val="center"/>
              <w:textAlignment w:val="baseline"/>
              <w:rPr>
                <w:rFonts w:eastAsia="黑体" w:cs="Times New Roman"/>
                <w:sz w:val="18"/>
                <w:szCs w:val="20"/>
              </w:rPr>
            </w:pPr>
            <w:r>
              <w:rPr>
                <w:rFonts w:cs="Times New Roman"/>
                <w:sz w:val="18"/>
                <w:szCs w:val="20"/>
              </w:rPr>
              <w:t>简要说明</w:t>
            </w:r>
          </w:p>
        </w:tc>
        <w:tc>
          <w:tcPr>
            <w:tcW w:w="6883" w:type="dxa"/>
          </w:tcPr>
          <w:p w:rsidR="000245D2" w:rsidRDefault="00371A88">
            <w:pPr>
              <w:autoSpaceDE w:val="0"/>
              <w:autoSpaceDN w:val="0"/>
              <w:jc w:val="center"/>
              <w:textAlignment w:val="baseline"/>
              <w:rPr>
                <w:rFonts w:eastAsia="黑体" w:cs="Times New Roman"/>
                <w:sz w:val="18"/>
                <w:szCs w:val="20"/>
              </w:rPr>
            </w:pPr>
            <w:r>
              <w:rPr>
                <w:rFonts w:cs="Times New Roman"/>
                <w:sz w:val="18"/>
                <w:szCs w:val="20"/>
              </w:rPr>
              <w:t>定义</w:t>
            </w:r>
          </w:p>
        </w:tc>
      </w:tr>
      <w:tr w:rsidR="000245D2">
        <w:trPr>
          <w:trHeight w:val="227"/>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0</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无防护</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无专门的防护</w:t>
            </w:r>
          </w:p>
        </w:tc>
      </w:tr>
      <w:tr w:rsidR="000245D2">
        <w:trPr>
          <w:trHeight w:val="265"/>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1</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防护大于</w:t>
            </w:r>
            <w:r>
              <w:rPr>
                <w:rFonts w:cs="Times New Roman"/>
                <w:sz w:val="18"/>
                <w:szCs w:val="20"/>
              </w:rPr>
              <w:t>50mm</w:t>
            </w:r>
            <w:r>
              <w:rPr>
                <w:rFonts w:cs="Times New Roman"/>
                <w:sz w:val="18"/>
                <w:szCs w:val="20"/>
              </w:rPr>
              <w:t>的固体</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人体大面积部分如手</w:t>
            </w:r>
            <w:r>
              <w:rPr>
                <w:rFonts w:cs="Times New Roman"/>
                <w:sz w:val="18"/>
                <w:szCs w:val="20"/>
              </w:rPr>
              <w:t>(</w:t>
            </w:r>
            <w:r>
              <w:rPr>
                <w:rFonts w:cs="Times New Roman"/>
                <w:sz w:val="18"/>
                <w:szCs w:val="20"/>
              </w:rPr>
              <w:t>但对有意识的接触并无防护</w:t>
            </w:r>
            <w:r>
              <w:rPr>
                <w:rFonts w:cs="Times New Roman"/>
                <w:sz w:val="18"/>
                <w:szCs w:val="20"/>
              </w:rPr>
              <w:t>)</w:t>
            </w:r>
            <w:r>
              <w:rPr>
                <w:rFonts w:cs="Times New Roman"/>
                <w:sz w:val="18"/>
                <w:szCs w:val="20"/>
              </w:rPr>
              <w:t>。直径超过</w:t>
            </w:r>
            <w:r>
              <w:rPr>
                <w:rFonts w:cs="Times New Roman"/>
                <w:sz w:val="18"/>
                <w:szCs w:val="20"/>
              </w:rPr>
              <w:t>50mm</w:t>
            </w:r>
            <w:r>
              <w:rPr>
                <w:rFonts w:cs="Times New Roman"/>
                <w:sz w:val="18"/>
                <w:szCs w:val="20"/>
              </w:rPr>
              <w:t>的固体</w:t>
            </w:r>
          </w:p>
        </w:tc>
      </w:tr>
      <w:tr w:rsidR="000245D2">
        <w:trPr>
          <w:trHeight w:val="190"/>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2</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防护大于</w:t>
            </w:r>
            <w:r>
              <w:rPr>
                <w:rFonts w:cs="Times New Roman"/>
                <w:sz w:val="18"/>
                <w:szCs w:val="20"/>
              </w:rPr>
              <w:t>12mm</w:t>
            </w:r>
            <w:r>
              <w:rPr>
                <w:rFonts w:cs="Times New Roman"/>
                <w:sz w:val="18"/>
                <w:szCs w:val="20"/>
              </w:rPr>
              <w:t>的固体</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手指或类似物，长度不超过</w:t>
            </w:r>
            <w:r>
              <w:rPr>
                <w:rFonts w:cs="Times New Roman"/>
                <w:sz w:val="18"/>
                <w:szCs w:val="20"/>
              </w:rPr>
              <w:t>80mm</w:t>
            </w:r>
            <w:r>
              <w:rPr>
                <w:rFonts w:cs="Times New Roman"/>
                <w:sz w:val="18"/>
                <w:szCs w:val="20"/>
              </w:rPr>
              <w:t>，直径超过</w:t>
            </w:r>
            <w:r>
              <w:rPr>
                <w:rFonts w:cs="Times New Roman"/>
                <w:sz w:val="18"/>
                <w:szCs w:val="20"/>
              </w:rPr>
              <w:t>12mm</w:t>
            </w:r>
            <w:r>
              <w:rPr>
                <w:rFonts w:cs="Times New Roman"/>
                <w:sz w:val="18"/>
                <w:szCs w:val="20"/>
              </w:rPr>
              <w:t>的固体</w:t>
            </w:r>
          </w:p>
        </w:tc>
      </w:tr>
      <w:tr w:rsidR="000245D2">
        <w:trPr>
          <w:trHeight w:val="209"/>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3</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防护大于</w:t>
            </w:r>
            <w:r>
              <w:rPr>
                <w:rFonts w:cs="Times New Roman"/>
                <w:sz w:val="18"/>
                <w:szCs w:val="20"/>
              </w:rPr>
              <w:t>2.5mm</w:t>
            </w:r>
            <w:r>
              <w:rPr>
                <w:rFonts w:cs="Times New Roman"/>
                <w:sz w:val="18"/>
                <w:szCs w:val="20"/>
              </w:rPr>
              <w:t>的固体</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直径或厚度大于</w:t>
            </w:r>
            <w:r>
              <w:rPr>
                <w:rFonts w:cs="Times New Roman"/>
                <w:sz w:val="18"/>
                <w:szCs w:val="20"/>
              </w:rPr>
              <w:t>2.5mm</w:t>
            </w:r>
            <w:r>
              <w:rPr>
                <w:rFonts w:cs="Times New Roman"/>
                <w:sz w:val="18"/>
                <w:szCs w:val="20"/>
              </w:rPr>
              <w:t>的工具、电线等及直径超过</w:t>
            </w:r>
            <w:r>
              <w:rPr>
                <w:rFonts w:cs="Times New Roman"/>
                <w:sz w:val="18"/>
                <w:szCs w:val="20"/>
              </w:rPr>
              <w:t>2.5mm</w:t>
            </w:r>
            <w:r>
              <w:rPr>
                <w:rFonts w:cs="Times New Roman"/>
                <w:sz w:val="18"/>
                <w:szCs w:val="20"/>
              </w:rPr>
              <w:t>的固体</w:t>
            </w:r>
          </w:p>
        </w:tc>
      </w:tr>
      <w:tr w:rsidR="000245D2">
        <w:trPr>
          <w:trHeight w:val="152"/>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4</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防护大于</w:t>
            </w:r>
            <w:r>
              <w:rPr>
                <w:rFonts w:cs="Times New Roman"/>
                <w:sz w:val="18"/>
                <w:szCs w:val="20"/>
              </w:rPr>
              <w:t>1.0mm</w:t>
            </w:r>
            <w:r>
              <w:rPr>
                <w:rFonts w:cs="Times New Roman"/>
                <w:sz w:val="18"/>
                <w:szCs w:val="20"/>
              </w:rPr>
              <w:t>的固体</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厚度大于</w:t>
            </w:r>
            <w:r>
              <w:rPr>
                <w:rFonts w:cs="Times New Roman"/>
                <w:sz w:val="18"/>
                <w:szCs w:val="20"/>
              </w:rPr>
              <w:t>1mm</w:t>
            </w:r>
            <w:r>
              <w:rPr>
                <w:rFonts w:cs="Times New Roman"/>
                <w:sz w:val="18"/>
                <w:szCs w:val="20"/>
              </w:rPr>
              <w:t>纸或片状物，直径超过</w:t>
            </w:r>
            <w:r>
              <w:rPr>
                <w:rFonts w:cs="Times New Roman"/>
                <w:sz w:val="18"/>
                <w:szCs w:val="20"/>
              </w:rPr>
              <w:t>1mm</w:t>
            </w:r>
            <w:r>
              <w:rPr>
                <w:rFonts w:cs="Times New Roman"/>
                <w:sz w:val="18"/>
                <w:szCs w:val="20"/>
              </w:rPr>
              <w:t>的固体</w:t>
            </w:r>
          </w:p>
        </w:tc>
      </w:tr>
      <w:tr w:rsidR="000245D2">
        <w:trPr>
          <w:trHeight w:val="132"/>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5</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防尘</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并不防止全部尘土进入，但进入量不能达到妨碍设备正常运转的程度</w:t>
            </w:r>
          </w:p>
        </w:tc>
      </w:tr>
      <w:tr w:rsidR="000245D2">
        <w:trPr>
          <w:trHeight w:val="152"/>
          <w:jc w:val="center"/>
        </w:trPr>
        <w:tc>
          <w:tcPr>
            <w:tcW w:w="1101"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6</w:t>
            </w:r>
          </w:p>
        </w:tc>
        <w:tc>
          <w:tcPr>
            <w:tcW w:w="2268" w:type="dxa"/>
          </w:tcPr>
          <w:p w:rsidR="000245D2" w:rsidRDefault="00371A88">
            <w:pPr>
              <w:autoSpaceDE w:val="0"/>
              <w:autoSpaceDN w:val="0"/>
              <w:jc w:val="center"/>
              <w:textAlignment w:val="baseline"/>
              <w:rPr>
                <w:rFonts w:cs="Times New Roman"/>
                <w:sz w:val="18"/>
                <w:szCs w:val="20"/>
              </w:rPr>
            </w:pPr>
            <w:r>
              <w:rPr>
                <w:rFonts w:cs="Times New Roman"/>
                <w:sz w:val="18"/>
                <w:szCs w:val="20"/>
              </w:rPr>
              <w:t>尘密</w:t>
            </w:r>
          </w:p>
        </w:tc>
        <w:tc>
          <w:tcPr>
            <w:tcW w:w="6883" w:type="dxa"/>
          </w:tcPr>
          <w:p w:rsidR="000245D2" w:rsidRDefault="00371A88">
            <w:pPr>
              <w:autoSpaceDE w:val="0"/>
              <w:autoSpaceDN w:val="0"/>
              <w:jc w:val="both"/>
              <w:textAlignment w:val="baseline"/>
              <w:rPr>
                <w:rFonts w:cs="Times New Roman"/>
                <w:sz w:val="18"/>
                <w:szCs w:val="20"/>
              </w:rPr>
            </w:pPr>
            <w:r>
              <w:rPr>
                <w:rFonts w:cs="Times New Roman"/>
                <w:sz w:val="18"/>
                <w:szCs w:val="20"/>
              </w:rPr>
              <w:t>无尘土进入</w:t>
            </w:r>
          </w:p>
        </w:tc>
      </w:tr>
    </w:tbl>
    <w:p w:rsidR="000245D2" w:rsidRDefault="00371A88">
      <w:pPr>
        <w:pStyle w:val="aff5"/>
        <w:rPr>
          <w:rFonts w:cs="Times New Roman"/>
        </w:rPr>
      </w:pPr>
      <w:r>
        <w:rPr>
          <w:rFonts w:cs="Times New Roman"/>
        </w:rPr>
        <w:tab/>
      </w:r>
      <w:r>
        <w:rPr>
          <w:rFonts w:eastAsia="黑体" w:cs="Times New Roman"/>
        </w:rPr>
        <w:t>第二位数字所代表的防护等级</w:t>
      </w:r>
      <w:r>
        <w:rPr>
          <w:rFonts w:cs="Times New Roman"/>
        </w:rPr>
        <w:tab/>
      </w:r>
      <w:r>
        <w:rPr>
          <w:rFonts w:cs="Times New Roman"/>
        </w:rPr>
        <w:t>表</w:t>
      </w:r>
      <w:r>
        <w:rPr>
          <w:rFonts w:cs="Times New Roman"/>
        </w:rPr>
        <w:t>1.3.2.1-2</w:t>
      </w:r>
    </w:p>
    <w:tbl>
      <w:tblPr>
        <w:tblW w:w="102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9"/>
        <w:gridCol w:w="1519"/>
        <w:gridCol w:w="7404"/>
      </w:tblGrid>
      <w:tr w:rsidR="000245D2">
        <w:trPr>
          <w:cantSplit/>
          <w:trHeight w:val="182"/>
          <w:jc w:val="center"/>
        </w:trPr>
        <w:tc>
          <w:tcPr>
            <w:tcW w:w="1329" w:type="dxa"/>
            <w:vMerge w:val="restart"/>
            <w:vAlign w:val="center"/>
          </w:tcPr>
          <w:p w:rsidR="000245D2" w:rsidRDefault="00371A88">
            <w:pPr>
              <w:autoSpaceDE w:val="0"/>
              <w:autoSpaceDN w:val="0"/>
              <w:ind w:left="-108" w:right="-108"/>
              <w:jc w:val="center"/>
              <w:textAlignment w:val="baseline"/>
              <w:rPr>
                <w:rFonts w:eastAsia="黑体" w:cs="Times New Roman"/>
                <w:sz w:val="18"/>
                <w:szCs w:val="20"/>
              </w:rPr>
            </w:pPr>
            <w:r>
              <w:rPr>
                <w:rFonts w:cs="Times New Roman"/>
                <w:sz w:val="18"/>
                <w:szCs w:val="20"/>
              </w:rPr>
              <w:t>第二位数字</w:t>
            </w:r>
          </w:p>
        </w:tc>
        <w:tc>
          <w:tcPr>
            <w:tcW w:w="8923" w:type="dxa"/>
            <w:gridSpan w:val="2"/>
          </w:tcPr>
          <w:p w:rsidR="000245D2" w:rsidRDefault="00371A88">
            <w:pPr>
              <w:autoSpaceDE w:val="0"/>
              <w:autoSpaceDN w:val="0"/>
              <w:jc w:val="center"/>
              <w:textAlignment w:val="baseline"/>
              <w:rPr>
                <w:rFonts w:cs="Times New Roman"/>
                <w:sz w:val="18"/>
                <w:szCs w:val="20"/>
              </w:rPr>
            </w:pPr>
            <w:r>
              <w:rPr>
                <w:rFonts w:cs="Times New Roman"/>
                <w:sz w:val="18"/>
                <w:szCs w:val="20"/>
              </w:rPr>
              <w:t>防护等级</w:t>
            </w:r>
          </w:p>
        </w:tc>
      </w:tr>
      <w:tr w:rsidR="000245D2">
        <w:trPr>
          <w:cantSplit/>
          <w:trHeight w:val="109"/>
          <w:jc w:val="center"/>
        </w:trPr>
        <w:tc>
          <w:tcPr>
            <w:tcW w:w="1329" w:type="dxa"/>
            <w:vMerge/>
          </w:tcPr>
          <w:p w:rsidR="000245D2" w:rsidRDefault="000245D2">
            <w:pPr>
              <w:autoSpaceDE w:val="0"/>
              <w:autoSpaceDN w:val="0"/>
              <w:jc w:val="center"/>
              <w:textAlignment w:val="baseline"/>
              <w:outlineLvl w:val="0"/>
              <w:rPr>
                <w:rFonts w:eastAsia="黑体" w:cs="Times New Roman"/>
                <w:sz w:val="18"/>
                <w:szCs w:val="20"/>
              </w:rPr>
            </w:pPr>
          </w:p>
        </w:tc>
        <w:tc>
          <w:tcPr>
            <w:tcW w:w="1519" w:type="dxa"/>
          </w:tcPr>
          <w:p w:rsidR="000245D2" w:rsidRDefault="00371A88">
            <w:pPr>
              <w:autoSpaceDE w:val="0"/>
              <w:autoSpaceDN w:val="0"/>
              <w:ind w:right="-108"/>
              <w:jc w:val="center"/>
              <w:textAlignment w:val="baseline"/>
              <w:rPr>
                <w:rFonts w:eastAsia="黑体" w:cs="Times New Roman"/>
                <w:sz w:val="18"/>
                <w:szCs w:val="20"/>
              </w:rPr>
            </w:pPr>
            <w:r>
              <w:rPr>
                <w:rFonts w:cs="Times New Roman"/>
                <w:sz w:val="18"/>
                <w:szCs w:val="20"/>
              </w:rPr>
              <w:t>简要说明</w:t>
            </w:r>
          </w:p>
        </w:tc>
        <w:tc>
          <w:tcPr>
            <w:tcW w:w="7404" w:type="dxa"/>
          </w:tcPr>
          <w:p w:rsidR="000245D2" w:rsidRDefault="00371A88">
            <w:pPr>
              <w:autoSpaceDE w:val="0"/>
              <w:autoSpaceDN w:val="0"/>
              <w:jc w:val="center"/>
              <w:textAlignment w:val="baseline"/>
              <w:rPr>
                <w:rFonts w:eastAsia="黑体" w:cs="Times New Roman"/>
                <w:sz w:val="18"/>
                <w:szCs w:val="20"/>
              </w:rPr>
            </w:pPr>
            <w:r>
              <w:rPr>
                <w:rFonts w:cs="Times New Roman"/>
                <w:sz w:val="18"/>
                <w:szCs w:val="20"/>
              </w:rPr>
              <w:t>定义</w:t>
            </w:r>
          </w:p>
        </w:tc>
      </w:tr>
      <w:tr w:rsidR="000245D2">
        <w:trPr>
          <w:trHeight w:val="218"/>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0</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无防护</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无专门的防护</w:t>
            </w:r>
          </w:p>
        </w:tc>
      </w:tr>
      <w:tr w:rsidR="000245D2">
        <w:trPr>
          <w:trHeight w:val="255"/>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1</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垂直滴水应无有害影响</w:t>
            </w:r>
          </w:p>
        </w:tc>
      </w:tr>
      <w:tr w:rsidR="000245D2">
        <w:trPr>
          <w:trHeight w:val="182"/>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2</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15°</w:t>
            </w:r>
            <w:r>
              <w:rPr>
                <w:rFonts w:cs="Times New Roman"/>
                <w:sz w:val="18"/>
                <w:szCs w:val="20"/>
              </w:rPr>
              <w:t>防滴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设备与垂直线成</w:t>
            </w:r>
            <w:r>
              <w:rPr>
                <w:rFonts w:cs="Times New Roman"/>
                <w:sz w:val="18"/>
                <w:szCs w:val="20"/>
              </w:rPr>
              <w:t>15°</w:t>
            </w:r>
            <w:r>
              <w:rPr>
                <w:rFonts w:cs="Times New Roman"/>
                <w:sz w:val="18"/>
                <w:szCs w:val="20"/>
              </w:rPr>
              <w:t>角时，滴水应无有害影响</w:t>
            </w:r>
          </w:p>
        </w:tc>
      </w:tr>
      <w:tr w:rsidR="000245D2">
        <w:trPr>
          <w:trHeight w:val="201"/>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3</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防淋水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与垂直线成</w:t>
            </w:r>
            <w:r>
              <w:rPr>
                <w:rFonts w:cs="Times New Roman"/>
                <w:sz w:val="18"/>
                <w:szCs w:val="20"/>
              </w:rPr>
              <w:t>60°</w:t>
            </w:r>
            <w:r>
              <w:rPr>
                <w:rFonts w:cs="Times New Roman"/>
                <w:sz w:val="18"/>
                <w:szCs w:val="20"/>
              </w:rPr>
              <w:t>范围的淋水应无有害影响</w:t>
            </w:r>
          </w:p>
        </w:tc>
      </w:tr>
      <w:tr w:rsidR="000245D2">
        <w:trPr>
          <w:trHeight w:val="145"/>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4</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防溅</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任何方向溅水应无有害影响</w:t>
            </w:r>
          </w:p>
        </w:tc>
      </w:tr>
      <w:tr w:rsidR="000245D2">
        <w:trPr>
          <w:trHeight w:val="127"/>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5</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防冲水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任何方向冲水应无有害影响</w:t>
            </w:r>
          </w:p>
        </w:tc>
      </w:tr>
      <w:tr w:rsidR="000245D2">
        <w:trPr>
          <w:trHeight w:val="145"/>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6</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防猛烈海浪</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猛烈海浪或强烈冲水时进入机壳水量应无有害影响</w:t>
            </w:r>
          </w:p>
        </w:tc>
      </w:tr>
      <w:tr w:rsidR="000245D2">
        <w:trPr>
          <w:trHeight w:val="145"/>
          <w:jc w:val="center"/>
        </w:trPr>
        <w:tc>
          <w:tcPr>
            <w:tcW w:w="1329" w:type="dxa"/>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7</w:t>
            </w:r>
          </w:p>
        </w:tc>
        <w:tc>
          <w:tcPr>
            <w:tcW w:w="1519" w:type="dxa"/>
          </w:tcPr>
          <w:p w:rsidR="000245D2" w:rsidRDefault="00371A88">
            <w:pPr>
              <w:autoSpaceDE w:val="0"/>
              <w:autoSpaceDN w:val="0"/>
              <w:jc w:val="center"/>
              <w:textAlignment w:val="baseline"/>
              <w:rPr>
                <w:rFonts w:cs="Times New Roman"/>
                <w:sz w:val="18"/>
                <w:szCs w:val="20"/>
              </w:rPr>
            </w:pPr>
            <w:r>
              <w:rPr>
                <w:rFonts w:cs="Times New Roman"/>
                <w:sz w:val="18"/>
                <w:szCs w:val="20"/>
              </w:rPr>
              <w:t>防浸水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浸沉在规定压力的水中经规定的时间后，进入水量应无有害影响</w:t>
            </w:r>
          </w:p>
        </w:tc>
      </w:tr>
      <w:tr w:rsidR="000245D2">
        <w:trPr>
          <w:cantSplit/>
          <w:trHeight w:val="98"/>
          <w:jc w:val="center"/>
        </w:trPr>
        <w:tc>
          <w:tcPr>
            <w:tcW w:w="1329" w:type="dxa"/>
            <w:vMerge w:val="restart"/>
          </w:tcPr>
          <w:p w:rsidR="000245D2" w:rsidRDefault="00371A88">
            <w:pPr>
              <w:autoSpaceDE w:val="0"/>
              <w:autoSpaceDN w:val="0"/>
              <w:jc w:val="center"/>
              <w:textAlignment w:val="baseline"/>
              <w:rPr>
                <w:rFonts w:eastAsia="黑体" w:cs="Times New Roman"/>
                <w:sz w:val="18"/>
                <w:szCs w:val="20"/>
              </w:rPr>
            </w:pPr>
            <w:r>
              <w:rPr>
                <w:rFonts w:eastAsia="黑体" w:cs="Times New Roman"/>
                <w:sz w:val="18"/>
                <w:szCs w:val="20"/>
              </w:rPr>
              <w:t>8</w:t>
            </w:r>
          </w:p>
        </w:tc>
        <w:tc>
          <w:tcPr>
            <w:tcW w:w="1519" w:type="dxa"/>
            <w:vMerge w:val="restart"/>
          </w:tcPr>
          <w:p w:rsidR="000245D2" w:rsidRDefault="00371A88">
            <w:pPr>
              <w:autoSpaceDE w:val="0"/>
              <w:autoSpaceDN w:val="0"/>
              <w:jc w:val="center"/>
              <w:textAlignment w:val="baseline"/>
              <w:rPr>
                <w:rFonts w:cs="Times New Roman"/>
                <w:sz w:val="18"/>
                <w:szCs w:val="20"/>
              </w:rPr>
            </w:pPr>
            <w:r>
              <w:rPr>
                <w:rFonts w:cs="Times New Roman"/>
                <w:sz w:val="18"/>
                <w:szCs w:val="20"/>
              </w:rPr>
              <w:t>防潜水</w:t>
            </w: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能长期潜水，其技术条件由制造厂规定</w:t>
            </w:r>
          </w:p>
        </w:tc>
      </w:tr>
      <w:tr w:rsidR="000245D2">
        <w:trPr>
          <w:cantSplit/>
          <w:trHeight w:val="197"/>
          <w:jc w:val="center"/>
        </w:trPr>
        <w:tc>
          <w:tcPr>
            <w:tcW w:w="1329" w:type="dxa"/>
            <w:vMerge/>
          </w:tcPr>
          <w:p w:rsidR="000245D2" w:rsidRDefault="000245D2">
            <w:pPr>
              <w:keepNext/>
              <w:autoSpaceDE w:val="0"/>
              <w:autoSpaceDN w:val="0"/>
              <w:spacing w:beforeLines="100" w:before="240"/>
              <w:jc w:val="center"/>
              <w:textAlignment w:val="baseline"/>
              <w:outlineLvl w:val="2"/>
              <w:rPr>
                <w:rFonts w:eastAsia="黑体" w:cs="Times New Roman"/>
                <w:sz w:val="18"/>
                <w:szCs w:val="20"/>
              </w:rPr>
            </w:pPr>
          </w:p>
        </w:tc>
        <w:tc>
          <w:tcPr>
            <w:tcW w:w="1519" w:type="dxa"/>
            <w:vMerge/>
          </w:tcPr>
          <w:p w:rsidR="000245D2" w:rsidRDefault="000245D2">
            <w:pPr>
              <w:keepNext/>
              <w:autoSpaceDE w:val="0"/>
              <w:autoSpaceDN w:val="0"/>
              <w:spacing w:beforeLines="100" w:before="240"/>
              <w:jc w:val="center"/>
              <w:textAlignment w:val="baseline"/>
              <w:outlineLvl w:val="2"/>
              <w:rPr>
                <w:rFonts w:eastAsia="黑体" w:cs="Times New Roman"/>
                <w:sz w:val="18"/>
                <w:szCs w:val="20"/>
              </w:rPr>
            </w:pPr>
          </w:p>
        </w:tc>
        <w:tc>
          <w:tcPr>
            <w:tcW w:w="7404" w:type="dxa"/>
          </w:tcPr>
          <w:p w:rsidR="000245D2" w:rsidRDefault="00371A88">
            <w:pPr>
              <w:autoSpaceDE w:val="0"/>
              <w:autoSpaceDN w:val="0"/>
              <w:jc w:val="both"/>
              <w:textAlignment w:val="baseline"/>
              <w:rPr>
                <w:rFonts w:cs="Times New Roman"/>
                <w:sz w:val="18"/>
                <w:szCs w:val="20"/>
              </w:rPr>
            </w:pPr>
            <w:r>
              <w:rPr>
                <w:rFonts w:cs="Times New Roman"/>
                <w:sz w:val="18"/>
                <w:szCs w:val="20"/>
              </w:rPr>
              <w:t>注</w:t>
            </w:r>
            <w:r>
              <w:rPr>
                <w:rFonts w:cs="Times New Roman"/>
                <w:szCs w:val="20"/>
              </w:rPr>
              <w:t>:</w:t>
            </w:r>
            <w:r>
              <w:rPr>
                <w:rFonts w:cs="Times New Roman"/>
                <w:sz w:val="18"/>
                <w:szCs w:val="20"/>
              </w:rPr>
              <w:t>通常设备应完全密封，但对某些类型设备，在不产生有害影响的前提下，可允许水进入设备。</w:t>
            </w:r>
          </w:p>
        </w:tc>
      </w:tr>
    </w:tbl>
    <w:p w:rsidR="000245D2" w:rsidRDefault="00371A88">
      <w:pPr>
        <w:autoSpaceDE w:val="0"/>
        <w:autoSpaceDN w:val="0"/>
        <w:spacing w:before="120"/>
        <w:jc w:val="both"/>
        <w:textAlignment w:val="baseline"/>
        <w:rPr>
          <w:rFonts w:cs="Times New Roman"/>
          <w:szCs w:val="20"/>
        </w:rPr>
      </w:pPr>
      <w:r>
        <w:rPr>
          <w:rFonts w:cs="Times New Roman"/>
          <w:szCs w:val="20"/>
        </w:rPr>
        <w:t xml:space="preserve">1.3.2.2  </w:t>
      </w:r>
      <w:r>
        <w:rPr>
          <w:rFonts w:cs="Times New Roman"/>
          <w:szCs w:val="20"/>
        </w:rPr>
        <w:t>电气设备的外壳防护型式的选择，应与安装的场所相适应，其最低防护等级应符合表</w:t>
      </w:r>
      <w:r>
        <w:rPr>
          <w:rFonts w:cs="Times New Roman"/>
          <w:szCs w:val="20"/>
        </w:rPr>
        <w:t>1.3.2.2</w:t>
      </w:r>
      <w:r>
        <w:rPr>
          <w:rFonts w:cs="Times New Roman"/>
          <w:szCs w:val="20"/>
        </w:rPr>
        <w:t>的要求。</w:t>
      </w:r>
    </w:p>
    <w:p w:rsidR="000245D2" w:rsidRDefault="00371A88">
      <w:pPr>
        <w:pStyle w:val="aff5"/>
        <w:rPr>
          <w:rFonts w:cs="Times New Roman"/>
        </w:rPr>
      </w:pPr>
      <w:r>
        <w:rPr>
          <w:rFonts w:cs="Times New Roman"/>
        </w:rPr>
        <w:tab/>
      </w:r>
      <w:r>
        <w:rPr>
          <w:rFonts w:eastAsia="黑体" w:cs="Times New Roman"/>
        </w:rPr>
        <w:t>外壳防护等级</w:t>
      </w:r>
      <w:r>
        <w:rPr>
          <w:rFonts w:eastAsia="黑体" w:cs="Times New Roman" w:hint="eastAsia"/>
        </w:rPr>
        <w:t>的</w:t>
      </w:r>
      <w:r>
        <w:rPr>
          <w:rFonts w:eastAsia="黑体" w:cs="Times New Roman"/>
        </w:rPr>
        <w:t>最低要求</w:t>
      </w:r>
      <w:r>
        <w:rPr>
          <w:rFonts w:cs="Times New Roman"/>
        </w:rPr>
        <w:tab/>
      </w:r>
      <w:r>
        <w:rPr>
          <w:rFonts w:cs="Times New Roman"/>
        </w:rPr>
        <w:t>表</w:t>
      </w:r>
      <w:r>
        <w:rPr>
          <w:rFonts w:cs="Times New Roman"/>
        </w:rPr>
        <w:t>1.3.2.2</w:t>
      </w:r>
    </w:p>
    <w:tbl>
      <w:tblPr>
        <w:tblW w:w="101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02"/>
        <w:gridCol w:w="4242"/>
      </w:tblGrid>
      <w:tr w:rsidR="000245D2">
        <w:trPr>
          <w:trHeight w:val="295"/>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lastRenderedPageBreak/>
              <w:t>船上处所</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08"/>
              <w:jc w:val="center"/>
              <w:textAlignment w:val="baseline"/>
              <w:rPr>
                <w:rFonts w:cs="Times New Roman"/>
                <w:sz w:val="18"/>
                <w:szCs w:val="18"/>
              </w:rPr>
            </w:pPr>
            <w:r>
              <w:rPr>
                <w:rFonts w:cs="Times New Roman"/>
                <w:sz w:val="18"/>
                <w:szCs w:val="18"/>
              </w:rPr>
              <w:t>防护等级</w:t>
            </w:r>
          </w:p>
        </w:tc>
      </w:tr>
      <w:tr w:rsidR="000245D2">
        <w:trPr>
          <w:cantSplit/>
          <w:trHeight w:val="148"/>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t>甲板下保护良好的舱室</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jc w:val="center"/>
              <w:textAlignment w:val="baseline"/>
              <w:rPr>
                <w:rFonts w:cs="Times New Roman"/>
                <w:sz w:val="18"/>
                <w:szCs w:val="18"/>
              </w:rPr>
            </w:pPr>
            <w:r>
              <w:rPr>
                <w:rFonts w:cs="Times New Roman"/>
                <w:sz w:val="18"/>
                <w:szCs w:val="18"/>
              </w:rPr>
              <w:t>IP20</w:t>
            </w:r>
          </w:p>
        </w:tc>
      </w:tr>
      <w:tr w:rsidR="000245D2">
        <w:trPr>
          <w:cantSplit/>
          <w:trHeight w:val="148"/>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t>舱顶遮蔽的甲板上</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jc w:val="center"/>
              <w:textAlignment w:val="baseline"/>
              <w:rPr>
                <w:rFonts w:cs="Times New Roman"/>
                <w:sz w:val="18"/>
                <w:szCs w:val="18"/>
              </w:rPr>
            </w:pPr>
            <w:r>
              <w:rPr>
                <w:rFonts w:cs="Times New Roman"/>
                <w:sz w:val="18"/>
                <w:szCs w:val="18"/>
              </w:rPr>
              <w:t>IP22</w:t>
            </w:r>
          </w:p>
        </w:tc>
      </w:tr>
      <w:tr w:rsidR="000245D2">
        <w:trPr>
          <w:cantSplit/>
          <w:trHeight w:val="148"/>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t>溅湿的甲板上</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jc w:val="center"/>
              <w:textAlignment w:val="baseline"/>
              <w:rPr>
                <w:rFonts w:cs="Times New Roman"/>
                <w:sz w:val="18"/>
                <w:szCs w:val="18"/>
              </w:rPr>
            </w:pPr>
            <w:r>
              <w:rPr>
                <w:rFonts w:cs="Times New Roman"/>
                <w:sz w:val="18"/>
                <w:szCs w:val="18"/>
              </w:rPr>
              <w:t>IP44</w:t>
            </w:r>
          </w:p>
        </w:tc>
      </w:tr>
      <w:tr w:rsidR="000245D2">
        <w:trPr>
          <w:cantSplit/>
          <w:trHeight w:val="148"/>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t>大量浸水的甲板上</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jc w:val="center"/>
              <w:textAlignment w:val="baseline"/>
              <w:rPr>
                <w:rFonts w:cs="Times New Roman"/>
                <w:sz w:val="18"/>
                <w:szCs w:val="18"/>
              </w:rPr>
            </w:pPr>
            <w:r>
              <w:rPr>
                <w:rFonts w:cs="Times New Roman"/>
                <w:sz w:val="18"/>
                <w:szCs w:val="18"/>
              </w:rPr>
              <w:t>IP56</w:t>
            </w:r>
          </w:p>
        </w:tc>
      </w:tr>
      <w:tr w:rsidR="000245D2">
        <w:trPr>
          <w:cantSplit/>
          <w:trHeight w:val="148"/>
          <w:jc w:val="right"/>
        </w:trPr>
        <w:tc>
          <w:tcPr>
            <w:tcW w:w="590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ind w:left="-108" w:right="-191"/>
              <w:jc w:val="center"/>
              <w:textAlignment w:val="baseline"/>
              <w:rPr>
                <w:rFonts w:cs="Times New Roman"/>
                <w:sz w:val="18"/>
                <w:szCs w:val="18"/>
              </w:rPr>
            </w:pPr>
            <w:r>
              <w:rPr>
                <w:rFonts w:cs="Times New Roman"/>
                <w:sz w:val="18"/>
                <w:szCs w:val="18"/>
              </w:rPr>
              <w:t>航行灯</w:t>
            </w:r>
          </w:p>
        </w:tc>
        <w:tc>
          <w:tcPr>
            <w:tcW w:w="4242" w:type="dxa"/>
            <w:tcBorders>
              <w:top w:val="single" w:sz="6" w:space="0" w:color="auto"/>
              <w:left w:val="single" w:sz="6" w:space="0" w:color="auto"/>
              <w:bottom w:val="single" w:sz="6" w:space="0" w:color="auto"/>
              <w:right w:val="single" w:sz="6" w:space="0" w:color="auto"/>
            </w:tcBorders>
          </w:tcPr>
          <w:p w:rsidR="000245D2" w:rsidRDefault="00371A88">
            <w:pPr>
              <w:autoSpaceDE w:val="0"/>
              <w:autoSpaceDN w:val="0"/>
              <w:jc w:val="center"/>
              <w:textAlignment w:val="baseline"/>
              <w:rPr>
                <w:rFonts w:cs="Times New Roman"/>
                <w:sz w:val="18"/>
                <w:szCs w:val="18"/>
              </w:rPr>
            </w:pPr>
            <w:r>
              <w:rPr>
                <w:rFonts w:cs="Times New Roman"/>
                <w:sz w:val="18"/>
                <w:szCs w:val="18"/>
              </w:rPr>
              <w:t>IP55</w:t>
            </w:r>
          </w:p>
        </w:tc>
      </w:tr>
    </w:tbl>
    <w:p w:rsidR="000245D2" w:rsidRDefault="00371A88">
      <w:pPr>
        <w:pStyle w:val="aff5"/>
        <w:rPr>
          <w:rFonts w:cs="Times New Roman"/>
        </w:rPr>
      </w:pPr>
      <w:r>
        <w:rPr>
          <w:rFonts w:cs="Times New Roman"/>
        </w:rPr>
        <w:t xml:space="preserve">1.3.3  </w:t>
      </w:r>
      <w:r>
        <w:rPr>
          <w:rFonts w:cs="Times New Roman"/>
        </w:rPr>
        <w:t>接地</w:t>
      </w:r>
    </w:p>
    <w:p w:rsidR="000245D2" w:rsidRDefault="00371A88">
      <w:pPr>
        <w:tabs>
          <w:tab w:val="left" w:pos="709"/>
        </w:tabs>
        <w:textAlignment w:val="baseline"/>
        <w:rPr>
          <w:rFonts w:cs="Times New Roman"/>
        </w:rPr>
      </w:pPr>
      <w:bookmarkStart w:id="260" w:name="_Toc436813738"/>
      <w:bookmarkStart w:id="261" w:name="_Toc450570926"/>
      <w:bookmarkStart w:id="262" w:name="_Toc450571255"/>
      <w:bookmarkEnd w:id="258"/>
      <w:bookmarkEnd w:id="259"/>
      <w:r>
        <w:rPr>
          <w:rFonts w:cs="Times New Roman"/>
        </w:rPr>
        <w:t xml:space="preserve">1.3.3.1  </w:t>
      </w:r>
      <w:r>
        <w:rPr>
          <w:rFonts w:cs="Times New Roman"/>
        </w:rPr>
        <w:t>电气设备和电缆的带电部件以外的所有可接近的金属部件应可靠接地。</w:t>
      </w:r>
    </w:p>
    <w:p w:rsidR="000245D2" w:rsidRDefault="00371A88">
      <w:pPr>
        <w:tabs>
          <w:tab w:val="left" w:pos="709"/>
        </w:tabs>
        <w:textAlignment w:val="baseline"/>
        <w:rPr>
          <w:rFonts w:cs="Times New Roman"/>
        </w:rPr>
      </w:pPr>
      <w:r>
        <w:rPr>
          <w:rFonts w:cs="Times New Roman"/>
        </w:rPr>
        <w:t xml:space="preserve">1.3.3.2  </w:t>
      </w:r>
      <w:r>
        <w:rPr>
          <w:rFonts w:cs="Times New Roman"/>
        </w:rPr>
        <w:t>对于非金属船体，应设置金属接地板。金属接地板应以截面积大于或等于</w:t>
      </w:r>
      <w:r>
        <w:rPr>
          <w:rFonts w:cs="Times New Roman"/>
        </w:rPr>
        <w:t>0.</w:t>
      </w:r>
      <w:r>
        <w:rPr>
          <w:rFonts w:cs="Times New Roman" w:hint="eastAsia"/>
        </w:rPr>
        <w:t>2</w:t>
      </w:r>
      <w:r>
        <w:rPr>
          <w:rFonts w:cs="Times New Roman"/>
        </w:rPr>
        <w:t>m</w:t>
      </w:r>
      <w:r>
        <w:rPr>
          <w:rFonts w:cs="Times New Roman"/>
          <w:vertAlign w:val="superscript"/>
        </w:rPr>
        <w:t>2</w:t>
      </w:r>
      <w:r>
        <w:rPr>
          <w:rFonts w:cs="Times New Roman"/>
        </w:rPr>
        <w:t>，厚度大于或等于</w:t>
      </w:r>
      <w:r>
        <w:rPr>
          <w:rFonts w:cs="Times New Roman" w:hint="eastAsia"/>
        </w:rPr>
        <w:t>2</w:t>
      </w:r>
      <w:r>
        <w:rPr>
          <w:rFonts w:cs="Times New Roman"/>
        </w:rPr>
        <w:t>mm</w:t>
      </w:r>
      <w:r>
        <w:rPr>
          <w:rFonts w:cs="Times New Roman"/>
        </w:rPr>
        <w:t>的铜或其他耐腐蚀的金属（例如不锈钢）制成。如果非金属船的发动机或螺旋桨具有接地板的等效功能，可不要求另设接地板。</w:t>
      </w:r>
    </w:p>
    <w:p w:rsidR="000245D2" w:rsidRDefault="00371A88">
      <w:pPr>
        <w:tabs>
          <w:tab w:val="left" w:pos="709"/>
        </w:tabs>
        <w:textAlignment w:val="baseline"/>
        <w:rPr>
          <w:rFonts w:cs="Times New Roman"/>
        </w:rPr>
      </w:pPr>
      <w:r>
        <w:rPr>
          <w:rFonts w:cs="Times New Roman"/>
        </w:rPr>
        <w:t xml:space="preserve">1.3.3.3  </w:t>
      </w:r>
      <w:r>
        <w:rPr>
          <w:rFonts w:cs="Times New Roman"/>
        </w:rPr>
        <w:t>金属接地板应固定在水线以下，在船舶的任何航行情况下均能浸没在水中。</w:t>
      </w:r>
    </w:p>
    <w:p w:rsidR="000245D2" w:rsidRDefault="00371A88">
      <w:pPr>
        <w:tabs>
          <w:tab w:val="left" w:pos="709"/>
        </w:tabs>
        <w:textAlignment w:val="baseline"/>
        <w:rPr>
          <w:rFonts w:cs="Times New Roman"/>
        </w:rPr>
      </w:pPr>
      <w:r>
        <w:rPr>
          <w:rFonts w:cs="Times New Roman"/>
        </w:rPr>
        <w:t xml:space="preserve">1.3.3.4  </w:t>
      </w:r>
      <w:r>
        <w:rPr>
          <w:rFonts w:cs="Times New Roman"/>
        </w:rPr>
        <w:t>中性导体应只在电源处接地，即在船舶上发电机、电力变压器的次级接地。岸电的中性点应通过岸电电缆接地，不应在船舶上接地。</w:t>
      </w:r>
    </w:p>
    <w:p w:rsidR="000245D2" w:rsidRDefault="00371A88">
      <w:pPr>
        <w:tabs>
          <w:tab w:val="left" w:pos="709"/>
        </w:tabs>
        <w:textAlignment w:val="baseline"/>
        <w:rPr>
          <w:rFonts w:cs="Times New Roman"/>
        </w:rPr>
      </w:pPr>
      <w:r>
        <w:rPr>
          <w:rFonts w:cs="Times New Roman"/>
        </w:rPr>
        <w:t xml:space="preserve">1.3.3.5  </w:t>
      </w:r>
      <w:r>
        <w:rPr>
          <w:rFonts w:cs="Times New Roman"/>
        </w:rPr>
        <w:t>应把</w:t>
      </w:r>
      <w:proofErr w:type="gramStart"/>
      <w:r>
        <w:rPr>
          <w:rFonts w:cs="Times New Roman"/>
        </w:rPr>
        <w:t>直流等</w:t>
      </w:r>
      <w:proofErr w:type="gramEnd"/>
      <w:r>
        <w:rPr>
          <w:rFonts w:cs="Times New Roman"/>
        </w:rPr>
        <w:t>电位搭接导体（如设有）接地，以使杂散电流减至最小。</w:t>
      </w:r>
    </w:p>
    <w:p w:rsidR="000245D2" w:rsidRDefault="00371A88">
      <w:pPr>
        <w:pStyle w:val="4"/>
        <w:rPr>
          <w:rFonts w:ascii="Times New Roman" w:hAnsi="Times New Roman" w:cs="Times New Roman"/>
        </w:rPr>
      </w:pPr>
      <w:r>
        <w:rPr>
          <w:rFonts w:ascii="Times New Roman" w:hAnsi="Times New Roman" w:cs="Times New Roman"/>
        </w:rPr>
        <w:t xml:space="preserve">1.3.4  </w:t>
      </w:r>
      <w:r>
        <w:rPr>
          <w:rFonts w:ascii="Times New Roman" w:hAnsi="Times New Roman" w:cs="Times New Roman"/>
        </w:rPr>
        <w:t>避雷</w:t>
      </w:r>
      <w:bookmarkEnd w:id="260"/>
      <w:bookmarkEnd w:id="261"/>
      <w:bookmarkEnd w:id="262"/>
    </w:p>
    <w:p w:rsidR="000245D2" w:rsidRDefault="00371A88">
      <w:pPr>
        <w:tabs>
          <w:tab w:val="left" w:pos="709"/>
        </w:tabs>
        <w:textAlignment w:val="baseline"/>
        <w:rPr>
          <w:rFonts w:cs="Times New Roman"/>
        </w:rPr>
      </w:pPr>
      <w:r>
        <w:rPr>
          <w:rFonts w:cs="Times New Roman"/>
        </w:rPr>
        <w:t xml:space="preserve">1.3.4.1  </w:t>
      </w:r>
      <w:r>
        <w:rPr>
          <w:rFonts w:cs="Times New Roman"/>
        </w:rPr>
        <w:t>当船舶符合下列情况之一时，应装设可靠的避雷装置。</w:t>
      </w:r>
    </w:p>
    <w:p w:rsidR="000245D2" w:rsidRDefault="00371A88">
      <w:pPr>
        <w:pStyle w:val="aff6"/>
        <w:numPr>
          <w:ilvl w:val="0"/>
          <w:numId w:val="4"/>
        </w:numPr>
        <w:tabs>
          <w:tab w:val="left" w:pos="709"/>
        </w:tabs>
        <w:ind w:firstLineChars="0"/>
        <w:textAlignment w:val="baseline"/>
        <w:rPr>
          <w:rFonts w:cs="Times New Roman"/>
        </w:rPr>
      </w:pPr>
      <w:r>
        <w:rPr>
          <w:rFonts w:cs="Times New Roman"/>
        </w:rPr>
        <w:t>船舶采用钢质桅杆且桅顶端装有电气设备；</w:t>
      </w:r>
    </w:p>
    <w:p w:rsidR="000245D2" w:rsidRDefault="00371A88">
      <w:pPr>
        <w:pStyle w:val="aff6"/>
        <w:numPr>
          <w:ilvl w:val="0"/>
          <w:numId w:val="4"/>
        </w:numPr>
        <w:tabs>
          <w:tab w:val="left" w:pos="709"/>
        </w:tabs>
        <w:ind w:firstLineChars="0"/>
        <w:textAlignment w:val="baseline"/>
        <w:rPr>
          <w:rFonts w:cs="Times New Roman"/>
        </w:rPr>
      </w:pPr>
      <w:r>
        <w:rPr>
          <w:rFonts w:cs="Times New Roman"/>
        </w:rPr>
        <w:t>船舶采用非金属</w:t>
      </w:r>
      <w:proofErr w:type="gramStart"/>
      <w:r>
        <w:rPr>
          <w:rFonts w:cs="Times New Roman"/>
        </w:rPr>
        <w:t>桅</w:t>
      </w:r>
      <w:proofErr w:type="gramEnd"/>
      <w:r>
        <w:rPr>
          <w:rFonts w:cs="Times New Roman"/>
        </w:rPr>
        <w:t>；</w:t>
      </w:r>
    </w:p>
    <w:p w:rsidR="000245D2" w:rsidRDefault="00371A88">
      <w:pPr>
        <w:pStyle w:val="aff6"/>
        <w:numPr>
          <w:ilvl w:val="0"/>
          <w:numId w:val="4"/>
        </w:numPr>
        <w:tabs>
          <w:tab w:val="left" w:pos="709"/>
        </w:tabs>
        <w:ind w:firstLineChars="0"/>
        <w:textAlignment w:val="baseline"/>
        <w:rPr>
          <w:rFonts w:cs="Times New Roman"/>
        </w:rPr>
      </w:pPr>
      <w:r>
        <w:rPr>
          <w:rFonts w:cs="Times New Roman"/>
        </w:rPr>
        <w:t>船舶采用非金属船体。</w:t>
      </w:r>
    </w:p>
    <w:p w:rsidR="000245D2" w:rsidRDefault="00371A88">
      <w:pPr>
        <w:textAlignment w:val="baseline"/>
        <w:rPr>
          <w:rFonts w:cs="Times New Roman"/>
        </w:rPr>
      </w:pPr>
      <w:r>
        <w:rPr>
          <w:rFonts w:cs="Times New Roman"/>
        </w:rPr>
        <w:t xml:space="preserve">1.3.4.2  </w:t>
      </w:r>
      <w:r>
        <w:rPr>
          <w:rFonts w:cs="Times New Roman"/>
        </w:rPr>
        <w:t>避雷针规格应符合下列要求：铜质避雷针的直径应大于等于</w:t>
      </w:r>
      <w:r>
        <w:rPr>
          <w:rFonts w:cs="Times New Roman"/>
        </w:rPr>
        <w:t>8mm</w:t>
      </w:r>
      <w:r>
        <w:rPr>
          <w:rFonts w:cs="Times New Roman"/>
        </w:rPr>
        <w:t>；钢质避雷针的直径应大于等于</w:t>
      </w:r>
      <w:r>
        <w:rPr>
          <w:rFonts w:cs="Times New Roman"/>
        </w:rPr>
        <w:t>16mm</w:t>
      </w:r>
      <w:r>
        <w:rPr>
          <w:rFonts w:cs="Times New Roman"/>
        </w:rPr>
        <w:t>，其尖端应作防腐处理；铝质避雷针的直径应大于等于</w:t>
      </w:r>
      <w:r>
        <w:rPr>
          <w:rFonts w:cs="Times New Roman"/>
        </w:rPr>
        <w:t>12mm</w:t>
      </w:r>
      <w:r>
        <w:rPr>
          <w:rFonts w:cs="Times New Roman"/>
        </w:rPr>
        <w:t>。</w:t>
      </w:r>
    </w:p>
    <w:p w:rsidR="000245D2" w:rsidRDefault="00371A88">
      <w:pPr>
        <w:tabs>
          <w:tab w:val="left" w:pos="709"/>
        </w:tabs>
        <w:textAlignment w:val="baseline"/>
        <w:rPr>
          <w:rFonts w:cs="Times New Roman"/>
        </w:rPr>
      </w:pPr>
      <w:r>
        <w:rPr>
          <w:rFonts w:cs="Times New Roman"/>
        </w:rPr>
        <w:t xml:space="preserve">1.3.4.3  </w:t>
      </w:r>
      <w:r>
        <w:rPr>
          <w:rFonts w:cs="Times New Roman"/>
        </w:rPr>
        <w:t>避雷针顶端高出桅顶或桅顶上的电气设备的距离应大于等于</w:t>
      </w:r>
      <w:r>
        <w:rPr>
          <w:rFonts w:cs="Times New Roman"/>
        </w:rPr>
        <w:t>300mm</w:t>
      </w:r>
      <w:r>
        <w:rPr>
          <w:rFonts w:cs="Times New Roman"/>
        </w:rPr>
        <w:t>。</w:t>
      </w:r>
    </w:p>
    <w:p w:rsidR="000245D2" w:rsidRDefault="00371A88">
      <w:pPr>
        <w:tabs>
          <w:tab w:val="left" w:pos="709"/>
        </w:tabs>
        <w:textAlignment w:val="baseline"/>
        <w:rPr>
          <w:rFonts w:cs="Times New Roman"/>
        </w:rPr>
      </w:pPr>
      <w:r>
        <w:rPr>
          <w:rFonts w:cs="Times New Roman"/>
        </w:rPr>
        <w:t xml:space="preserve">1.3.4.4  </w:t>
      </w:r>
      <w:r>
        <w:rPr>
          <w:rFonts w:cs="Times New Roman"/>
        </w:rPr>
        <w:t>当船舶设有钢</w:t>
      </w:r>
      <w:proofErr w:type="gramStart"/>
      <w:r>
        <w:rPr>
          <w:rFonts w:cs="Times New Roman"/>
        </w:rPr>
        <w:t>桅</w:t>
      </w:r>
      <w:proofErr w:type="gramEnd"/>
      <w:r>
        <w:rPr>
          <w:rFonts w:cs="Times New Roman"/>
        </w:rPr>
        <w:t>时，避雷针可直接焊接或铆接在桅杆上；当船舶设有非金属</w:t>
      </w:r>
      <w:proofErr w:type="gramStart"/>
      <w:r>
        <w:rPr>
          <w:rFonts w:cs="Times New Roman"/>
        </w:rPr>
        <w:t>桅</w:t>
      </w:r>
      <w:proofErr w:type="gramEnd"/>
      <w:r>
        <w:rPr>
          <w:rFonts w:cs="Times New Roman"/>
        </w:rPr>
        <w:t>时，避雷针应通过引下线直接与船体连接。</w:t>
      </w:r>
    </w:p>
    <w:p w:rsidR="000245D2" w:rsidRDefault="00371A88">
      <w:pPr>
        <w:tabs>
          <w:tab w:val="left" w:pos="709"/>
        </w:tabs>
        <w:ind w:firstLineChars="200" w:firstLine="420"/>
        <w:textAlignment w:val="baseline"/>
        <w:rPr>
          <w:rFonts w:cs="Times New Roman"/>
        </w:rPr>
      </w:pPr>
      <w:r>
        <w:rPr>
          <w:rFonts w:cs="Times New Roman"/>
        </w:rPr>
        <w:t>避雷针与船体之间的引下线可采用截面积大于等于</w:t>
      </w:r>
      <w:r>
        <w:rPr>
          <w:rFonts w:cs="Times New Roman"/>
        </w:rPr>
        <w:t>70mm</w:t>
      </w:r>
      <w:r>
        <w:rPr>
          <w:rFonts w:cs="Times New Roman"/>
          <w:vertAlign w:val="superscript"/>
        </w:rPr>
        <w:t>2</w:t>
      </w:r>
      <w:r>
        <w:rPr>
          <w:rFonts w:cs="Times New Roman"/>
        </w:rPr>
        <w:t xml:space="preserve"> </w:t>
      </w:r>
      <w:r>
        <w:rPr>
          <w:rFonts w:cs="Times New Roman"/>
        </w:rPr>
        <w:t>连续铜带</w:t>
      </w:r>
      <w:r>
        <w:rPr>
          <w:rFonts w:cs="Times New Roman"/>
        </w:rPr>
        <w:t>(</w:t>
      </w:r>
      <w:r>
        <w:rPr>
          <w:rFonts w:cs="Times New Roman"/>
        </w:rPr>
        <w:t>索</w:t>
      </w:r>
      <w:r>
        <w:rPr>
          <w:rFonts w:cs="Times New Roman"/>
        </w:rPr>
        <w:t>)</w:t>
      </w:r>
      <w:r>
        <w:rPr>
          <w:rFonts w:cs="Times New Roman"/>
        </w:rPr>
        <w:t>，或采用截面积大于等于</w:t>
      </w:r>
      <w:r>
        <w:rPr>
          <w:rFonts w:cs="Times New Roman"/>
        </w:rPr>
        <w:t>100mm</w:t>
      </w:r>
      <w:r>
        <w:rPr>
          <w:rFonts w:cs="Times New Roman"/>
          <w:vertAlign w:val="superscript"/>
        </w:rPr>
        <w:t>2</w:t>
      </w:r>
      <w:r>
        <w:rPr>
          <w:rFonts w:cs="Times New Roman"/>
        </w:rPr>
        <w:t>连续钢带</w:t>
      </w:r>
      <w:r>
        <w:rPr>
          <w:rFonts w:cs="Times New Roman"/>
        </w:rPr>
        <w:t>(</w:t>
      </w:r>
      <w:r>
        <w:rPr>
          <w:rFonts w:cs="Times New Roman"/>
        </w:rPr>
        <w:t>索</w:t>
      </w:r>
      <w:r>
        <w:rPr>
          <w:rFonts w:cs="Times New Roman"/>
        </w:rPr>
        <w:t>)</w:t>
      </w:r>
      <w:r>
        <w:rPr>
          <w:rFonts w:cs="Times New Roman"/>
        </w:rPr>
        <w:t>。</w:t>
      </w:r>
    </w:p>
    <w:p w:rsidR="000245D2" w:rsidRDefault="00371A88">
      <w:pPr>
        <w:tabs>
          <w:tab w:val="left" w:pos="709"/>
        </w:tabs>
        <w:textAlignment w:val="baseline"/>
        <w:rPr>
          <w:rFonts w:cs="Times New Roman"/>
        </w:rPr>
      </w:pPr>
      <w:r>
        <w:rPr>
          <w:rFonts w:cs="Times New Roman"/>
        </w:rPr>
        <w:t xml:space="preserve">1.3.4.5  </w:t>
      </w:r>
      <w:r>
        <w:rPr>
          <w:rFonts w:cs="Times New Roman"/>
        </w:rPr>
        <w:t>活络桅杆与船体应有可靠的电气连接，其连接软铜线的</w:t>
      </w:r>
      <w:proofErr w:type="gramStart"/>
      <w:r>
        <w:rPr>
          <w:rFonts w:cs="Times New Roman"/>
        </w:rPr>
        <w:t>截面积应大于</w:t>
      </w:r>
      <w:proofErr w:type="gramEnd"/>
      <w:r>
        <w:rPr>
          <w:rFonts w:cs="Times New Roman"/>
        </w:rPr>
        <w:t>等于</w:t>
      </w:r>
      <w:r>
        <w:rPr>
          <w:rFonts w:cs="Times New Roman"/>
        </w:rPr>
        <w:t>70mm</w:t>
      </w:r>
      <w:r>
        <w:rPr>
          <w:rFonts w:cs="Times New Roman"/>
          <w:vertAlign w:val="superscript"/>
        </w:rPr>
        <w:t>2</w:t>
      </w:r>
      <w:r>
        <w:rPr>
          <w:rFonts w:cs="Times New Roman"/>
        </w:rPr>
        <w:t>钢导线的</w:t>
      </w:r>
      <w:proofErr w:type="gramStart"/>
      <w:r>
        <w:rPr>
          <w:rFonts w:cs="Times New Roman"/>
        </w:rPr>
        <w:t>截面积应大于</w:t>
      </w:r>
      <w:proofErr w:type="gramEnd"/>
      <w:r>
        <w:rPr>
          <w:rFonts w:cs="Times New Roman"/>
        </w:rPr>
        <w:t>等于</w:t>
      </w:r>
      <w:r>
        <w:rPr>
          <w:rFonts w:cs="Times New Roman"/>
        </w:rPr>
        <w:t>100mm</w:t>
      </w:r>
      <w:r>
        <w:rPr>
          <w:rFonts w:cs="Times New Roman"/>
          <w:vertAlign w:val="superscript"/>
        </w:rPr>
        <w:t>2</w:t>
      </w:r>
      <w:r>
        <w:rPr>
          <w:rFonts w:cs="Times New Roman"/>
        </w:rPr>
        <w:t>。</w:t>
      </w:r>
    </w:p>
    <w:p w:rsidR="000245D2" w:rsidRDefault="00371A88">
      <w:pPr>
        <w:tabs>
          <w:tab w:val="left" w:pos="709"/>
        </w:tabs>
        <w:textAlignment w:val="baseline"/>
        <w:rPr>
          <w:rFonts w:cs="Times New Roman"/>
        </w:rPr>
      </w:pPr>
      <w:r>
        <w:rPr>
          <w:rFonts w:cs="Times New Roman"/>
        </w:rPr>
        <w:t xml:space="preserve">1.3.4.6  </w:t>
      </w:r>
      <w:r>
        <w:rPr>
          <w:rFonts w:cs="Times New Roman"/>
        </w:rPr>
        <w:t>对非金属船体的船舶，其避雷装置的引下线应与永久接至水中的专用接地板连接；该接地板应采用面积大于等于</w:t>
      </w:r>
      <w:r>
        <w:rPr>
          <w:rFonts w:cs="Times New Roman"/>
        </w:rPr>
        <w:t>0.2m</w:t>
      </w:r>
      <w:r>
        <w:rPr>
          <w:rFonts w:cs="Times New Roman"/>
          <w:vertAlign w:val="superscript"/>
        </w:rPr>
        <w:t>2</w:t>
      </w:r>
      <w:r>
        <w:rPr>
          <w:rFonts w:cs="Times New Roman"/>
        </w:rPr>
        <w:t>、且厚度大于等于</w:t>
      </w:r>
      <w:r>
        <w:rPr>
          <w:rFonts w:cs="Times New Roman"/>
        </w:rPr>
        <w:t xml:space="preserve">2mm </w:t>
      </w:r>
      <w:r>
        <w:rPr>
          <w:rFonts w:cs="Times New Roman"/>
        </w:rPr>
        <w:t>的耐腐蚀金属材料制成。</w:t>
      </w:r>
      <w:r>
        <w:rPr>
          <w:rFonts w:cs="Times New Roman"/>
        </w:rPr>
        <w:br w:type="page"/>
      </w:r>
    </w:p>
    <w:p w:rsidR="000245D2" w:rsidRDefault="00371A88">
      <w:pPr>
        <w:pStyle w:val="2"/>
        <w:spacing w:before="480"/>
        <w:rPr>
          <w:rFonts w:cs="Times New Roman"/>
        </w:rPr>
      </w:pPr>
      <w:bookmarkStart w:id="263" w:name="_Toc495651612"/>
      <w:bookmarkStart w:id="264" w:name="_Toc459643484"/>
      <w:bookmarkStart w:id="265" w:name="_Toc497836779"/>
      <w:bookmarkStart w:id="266" w:name="_Toc271"/>
      <w:r>
        <w:rPr>
          <w:rFonts w:cs="Times New Roman"/>
        </w:rPr>
        <w:lastRenderedPageBreak/>
        <w:t>第</w:t>
      </w:r>
      <w:r>
        <w:rPr>
          <w:rFonts w:cs="Times New Roman"/>
        </w:rPr>
        <w:t>2</w:t>
      </w:r>
      <w:r>
        <w:rPr>
          <w:rFonts w:cs="Times New Roman"/>
        </w:rPr>
        <w:t>章</w:t>
      </w:r>
      <w:r>
        <w:rPr>
          <w:rFonts w:cs="Times New Roman"/>
        </w:rPr>
        <w:t xml:space="preserve">  </w:t>
      </w:r>
      <w:r>
        <w:rPr>
          <w:rFonts w:cs="Times New Roman"/>
        </w:rPr>
        <w:t>电气系统与装置</w:t>
      </w:r>
      <w:bookmarkEnd w:id="263"/>
      <w:bookmarkEnd w:id="264"/>
      <w:bookmarkEnd w:id="265"/>
      <w:bookmarkEnd w:id="266"/>
    </w:p>
    <w:p w:rsidR="000245D2" w:rsidRDefault="00371A88">
      <w:pPr>
        <w:pStyle w:val="3"/>
        <w:spacing w:before="240"/>
        <w:rPr>
          <w:rFonts w:cs="Times New Roman"/>
        </w:rPr>
      </w:pPr>
      <w:bookmarkStart w:id="267" w:name="_Toc497836780"/>
      <w:bookmarkStart w:id="268" w:name="_Toc495651613"/>
      <w:bookmarkStart w:id="269" w:name="_Toc459643485"/>
      <w:bookmarkStart w:id="270" w:name="_Toc45"/>
      <w:r>
        <w:rPr>
          <w:rFonts w:cs="Times New Roman"/>
        </w:rPr>
        <w:t>第</w:t>
      </w:r>
      <w:r>
        <w:rPr>
          <w:rFonts w:cs="Times New Roman"/>
        </w:rPr>
        <w:t>1</w:t>
      </w:r>
      <w:r>
        <w:rPr>
          <w:rFonts w:cs="Times New Roman"/>
        </w:rPr>
        <w:t>节</w:t>
      </w:r>
      <w:r>
        <w:rPr>
          <w:rFonts w:cs="Times New Roman"/>
        </w:rPr>
        <w:t xml:space="preserve">  </w:t>
      </w:r>
      <w:r>
        <w:rPr>
          <w:rFonts w:cs="Times New Roman"/>
        </w:rPr>
        <w:t>配电系统</w:t>
      </w:r>
      <w:bookmarkEnd w:id="267"/>
      <w:bookmarkEnd w:id="268"/>
      <w:bookmarkEnd w:id="269"/>
      <w:bookmarkEnd w:id="270"/>
    </w:p>
    <w:p w:rsidR="000245D2" w:rsidRDefault="00371A88">
      <w:pPr>
        <w:pStyle w:val="4"/>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配电系统</w:t>
      </w:r>
    </w:p>
    <w:p w:rsidR="000245D2" w:rsidRDefault="00371A88">
      <w:pPr>
        <w:jc w:val="both"/>
        <w:rPr>
          <w:rFonts w:cs="Times New Roman"/>
        </w:rPr>
      </w:pPr>
      <w:r>
        <w:rPr>
          <w:rFonts w:cs="Times New Roman"/>
        </w:rPr>
        <w:t xml:space="preserve">2.1.1.1  </w:t>
      </w:r>
      <w:r>
        <w:rPr>
          <w:rFonts w:cs="Times New Roman"/>
        </w:rPr>
        <w:t>可采用下列配电系统：</w:t>
      </w:r>
    </w:p>
    <w:p w:rsidR="000245D2" w:rsidRDefault="00371A88">
      <w:pPr>
        <w:autoSpaceDE w:val="0"/>
        <w:autoSpaceDN w:val="0"/>
        <w:ind w:left="735" w:hangingChars="350" w:hanging="735"/>
        <w:rPr>
          <w:rFonts w:cs="Times New Roman"/>
        </w:rPr>
      </w:pPr>
      <w:r>
        <w:rPr>
          <w:rFonts w:cs="Times New Roman"/>
        </w:rPr>
        <w:t xml:space="preserve">    .1  </w:t>
      </w:r>
      <w:r>
        <w:rPr>
          <w:rFonts w:cs="Times New Roman"/>
        </w:rPr>
        <w:t>直流</w:t>
      </w:r>
    </w:p>
    <w:p w:rsidR="000245D2" w:rsidRDefault="00371A88">
      <w:pPr>
        <w:numPr>
          <w:ilvl w:val="0"/>
          <w:numId w:val="5"/>
        </w:numPr>
        <w:autoSpaceDE w:val="0"/>
        <w:autoSpaceDN w:val="0"/>
        <w:jc w:val="both"/>
        <w:textAlignment w:val="baseline"/>
        <w:rPr>
          <w:rFonts w:cs="Times New Roman"/>
        </w:rPr>
      </w:pPr>
      <w:r>
        <w:rPr>
          <w:rFonts w:cs="Times New Roman"/>
        </w:rPr>
        <w:t>双线绝缘系统；</w:t>
      </w:r>
    </w:p>
    <w:p w:rsidR="000245D2" w:rsidRDefault="00371A88">
      <w:pPr>
        <w:numPr>
          <w:ilvl w:val="0"/>
          <w:numId w:val="5"/>
        </w:numPr>
        <w:autoSpaceDE w:val="0"/>
        <w:autoSpaceDN w:val="0"/>
        <w:jc w:val="both"/>
        <w:textAlignment w:val="baseline"/>
        <w:rPr>
          <w:rFonts w:cs="Times New Roman"/>
        </w:rPr>
      </w:pPr>
      <w:r>
        <w:rPr>
          <w:rFonts w:cs="Times New Roman"/>
        </w:rPr>
        <w:t>负极接地的双线系统；</w:t>
      </w:r>
    </w:p>
    <w:p w:rsidR="000245D2" w:rsidRDefault="00371A88">
      <w:pPr>
        <w:jc w:val="both"/>
        <w:rPr>
          <w:rFonts w:cs="Times New Roman"/>
        </w:rPr>
      </w:pPr>
      <w:r>
        <w:rPr>
          <w:rFonts w:cs="Times New Roman"/>
        </w:rPr>
        <w:t xml:space="preserve">    .2  </w:t>
      </w:r>
      <w:r>
        <w:rPr>
          <w:rFonts w:cs="Times New Roman"/>
        </w:rPr>
        <w:t>交流单相</w:t>
      </w:r>
    </w:p>
    <w:p w:rsidR="000245D2" w:rsidRDefault="00371A88">
      <w:pPr>
        <w:autoSpaceDE w:val="0"/>
        <w:autoSpaceDN w:val="0"/>
        <w:ind w:firstLineChars="300" w:firstLine="630"/>
        <w:jc w:val="both"/>
        <w:textAlignment w:val="baseline"/>
        <w:rPr>
          <w:rFonts w:cs="Times New Roman"/>
        </w:rPr>
      </w:pPr>
      <w:r>
        <w:rPr>
          <w:rFonts w:cs="Times New Roman"/>
        </w:rPr>
        <w:t>双线绝缘系统；</w:t>
      </w:r>
    </w:p>
    <w:p w:rsidR="000245D2" w:rsidRDefault="00371A88">
      <w:pPr>
        <w:jc w:val="both"/>
        <w:rPr>
          <w:rFonts w:cs="Times New Roman"/>
        </w:rPr>
      </w:pPr>
      <w:r>
        <w:rPr>
          <w:rFonts w:cs="Times New Roman"/>
        </w:rPr>
        <w:t xml:space="preserve">    .3  </w:t>
      </w:r>
      <w:r>
        <w:rPr>
          <w:rFonts w:cs="Times New Roman"/>
        </w:rPr>
        <w:t>交流三相</w:t>
      </w:r>
    </w:p>
    <w:p w:rsidR="000245D2" w:rsidRDefault="00371A88">
      <w:pPr>
        <w:numPr>
          <w:ilvl w:val="0"/>
          <w:numId w:val="6"/>
        </w:numPr>
        <w:autoSpaceDE w:val="0"/>
        <w:autoSpaceDN w:val="0"/>
        <w:jc w:val="both"/>
        <w:textAlignment w:val="baseline"/>
        <w:rPr>
          <w:rFonts w:cs="Times New Roman"/>
        </w:rPr>
      </w:pPr>
      <w:r>
        <w:rPr>
          <w:rFonts w:cs="Times New Roman"/>
        </w:rPr>
        <w:t>三线绝缘系统；</w:t>
      </w:r>
    </w:p>
    <w:p w:rsidR="000245D2" w:rsidRDefault="00371A88">
      <w:pPr>
        <w:ind w:left="420"/>
        <w:jc w:val="both"/>
        <w:rPr>
          <w:rFonts w:cs="Times New Roman"/>
        </w:rPr>
      </w:pPr>
      <w:r>
        <w:rPr>
          <w:rFonts w:cs="Times New Roman"/>
        </w:rPr>
        <w:t>（</w:t>
      </w:r>
      <w:r>
        <w:rPr>
          <w:rFonts w:cs="Times New Roman"/>
        </w:rPr>
        <w:t>2</w:t>
      </w:r>
      <w:r>
        <w:rPr>
          <w:rFonts w:cs="Times New Roman"/>
        </w:rPr>
        <w:t>）中性点绝缘的四线系统；</w:t>
      </w:r>
    </w:p>
    <w:p w:rsidR="000245D2" w:rsidRDefault="00371A88">
      <w:pPr>
        <w:jc w:val="both"/>
        <w:rPr>
          <w:rFonts w:cs="Times New Roman"/>
        </w:rPr>
      </w:pPr>
      <w:r>
        <w:rPr>
          <w:rFonts w:cs="Times New Roman"/>
        </w:rPr>
        <w:t xml:space="preserve">2.1.2   </w:t>
      </w:r>
      <w:r>
        <w:rPr>
          <w:rFonts w:cs="Times New Roman"/>
        </w:rPr>
        <w:t>电压和频率</w:t>
      </w:r>
    </w:p>
    <w:p w:rsidR="000245D2" w:rsidRDefault="00371A88">
      <w:pPr>
        <w:jc w:val="both"/>
        <w:rPr>
          <w:rFonts w:cs="Times New Roman"/>
        </w:rPr>
      </w:pPr>
      <w:r>
        <w:rPr>
          <w:rFonts w:cs="Times New Roman"/>
        </w:rPr>
        <w:t xml:space="preserve">2.1.2.1  </w:t>
      </w:r>
      <w:r>
        <w:rPr>
          <w:rFonts w:cs="Times New Roman"/>
        </w:rPr>
        <w:t>直流配电系统的最高电压应不超过</w:t>
      </w:r>
      <w:r>
        <w:rPr>
          <w:rFonts w:cs="Times New Roman"/>
        </w:rPr>
        <w:t>250V</w:t>
      </w:r>
      <w:r>
        <w:rPr>
          <w:rFonts w:cs="Times New Roman"/>
        </w:rPr>
        <w:t>，交流配电系统的最高电压应不超过</w:t>
      </w:r>
      <w:r>
        <w:rPr>
          <w:rFonts w:cs="Times New Roman"/>
        </w:rPr>
        <w:t>500V</w:t>
      </w:r>
      <w:r>
        <w:rPr>
          <w:rFonts w:cs="Times New Roman"/>
        </w:rPr>
        <w:t>。</w:t>
      </w:r>
    </w:p>
    <w:p w:rsidR="000245D2" w:rsidRDefault="00371A88">
      <w:pPr>
        <w:jc w:val="both"/>
        <w:rPr>
          <w:rFonts w:cs="Times New Roman"/>
        </w:rPr>
      </w:pPr>
      <w:r>
        <w:rPr>
          <w:rFonts w:cs="Times New Roman"/>
        </w:rPr>
        <w:t xml:space="preserve">2.1.2.2  </w:t>
      </w:r>
      <w:r>
        <w:rPr>
          <w:rFonts w:cs="Times New Roman"/>
        </w:rPr>
        <w:t>交流配电系统的标准频率为</w:t>
      </w:r>
      <w:r>
        <w:rPr>
          <w:rFonts w:cs="Times New Roman"/>
        </w:rPr>
        <w:t>50Hz</w:t>
      </w:r>
      <w:r>
        <w:rPr>
          <w:rFonts w:cs="Times New Roman"/>
        </w:rPr>
        <w:t>或</w:t>
      </w:r>
      <w:r>
        <w:rPr>
          <w:rFonts w:cs="Times New Roman"/>
        </w:rPr>
        <w:t>60Hz</w:t>
      </w:r>
      <w:r>
        <w:rPr>
          <w:rFonts w:cs="Times New Roman"/>
        </w:rPr>
        <w:t>。</w:t>
      </w:r>
    </w:p>
    <w:p w:rsidR="000245D2" w:rsidRDefault="000245D2">
      <w:pPr>
        <w:autoSpaceDE w:val="0"/>
        <w:autoSpaceDN w:val="0"/>
        <w:jc w:val="both"/>
        <w:textAlignment w:val="baseline"/>
        <w:rPr>
          <w:rFonts w:cs="Times New Roman"/>
        </w:rPr>
      </w:pPr>
    </w:p>
    <w:p w:rsidR="000245D2" w:rsidRDefault="00371A88">
      <w:pPr>
        <w:pStyle w:val="3"/>
        <w:spacing w:before="240"/>
        <w:rPr>
          <w:rFonts w:cs="Times New Roman"/>
        </w:rPr>
      </w:pPr>
      <w:bookmarkStart w:id="271" w:name="_Toc497836781"/>
      <w:bookmarkStart w:id="272" w:name="_Toc495651614"/>
      <w:bookmarkStart w:id="273" w:name="_Toc436377015"/>
      <w:bookmarkStart w:id="274" w:name="_Toc459643486"/>
      <w:bookmarkStart w:id="275" w:name="_Toc426008344"/>
      <w:bookmarkStart w:id="276" w:name="_Toc12371"/>
      <w:r>
        <w:rPr>
          <w:rFonts w:cs="Times New Roman"/>
        </w:rPr>
        <w:t>第</w:t>
      </w:r>
      <w:r>
        <w:rPr>
          <w:rFonts w:cs="Times New Roman"/>
        </w:rPr>
        <w:t>2</w:t>
      </w:r>
      <w:r>
        <w:rPr>
          <w:rFonts w:cs="Times New Roman"/>
        </w:rPr>
        <w:t>节</w:t>
      </w:r>
      <w:r>
        <w:rPr>
          <w:rFonts w:cs="Times New Roman"/>
        </w:rPr>
        <w:t xml:space="preserve">  </w:t>
      </w:r>
      <w:r>
        <w:rPr>
          <w:rFonts w:cs="Times New Roman"/>
        </w:rPr>
        <w:t>电源与配电</w:t>
      </w:r>
      <w:bookmarkEnd w:id="271"/>
      <w:bookmarkEnd w:id="272"/>
      <w:bookmarkEnd w:id="273"/>
      <w:bookmarkEnd w:id="274"/>
      <w:bookmarkEnd w:id="275"/>
      <w:bookmarkEnd w:id="276"/>
    </w:p>
    <w:p w:rsidR="000245D2" w:rsidRDefault="00371A88">
      <w:pPr>
        <w:pStyle w:val="4"/>
        <w:rPr>
          <w:rFonts w:ascii="Times New Roman" w:hAnsi="Times New Roman" w:cs="Times New Roman"/>
        </w:rPr>
      </w:pPr>
      <w:bookmarkStart w:id="277" w:name="_Toc436377016"/>
      <w:bookmarkStart w:id="278" w:name="_Toc426008345"/>
      <w:r>
        <w:rPr>
          <w:rFonts w:ascii="Times New Roman" w:hAnsi="Times New Roman" w:cs="Times New Roman"/>
        </w:rPr>
        <w:t xml:space="preserve">2.2.1  </w:t>
      </w:r>
      <w:r>
        <w:rPr>
          <w:rFonts w:ascii="Times New Roman" w:hAnsi="Times New Roman" w:cs="Times New Roman"/>
        </w:rPr>
        <w:t>电源的型式和配备</w:t>
      </w:r>
      <w:bookmarkEnd w:id="277"/>
      <w:bookmarkEnd w:id="278"/>
    </w:p>
    <w:p w:rsidR="000245D2" w:rsidRDefault="00371A88">
      <w:pPr>
        <w:tabs>
          <w:tab w:val="left" w:pos="709"/>
        </w:tabs>
        <w:textAlignment w:val="baseline"/>
        <w:rPr>
          <w:rFonts w:cs="Times New Roman"/>
        </w:rPr>
      </w:pPr>
      <w:r>
        <w:rPr>
          <w:rFonts w:cs="Times New Roman"/>
        </w:rPr>
        <w:t xml:space="preserve">2.2.1.1  </w:t>
      </w:r>
      <w:r>
        <w:rPr>
          <w:szCs w:val="24"/>
          <w:lang w:val="zh-CN"/>
        </w:rPr>
        <w:t>船舶</w:t>
      </w:r>
      <w:bookmarkStart w:id="279" w:name="OLE_LINK2"/>
      <w:r>
        <w:rPr>
          <w:szCs w:val="24"/>
          <w:lang w:val="zh-CN"/>
        </w:rPr>
        <w:t>主电源</w:t>
      </w:r>
      <w:bookmarkEnd w:id="279"/>
      <w:r>
        <w:rPr>
          <w:szCs w:val="24"/>
          <w:lang w:val="zh-CN"/>
        </w:rPr>
        <w:t>装置的容量和数量应能确保为保持船舶处于正常操作状态及生活所必需的所有电气设备供电。</w:t>
      </w:r>
    </w:p>
    <w:p w:rsidR="000245D2" w:rsidRDefault="00371A88">
      <w:pPr>
        <w:tabs>
          <w:tab w:val="left" w:pos="709"/>
        </w:tabs>
        <w:textAlignment w:val="baseline"/>
        <w:rPr>
          <w:rFonts w:cs="Times New Roman"/>
        </w:rPr>
      </w:pPr>
      <w:r>
        <w:rPr>
          <w:rFonts w:cs="Times New Roman"/>
        </w:rPr>
        <w:t xml:space="preserve">2.2.1.2  </w:t>
      </w:r>
      <w:r>
        <w:rPr>
          <w:rFonts w:cs="Times New Roman"/>
        </w:rPr>
        <w:t>主电源和备用电源可以采用下列几种形式：</w:t>
      </w:r>
    </w:p>
    <w:p w:rsidR="000245D2" w:rsidRDefault="00371A88">
      <w:pPr>
        <w:tabs>
          <w:tab w:val="left" w:pos="709"/>
        </w:tabs>
        <w:ind w:firstLineChars="200" w:firstLine="420"/>
        <w:textAlignment w:val="baseline"/>
        <w:rPr>
          <w:rFonts w:cs="Times New Roman"/>
        </w:rPr>
      </w:pPr>
      <w:r>
        <w:rPr>
          <w:rFonts w:cs="Times New Roman"/>
        </w:rPr>
        <w:t xml:space="preserve">.1  </w:t>
      </w:r>
      <w:r>
        <w:rPr>
          <w:rFonts w:cs="Times New Roman"/>
        </w:rPr>
        <w:t>发电机组；</w:t>
      </w:r>
    </w:p>
    <w:p w:rsidR="000245D2" w:rsidRDefault="00371A88">
      <w:pPr>
        <w:tabs>
          <w:tab w:val="left" w:pos="709"/>
        </w:tabs>
        <w:ind w:firstLineChars="200" w:firstLine="420"/>
        <w:textAlignment w:val="baseline"/>
        <w:rPr>
          <w:rFonts w:cs="Times New Roman"/>
        </w:rPr>
      </w:pPr>
      <w:r>
        <w:rPr>
          <w:rFonts w:cs="Times New Roman"/>
        </w:rPr>
        <w:t xml:space="preserve">.2  </w:t>
      </w:r>
      <w:r>
        <w:rPr>
          <w:rFonts w:cs="Times New Roman"/>
        </w:rPr>
        <w:t>主机轴带发电机；</w:t>
      </w:r>
    </w:p>
    <w:p w:rsidR="000245D2" w:rsidRDefault="00371A88">
      <w:pPr>
        <w:tabs>
          <w:tab w:val="left" w:pos="709"/>
        </w:tabs>
        <w:ind w:firstLineChars="200" w:firstLine="420"/>
        <w:textAlignment w:val="baseline"/>
        <w:rPr>
          <w:rFonts w:cs="Times New Roman"/>
        </w:rPr>
      </w:pPr>
      <w:r>
        <w:rPr>
          <w:rFonts w:cs="Times New Roman"/>
        </w:rPr>
        <w:t xml:space="preserve">.3  </w:t>
      </w:r>
      <w:r>
        <w:rPr>
          <w:rFonts w:cs="Times New Roman"/>
        </w:rPr>
        <w:t>蓄电池组。</w:t>
      </w:r>
    </w:p>
    <w:p w:rsidR="000245D2" w:rsidRDefault="00371A88">
      <w:pPr>
        <w:tabs>
          <w:tab w:val="left" w:pos="709"/>
        </w:tabs>
        <w:textAlignment w:val="baseline"/>
        <w:rPr>
          <w:szCs w:val="24"/>
        </w:rPr>
      </w:pPr>
      <w:r>
        <w:rPr>
          <w:rFonts w:cs="Times New Roman"/>
        </w:rPr>
        <w:t xml:space="preserve">2.2.1.3  </w:t>
      </w:r>
      <w:r>
        <w:rPr>
          <w:szCs w:val="24"/>
          <w:lang w:val="zh-CN"/>
        </w:rPr>
        <w:t>对于动力操舵装置、为主机服务的各种辅机、消防泵、舱底泵等船舶正常运行所必需的设备均为电力供电时，应至少设置</w:t>
      </w:r>
      <w:r>
        <w:rPr>
          <w:szCs w:val="24"/>
          <w:lang w:val="zh-CN"/>
        </w:rPr>
        <w:t>2</w:t>
      </w:r>
      <w:r>
        <w:rPr>
          <w:szCs w:val="24"/>
          <w:lang w:val="zh-CN"/>
        </w:rPr>
        <w:t>台发电机组。</w:t>
      </w:r>
      <w:r>
        <w:rPr>
          <w:szCs w:val="24"/>
        </w:rPr>
        <w:t>这些发电机组的台数和容量，应能在任</w:t>
      </w:r>
      <w:proofErr w:type="gramStart"/>
      <w:r>
        <w:rPr>
          <w:szCs w:val="24"/>
        </w:rPr>
        <w:t>一</w:t>
      </w:r>
      <w:proofErr w:type="gramEnd"/>
      <w:r>
        <w:rPr>
          <w:szCs w:val="24"/>
        </w:rPr>
        <w:t>发电机组停止工作时，仍能继续对保障船舶正常航行、船舶安全及船员的居住、生活等设备的供电。</w:t>
      </w:r>
    </w:p>
    <w:p w:rsidR="000245D2" w:rsidRDefault="00371A88">
      <w:pPr>
        <w:tabs>
          <w:tab w:val="left" w:pos="709"/>
        </w:tabs>
        <w:textAlignment w:val="baseline"/>
        <w:rPr>
          <w:szCs w:val="24"/>
          <w:lang w:val="zh-CN"/>
        </w:rPr>
      </w:pPr>
      <w:r>
        <w:rPr>
          <w:rFonts w:hint="eastAsia"/>
          <w:szCs w:val="24"/>
        </w:rPr>
        <w:t xml:space="preserve">2.2.1.3.1 </w:t>
      </w:r>
      <w:r>
        <w:rPr>
          <w:szCs w:val="24"/>
          <w:lang w:val="zh-CN"/>
        </w:rPr>
        <w:t>船舶下列情况之一时，可只设</w:t>
      </w:r>
      <w:r>
        <w:rPr>
          <w:szCs w:val="24"/>
          <w:lang w:val="zh-CN"/>
        </w:rPr>
        <w:t>1</w:t>
      </w:r>
      <w:r>
        <w:rPr>
          <w:szCs w:val="24"/>
          <w:lang w:val="zh-CN"/>
        </w:rPr>
        <w:t>台发电机组：</w:t>
      </w:r>
    </w:p>
    <w:p w:rsidR="000245D2" w:rsidRDefault="00371A88">
      <w:pPr>
        <w:ind w:firstLineChars="337" w:firstLine="708"/>
        <w:rPr>
          <w:szCs w:val="24"/>
        </w:rPr>
      </w:pPr>
      <w:r>
        <w:rPr>
          <w:rFonts w:hint="eastAsia"/>
          <w:szCs w:val="24"/>
        </w:rPr>
        <w:t>(1)</w:t>
      </w:r>
      <w:r>
        <w:rPr>
          <w:szCs w:val="24"/>
          <w:lang w:val="zh-CN"/>
        </w:rPr>
        <w:t xml:space="preserve"> </w:t>
      </w:r>
      <w:r>
        <w:rPr>
          <w:szCs w:val="24"/>
          <w:lang w:val="zh-CN"/>
        </w:rPr>
        <w:t>由推进主机带动下列设备</w:t>
      </w:r>
      <w:r>
        <w:rPr>
          <w:szCs w:val="24"/>
          <w:lang w:val="zh-CN"/>
        </w:rPr>
        <w:t xml:space="preserve">: </w:t>
      </w:r>
      <w:proofErr w:type="gramStart"/>
      <w:r>
        <w:rPr>
          <w:szCs w:val="24"/>
          <w:lang w:val="zh-CN"/>
        </w:rPr>
        <w:t>舵</w:t>
      </w:r>
      <w:proofErr w:type="gramEnd"/>
      <w:r>
        <w:rPr>
          <w:szCs w:val="24"/>
          <w:lang w:val="zh-CN"/>
        </w:rPr>
        <w:t>机油泵、为主机服务的各种辅机、消防泵、舱底泵，且船舶安全</w:t>
      </w:r>
      <w:r>
        <w:rPr>
          <w:szCs w:val="24"/>
        </w:rPr>
        <w:t>所必</w:t>
      </w:r>
    </w:p>
    <w:p w:rsidR="000245D2" w:rsidRDefault="00371A88">
      <w:pPr>
        <w:ind w:firstLineChars="300" w:firstLine="630"/>
        <w:rPr>
          <w:szCs w:val="24"/>
        </w:rPr>
      </w:pPr>
      <w:r>
        <w:rPr>
          <w:szCs w:val="24"/>
        </w:rPr>
        <w:t>需的用电设备如航行信号设备、通信和报警设备及照明等能由蓄电池供电时；</w:t>
      </w:r>
    </w:p>
    <w:p w:rsidR="000245D2" w:rsidRDefault="00371A88">
      <w:pPr>
        <w:numPr>
          <w:ilvl w:val="0"/>
          <w:numId w:val="7"/>
        </w:numPr>
        <w:autoSpaceDE w:val="0"/>
        <w:autoSpaceDN w:val="0"/>
        <w:ind w:firstLineChars="337" w:firstLine="708"/>
        <w:rPr>
          <w:szCs w:val="24"/>
          <w:lang w:val="zh-CN"/>
        </w:rPr>
      </w:pPr>
      <w:r>
        <w:rPr>
          <w:szCs w:val="24"/>
        </w:rPr>
        <w:t>当设置</w:t>
      </w:r>
      <w:r>
        <w:rPr>
          <w:szCs w:val="24"/>
          <w:lang w:val="zh-CN"/>
        </w:rPr>
        <w:t>主机轴带发电机时，且不论推进主机和轴系的速度和旋转方向如何，由推进主机驱动的发电</w:t>
      </w:r>
    </w:p>
    <w:p w:rsidR="000245D2" w:rsidRDefault="00371A88">
      <w:pPr>
        <w:autoSpaceDE w:val="0"/>
        <w:autoSpaceDN w:val="0"/>
        <w:ind w:firstLineChars="300" w:firstLine="630"/>
        <w:rPr>
          <w:szCs w:val="24"/>
          <w:lang w:val="zh-CN"/>
        </w:rPr>
      </w:pPr>
      <w:r>
        <w:rPr>
          <w:szCs w:val="24"/>
          <w:lang w:val="zh-CN"/>
        </w:rPr>
        <w:t>机能使本节</w:t>
      </w:r>
      <w:r>
        <w:rPr>
          <w:szCs w:val="24"/>
          <w:lang w:val="zh-CN"/>
        </w:rPr>
        <w:t>2</w:t>
      </w:r>
      <w:r>
        <w:rPr>
          <w:rFonts w:hint="eastAsia"/>
          <w:szCs w:val="24"/>
          <w:lang w:val="zh-CN"/>
        </w:rPr>
        <w:t>.2.1.1</w:t>
      </w:r>
      <w:r>
        <w:rPr>
          <w:szCs w:val="24"/>
          <w:lang w:val="zh-CN"/>
        </w:rPr>
        <w:t>所述的设备处于正常工作状态。</w:t>
      </w:r>
    </w:p>
    <w:p w:rsidR="000245D2" w:rsidRDefault="00371A88">
      <w:pPr>
        <w:tabs>
          <w:tab w:val="left" w:pos="709"/>
        </w:tabs>
        <w:textAlignment w:val="baseline"/>
        <w:rPr>
          <w:rFonts w:cs="Times New Roman"/>
        </w:rPr>
      </w:pPr>
      <w:r>
        <w:rPr>
          <w:rFonts w:cs="Times New Roman"/>
        </w:rPr>
        <w:t xml:space="preserve">2.2.1.4  </w:t>
      </w:r>
      <w:r>
        <w:rPr>
          <w:rFonts w:cs="Times New Roman"/>
        </w:rPr>
        <w:t>对于正常航行不完全依靠电力的船舶，可设置两组蓄电池组作为</w:t>
      </w:r>
      <w:r>
        <w:rPr>
          <w:rFonts w:cs="Times New Roman" w:hint="eastAsia"/>
        </w:rPr>
        <w:t>主</w:t>
      </w:r>
      <w:r>
        <w:rPr>
          <w:rFonts w:cs="Times New Roman"/>
        </w:rPr>
        <w:t>电源，每组蓄电池</w:t>
      </w:r>
      <w:r>
        <w:rPr>
          <w:rFonts w:cs="Times New Roman" w:hint="eastAsia"/>
        </w:rPr>
        <w:t>如</w:t>
      </w:r>
      <w:r>
        <w:rPr>
          <w:rFonts w:cs="Times New Roman"/>
        </w:rPr>
        <w:t>至少能满足</w:t>
      </w:r>
      <w:r>
        <w:rPr>
          <w:rFonts w:cs="Times New Roman" w:hint="eastAsia"/>
        </w:rPr>
        <w:t>船舶</w:t>
      </w:r>
      <w:r>
        <w:rPr>
          <w:rFonts w:cs="Times New Roman"/>
        </w:rPr>
        <w:t>航行所必</w:t>
      </w:r>
      <w:r>
        <w:rPr>
          <w:rFonts w:cs="Times New Roman" w:hint="eastAsia"/>
        </w:rPr>
        <w:t>需</w:t>
      </w:r>
      <w:r>
        <w:rPr>
          <w:rFonts w:cs="Times New Roman"/>
        </w:rPr>
        <w:t>的用电</w:t>
      </w:r>
      <w:r>
        <w:rPr>
          <w:rFonts w:cs="Times New Roman" w:hint="eastAsia"/>
        </w:rPr>
        <w:t>设备</w:t>
      </w:r>
      <w:r>
        <w:rPr>
          <w:rFonts w:cs="Times New Roman" w:hint="eastAsia"/>
        </w:rPr>
        <w:t>4</w:t>
      </w:r>
      <w:r>
        <w:rPr>
          <w:rFonts w:cs="Times New Roman"/>
        </w:rPr>
        <w:t>h</w:t>
      </w:r>
      <w:r>
        <w:rPr>
          <w:rFonts w:cs="Times New Roman"/>
        </w:rPr>
        <w:t>的供电</w:t>
      </w:r>
      <w:r>
        <w:rPr>
          <w:rFonts w:cs="Times New Roman" w:hint="eastAsia"/>
        </w:rPr>
        <w:t>，</w:t>
      </w:r>
      <w:r>
        <w:rPr>
          <w:rFonts w:cs="Times New Roman"/>
        </w:rPr>
        <w:t>则船舶上可不配充电装置，但应设有岸电充电装置。</w:t>
      </w:r>
    </w:p>
    <w:p w:rsidR="000245D2" w:rsidRDefault="00371A88">
      <w:pPr>
        <w:tabs>
          <w:tab w:val="left" w:pos="709"/>
        </w:tabs>
        <w:textAlignment w:val="baseline"/>
        <w:rPr>
          <w:color w:val="000000"/>
        </w:rPr>
      </w:pPr>
      <w:r>
        <w:rPr>
          <w:rFonts w:cs="Times New Roman"/>
        </w:rPr>
        <w:t xml:space="preserve">2.2.1.5  </w:t>
      </w:r>
      <w:r>
        <w:rPr>
          <w:rFonts w:cs="Times New Roman"/>
        </w:rPr>
        <w:t>对于小型船舶，</w:t>
      </w:r>
      <w:r>
        <w:rPr>
          <w:color w:val="000000"/>
        </w:rPr>
        <w:t>设有电动或电动液压动力源的操舵装置时，应至少设置</w:t>
      </w:r>
      <w:r>
        <w:rPr>
          <w:color w:val="000000"/>
        </w:rPr>
        <w:t>l</w:t>
      </w:r>
      <w:r>
        <w:rPr>
          <w:color w:val="000000"/>
        </w:rPr>
        <w:t>台与主机独立的发电机组和</w:t>
      </w:r>
      <w:r>
        <w:rPr>
          <w:color w:val="000000"/>
        </w:rPr>
        <w:t>l</w:t>
      </w:r>
      <w:r>
        <w:rPr>
          <w:color w:val="000000"/>
        </w:rPr>
        <w:t>组蓄电池</w:t>
      </w:r>
      <w:r>
        <w:rPr>
          <w:rFonts w:cs="Times New Roman"/>
        </w:rPr>
        <w:t>，</w:t>
      </w:r>
      <w:r>
        <w:rPr>
          <w:color w:val="000000"/>
        </w:rPr>
        <w:t>对于船舶正常航行其全船动力设备不依靠电力供电时，应设置</w:t>
      </w:r>
      <w:r>
        <w:rPr>
          <w:color w:val="000000"/>
        </w:rPr>
        <w:t>2</w:t>
      </w:r>
      <w:r>
        <w:rPr>
          <w:color w:val="000000"/>
        </w:rPr>
        <w:t>组蓄电池作为船舶主电源，每组蓄电池的容量至少应能满足船舶安全航行所必需的用电设备</w:t>
      </w:r>
      <w:r>
        <w:rPr>
          <w:color w:val="000000"/>
        </w:rPr>
        <w:t>4h</w:t>
      </w:r>
      <w:r>
        <w:rPr>
          <w:color w:val="000000"/>
        </w:rPr>
        <w:t>的供电；当船舶</w:t>
      </w:r>
      <w:proofErr w:type="gramStart"/>
      <w:r>
        <w:rPr>
          <w:color w:val="000000"/>
        </w:rPr>
        <w:t>用电仅</w:t>
      </w:r>
      <w:proofErr w:type="gramEnd"/>
      <w:r>
        <w:rPr>
          <w:color w:val="000000"/>
        </w:rPr>
        <w:t>以照明用电为主时，可仅设置</w:t>
      </w:r>
      <w:r>
        <w:rPr>
          <w:color w:val="000000"/>
        </w:rPr>
        <w:t>1</w:t>
      </w:r>
      <w:r>
        <w:rPr>
          <w:color w:val="000000"/>
        </w:rPr>
        <w:t>组蓄电池。若蓄电池组有充足的容量，满足安全航行用电和主机启动的要求，可作为主机启动蓄电池组用。</w:t>
      </w:r>
    </w:p>
    <w:p w:rsidR="000245D2" w:rsidRDefault="000245D2">
      <w:pPr>
        <w:tabs>
          <w:tab w:val="left" w:pos="709"/>
        </w:tabs>
        <w:textAlignment w:val="baseline"/>
        <w:rPr>
          <w:color w:val="000000"/>
        </w:rPr>
      </w:pPr>
    </w:p>
    <w:p w:rsidR="000245D2" w:rsidRDefault="00371A88">
      <w:pPr>
        <w:pStyle w:val="4"/>
        <w:tabs>
          <w:tab w:val="left" w:pos="709"/>
        </w:tabs>
        <w:textAlignment w:val="baseline"/>
        <w:rPr>
          <w:rFonts w:ascii="Times New Roman" w:hAnsi="Times New Roman" w:cs="Times New Roman"/>
        </w:rPr>
      </w:pPr>
      <w:r>
        <w:rPr>
          <w:rFonts w:ascii="Times New Roman" w:hAnsi="Times New Roman" w:cs="Times New Roman"/>
        </w:rPr>
        <w:lastRenderedPageBreak/>
        <w:t xml:space="preserve">2.2.2  </w:t>
      </w:r>
      <w:r>
        <w:rPr>
          <w:rFonts w:ascii="Times New Roman" w:hAnsi="Times New Roman" w:cs="Times New Roman" w:hint="eastAsia"/>
        </w:rPr>
        <w:t>酸性铅板型或碱性镍板型蓄电池</w:t>
      </w:r>
    </w:p>
    <w:p w:rsidR="000245D2" w:rsidRDefault="00371A88">
      <w:pPr>
        <w:tabs>
          <w:tab w:val="left" w:pos="709"/>
        </w:tabs>
        <w:textAlignment w:val="baseline"/>
        <w:rPr>
          <w:rFonts w:cs="Times New Roman"/>
        </w:rPr>
      </w:pPr>
      <w:r>
        <w:rPr>
          <w:rFonts w:cs="Times New Roman"/>
        </w:rPr>
        <w:t xml:space="preserve">2.2.2.1  </w:t>
      </w:r>
      <w:r>
        <w:rPr>
          <w:rFonts w:cs="Times New Roman"/>
        </w:rPr>
        <w:t>蓄电池组应</w:t>
      </w:r>
      <w:proofErr w:type="gramStart"/>
      <w:r>
        <w:rPr>
          <w:rFonts w:cs="Times New Roman"/>
        </w:rPr>
        <w:t>安装在舱底水</w:t>
      </w:r>
      <w:proofErr w:type="gramEnd"/>
      <w:r>
        <w:rPr>
          <w:rFonts w:cs="Times New Roman"/>
        </w:rPr>
        <w:t>水位以上的干燥、通风的部位。</w:t>
      </w:r>
    </w:p>
    <w:p w:rsidR="000245D2" w:rsidRDefault="00371A88">
      <w:pPr>
        <w:tabs>
          <w:tab w:val="left" w:pos="709"/>
        </w:tabs>
        <w:textAlignment w:val="baseline"/>
        <w:rPr>
          <w:rFonts w:cs="Times New Roman"/>
        </w:rPr>
      </w:pPr>
      <w:r>
        <w:rPr>
          <w:rFonts w:cs="Times New Roman"/>
        </w:rPr>
        <w:t xml:space="preserve">2.2.2.2  </w:t>
      </w:r>
      <w:r>
        <w:rPr>
          <w:rFonts w:cs="Times New Roman"/>
        </w:rPr>
        <w:t>安装在船上的蓄电池应在倾斜</w:t>
      </w:r>
      <w:r>
        <w:rPr>
          <w:rFonts w:cs="Times New Roman"/>
        </w:rPr>
        <w:t>45°</w:t>
      </w:r>
      <w:r>
        <w:rPr>
          <w:rFonts w:cs="Times New Roman"/>
        </w:rPr>
        <w:t>时，其电解液不会漏泄。应设有蓄电池电解液防溅出的设施。</w:t>
      </w:r>
    </w:p>
    <w:p w:rsidR="000245D2" w:rsidRDefault="00371A88">
      <w:pPr>
        <w:tabs>
          <w:tab w:val="left" w:pos="709"/>
        </w:tabs>
        <w:textAlignment w:val="baseline"/>
        <w:rPr>
          <w:rFonts w:cs="Times New Roman"/>
        </w:rPr>
      </w:pPr>
      <w:r>
        <w:rPr>
          <w:rFonts w:cs="Times New Roman"/>
        </w:rPr>
        <w:t xml:space="preserve">2.2.2.3  </w:t>
      </w:r>
      <w:r>
        <w:rPr>
          <w:rFonts w:cs="Times New Roman"/>
        </w:rPr>
        <w:t>蓄电池的安装位置应能防止受到机械损伤。</w:t>
      </w:r>
    </w:p>
    <w:p w:rsidR="000245D2" w:rsidRDefault="00371A88">
      <w:pPr>
        <w:tabs>
          <w:tab w:val="left" w:pos="709"/>
        </w:tabs>
        <w:textAlignment w:val="baseline"/>
        <w:rPr>
          <w:rFonts w:cs="Times New Roman"/>
        </w:rPr>
      </w:pPr>
      <w:r>
        <w:rPr>
          <w:rFonts w:cs="Times New Roman"/>
        </w:rPr>
        <w:t xml:space="preserve">2.2.2.4  </w:t>
      </w:r>
      <w:r>
        <w:rPr>
          <w:rFonts w:cs="Times New Roman"/>
        </w:rPr>
        <w:t>蓄电池不应安装在燃油箱</w:t>
      </w:r>
      <w:r>
        <w:rPr>
          <w:rFonts w:cs="Times New Roman"/>
        </w:rPr>
        <w:t>(</w:t>
      </w:r>
      <w:r>
        <w:rPr>
          <w:rFonts w:cs="Times New Roman"/>
        </w:rPr>
        <w:t>柜</w:t>
      </w:r>
      <w:r>
        <w:rPr>
          <w:rFonts w:cs="Times New Roman"/>
        </w:rPr>
        <w:t>)</w:t>
      </w:r>
      <w:r>
        <w:rPr>
          <w:rFonts w:cs="Times New Roman"/>
        </w:rPr>
        <w:t>或燃油滤器的直接上方或直接下方。</w:t>
      </w:r>
    </w:p>
    <w:p w:rsidR="000245D2" w:rsidRDefault="00371A88">
      <w:pPr>
        <w:tabs>
          <w:tab w:val="left" w:pos="709"/>
        </w:tabs>
        <w:textAlignment w:val="baseline"/>
        <w:rPr>
          <w:rFonts w:cs="Times New Roman"/>
        </w:rPr>
      </w:pPr>
      <w:r>
        <w:rPr>
          <w:rFonts w:cs="Times New Roman"/>
        </w:rPr>
        <w:t xml:space="preserve">2.2.2.5  </w:t>
      </w:r>
      <w:r>
        <w:rPr>
          <w:rFonts w:cs="Times New Roman"/>
        </w:rPr>
        <w:t>安装在蓄电池顶部上方</w:t>
      </w:r>
      <w:r>
        <w:rPr>
          <w:rFonts w:cs="Times New Roman"/>
        </w:rPr>
        <w:t>300mm</w:t>
      </w:r>
      <w:r>
        <w:rPr>
          <w:rFonts w:cs="Times New Roman"/>
        </w:rPr>
        <w:t>之内的燃油系统的任一金属部件均应以介质材料予以绝缘。</w:t>
      </w:r>
    </w:p>
    <w:p w:rsidR="000245D2" w:rsidRDefault="00371A88">
      <w:pPr>
        <w:tabs>
          <w:tab w:val="left" w:pos="709"/>
        </w:tabs>
        <w:textAlignment w:val="baseline"/>
        <w:rPr>
          <w:rFonts w:cs="Times New Roman"/>
        </w:rPr>
      </w:pPr>
      <w:r>
        <w:rPr>
          <w:rFonts w:cs="Times New Roman"/>
        </w:rPr>
        <w:t xml:space="preserve">2.2.2.6  </w:t>
      </w:r>
      <w:r>
        <w:rPr>
          <w:rFonts w:cs="Times New Roman"/>
        </w:rPr>
        <w:t>蓄电池电缆接线端子与蓄电池接线端子的应采用固定机械连接。</w:t>
      </w:r>
    </w:p>
    <w:p w:rsidR="000245D2" w:rsidRDefault="00371A88">
      <w:pPr>
        <w:tabs>
          <w:tab w:val="left" w:pos="709"/>
        </w:tabs>
        <w:textAlignment w:val="baseline"/>
        <w:rPr>
          <w:rFonts w:cs="Times New Roman"/>
        </w:rPr>
      </w:pPr>
      <w:r>
        <w:rPr>
          <w:rFonts w:cs="Times New Roman"/>
        </w:rPr>
        <w:t xml:space="preserve">2.2.2.7  </w:t>
      </w:r>
      <w:r>
        <w:rPr>
          <w:rFonts w:cs="Times New Roman"/>
        </w:rPr>
        <w:t>酸性和碱性蓄电池不应安装在同一围</w:t>
      </w:r>
      <w:proofErr w:type="gramStart"/>
      <w:r>
        <w:rPr>
          <w:rFonts w:cs="Times New Roman"/>
        </w:rPr>
        <w:t>蔽</w:t>
      </w:r>
      <w:proofErr w:type="gramEnd"/>
      <w:r>
        <w:rPr>
          <w:rFonts w:cs="Times New Roman"/>
        </w:rPr>
        <w:t>处所内。开关、熔断器和其他容易产生电弧的电气设备不应安装在蓄电池组处所内，安装在蓄电池组处所内的电气设备应有防爆措施。</w:t>
      </w:r>
    </w:p>
    <w:p w:rsidR="000245D2" w:rsidRDefault="00371A88">
      <w:pPr>
        <w:tabs>
          <w:tab w:val="left" w:pos="709"/>
        </w:tabs>
        <w:textAlignment w:val="baseline"/>
        <w:rPr>
          <w:rFonts w:cs="Times New Roman"/>
        </w:rPr>
      </w:pPr>
      <w:r>
        <w:rPr>
          <w:rFonts w:cs="Times New Roman"/>
        </w:rPr>
        <w:t xml:space="preserve">2.2.2.8  </w:t>
      </w:r>
      <w:r>
        <w:rPr>
          <w:rFonts w:cs="Times New Roman"/>
        </w:rPr>
        <w:t>蓄电池组的安装位置应与船壳保持一定的距离。</w:t>
      </w:r>
    </w:p>
    <w:p w:rsidR="000245D2" w:rsidRDefault="00371A88">
      <w:pPr>
        <w:autoSpaceDE w:val="0"/>
        <w:autoSpaceDN w:val="0"/>
        <w:textAlignment w:val="baseline"/>
        <w:rPr>
          <w:rFonts w:cs="Times New Roman"/>
          <w:szCs w:val="20"/>
        </w:rPr>
      </w:pPr>
      <w:r>
        <w:rPr>
          <w:rFonts w:cs="Times New Roman"/>
          <w:szCs w:val="20"/>
        </w:rPr>
        <w:t xml:space="preserve">2.2.2.9  </w:t>
      </w:r>
      <w:r>
        <w:rPr>
          <w:rFonts w:cs="Times New Roman"/>
          <w:szCs w:val="20"/>
        </w:rPr>
        <w:t>蓄电池组安放区域</w:t>
      </w:r>
    </w:p>
    <w:p w:rsidR="0013712A" w:rsidRDefault="00371A88" w:rsidP="0013712A">
      <w:pPr>
        <w:autoSpaceDE w:val="0"/>
        <w:autoSpaceDN w:val="0"/>
        <w:ind w:leftChars="255" w:left="640" w:hangingChars="50" w:hanging="105"/>
        <w:textAlignment w:val="baseline"/>
        <w:rPr>
          <w:rFonts w:cs="Times New Roman"/>
          <w:szCs w:val="20"/>
        </w:rPr>
      </w:pPr>
      <w:r>
        <w:rPr>
          <w:rFonts w:cs="Times New Roman"/>
          <w:szCs w:val="20"/>
        </w:rPr>
        <w:t xml:space="preserve">.1  </w:t>
      </w:r>
      <w:r>
        <w:rPr>
          <w:rFonts w:cs="Times New Roman"/>
          <w:szCs w:val="20"/>
        </w:rPr>
        <w:t>充电功率大于</w:t>
      </w:r>
      <w:r>
        <w:rPr>
          <w:rFonts w:cs="Times New Roman"/>
          <w:szCs w:val="20"/>
        </w:rPr>
        <w:t>2kW</w:t>
      </w:r>
      <w:r>
        <w:rPr>
          <w:rFonts w:cs="Times New Roman"/>
          <w:szCs w:val="20"/>
        </w:rPr>
        <w:t>的蓄电池组，应安放在专用舱室内。若安放在露天甲板上，则可以安放在箱或柜中。</w:t>
      </w:r>
    </w:p>
    <w:p w:rsidR="0013712A" w:rsidRDefault="00371A88" w:rsidP="0013712A">
      <w:pPr>
        <w:autoSpaceDE w:val="0"/>
        <w:autoSpaceDN w:val="0"/>
        <w:ind w:leftChars="255" w:left="640" w:hangingChars="50" w:hanging="105"/>
        <w:textAlignment w:val="baseline"/>
        <w:rPr>
          <w:rFonts w:cs="Times New Roman"/>
          <w:szCs w:val="20"/>
        </w:rPr>
      </w:pPr>
      <w:r>
        <w:rPr>
          <w:rFonts w:cs="Times New Roman"/>
          <w:szCs w:val="20"/>
        </w:rPr>
        <w:t xml:space="preserve">.2  </w:t>
      </w:r>
      <w:r>
        <w:rPr>
          <w:rFonts w:cs="Times New Roman"/>
          <w:szCs w:val="20"/>
        </w:rPr>
        <w:t>充电功率小于等于</w:t>
      </w:r>
      <w:r>
        <w:rPr>
          <w:rFonts w:cs="Times New Roman"/>
          <w:szCs w:val="20"/>
        </w:rPr>
        <w:t>2kW</w:t>
      </w:r>
      <w:r>
        <w:rPr>
          <w:rFonts w:cs="Times New Roman"/>
          <w:szCs w:val="20"/>
        </w:rPr>
        <w:t>的蓄电池组可以安放在专用的箱或柜中。在机器处所内若条件不许可，则可以敞开安放在通风良好的地方。</w:t>
      </w:r>
    </w:p>
    <w:p w:rsidR="000245D2" w:rsidRDefault="00371A88" w:rsidP="0013712A">
      <w:pPr>
        <w:autoSpaceDE w:val="0"/>
        <w:autoSpaceDN w:val="0"/>
        <w:ind w:leftChars="255" w:left="640" w:hangingChars="50" w:hanging="105"/>
        <w:textAlignment w:val="baseline"/>
        <w:rPr>
          <w:rFonts w:cs="Times New Roman"/>
          <w:szCs w:val="20"/>
        </w:rPr>
      </w:pPr>
      <w:r>
        <w:rPr>
          <w:rFonts w:cs="Times New Roman"/>
          <w:szCs w:val="20"/>
        </w:rPr>
        <w:t xml:space="preserve">.3  </w:t>
      </w:r>
      <w:r>
        <w:rPr>
          <w:rFonts w:cs="Times New Roman"/>
          <w:szCs w:val="20"/>
        </w:rPr>
        <w:t>除免维护蓄电池外，蓄电池组不得安放在生活区域内。</w:t>
      </w:r>
    </w:p>
    <w:p w:rsidR="000245D2" w:rsidRDefault="00371A88">
      <w:pPr>
        <w:tabs>
          <w:tab w:val="left" w:pos="709"/>
        </w:tabs>
        <w:textAlignment w:val="baseline"/>
        <w:rPr>
          <w:rFonts w:cs="Times New Roman"/>
        </w:rPr>
      </w:pPr>
      <w:r>
        <w:rPr>
          <w:rFonts w:cs="Times New Roman"/>
        </w:rPr>
        <w:t xml:space="preserve">2.2.2.10  </w:t>
      </w:r>
      <w:r>
        <w:rPr>
          <w:rFonts w:cs="Times New Roman"/>
        </w:rPr>
        <w:t>装有透气型蓄电池组的室、</w:t>
      </w:r>
      <w:proofErr w:type="gramStart"/>
      <w:r>
        <w:rPr>
          <w:rFonts w:cs="Times New Roman"/>
        </w:rPr>
        <w:t>箱或柜通风装置</w:t>
      </w:r>
      <w:proofErr w:type="gramEnd"/>
      <w:r>
        <w:rPr>
          <w:rFonts w:cs="Times New Roman"/>
        </w:rPr>
        <w:t>的排气量</w:t>
      </w:r>
      <w:r>
        <w:rPr>
          <w:rFonts w:cs="Times New Roman"/>
          <w:position w:val="-10"/>
        </w:rPr>
        <w:object w:dxaOrig="201" w:dyaOrig="301">
          <v:shape id="_x0000_i1082" type="#_x0000_t75" style="width:9.75pt;height:15pt" o:ole="">
            <v:imagedata r:id="rId131" o:title=""/>
          </v:shape>
          <o:OLEObject Type="Embed" ProgID="Equation.DSMT4" ShapeID="_x0000_i1082" DrawAspect="Content" ObjectID="_1631627030" r:id="rId132"/>
        </w:object>
      </w:r>
      <w:r>
        <w:rPr>
          <w:rFonts w:cs="Times New Roman"/>
        </w:rPr>
        <w:t>应大于或等于：</w:t>
      </w:r>
    </w:p>
    <w:p w:rsidR="000245D2" w:rsidRDefault="00371A88">
      <w:pPr>
        <w:tabs>
          <w:tab w:val="center" w:pos="4200"/>
          <w:tab w:val="right" w:pos="8400"/>
        </w:tabs>
        <w:jc w:val="center"/>
        <w:rPr>
          <w:rFonts w:cs="Times New Roman"/>
        </w:rPr>
      </w:pPr>
      <w:r>
        <w:rPr>
          <w:rFonts w:cs="Times New Roman"/>
        </w:rPr>
        <w:tab/>
      </w:r>
      <w:r>
        <w:rPr>
          <w:rFonts w:cs="Times New Roman"/>
        </w:rPr>
        <w:object w:dxaOrig="954" w:dyaOrig="301">
          <v:shape id="_x0000_i1083" type="#_x0000_t75" style="width:47.25pt;height:15pt" o:ole="">
            <v:imagedata r:id="rId133" o:title=""/>
          </v:shape>
          <o:OLEObject Type="Embed" ProgID="Equation.DSMT4" ShapeID="_x0000_i1083" DrawAspect="Content" ObjectID="_1631627031" r:id="rId134"/>
        </w:object>
      </w:r>
      <w:r>
        <w:rPr>
          <w:rFonts w:cs="Times New Roman"/>
        </w:rPr>
        <w:t xml:space="preserve">  m</w:t>
      </w:r>
      <w:r>
        <w:rPr>
          <w:rFonts w:cs="Times New Roman"/>
          <w:vertAlign w:val="superscript"/>
        </w:rPr>
        <w:t>3</w:t>
      </w:r>
      <w:r>
        <w:rPr>
          <w:rFonts w:cs="Times New Roman"/>
        </w:rPr>
        <w:t>/h</w:t>
      </w:r>
      <w:r>
        <w:rPr>
          <w:rFonts w:cs="Times New Roman"/>
        </w:rPr>
        <w:tab/>
      </w:r>
      <w:r>
        <w:rPr>
          <w:rFonts w:cs="Times New Roman"/>
        </w:rPr>
        <w:t>（</w:t>
      </w:r>
      <w:r>
        <w:rPr>
          <w:rFonts w:cs="Times New Roman"/>
        </w:rPr>
        <w:t>2.2.2.10</w:t>
      </w:r>
      <w:r>
        <w:rPr>
          <w:rFonts w:cs="Times New Roman"/>
        </w:rPr>
        <w:t>）</w:t>
      </w:r>
    </w:p>
    <w:p w:rsidR="000245D2" w:rsidRDefault="00371A88">
      <w:pPr>
        <w:tabs>
          <w:tab w:val="left" w:pos="709"/>
        </w:tabs>
        <w:ind w:left="735" w:hangingChars="350" w:hanging="735"/>
        <w:textAlignment w:val="baseline"/>
        <w:rPr>
          <w:rFonts w:cs="Times New Roman"/>
        </w:rPr>
      </w:pPr>
      <w:r>
        <w:rPr>
          <w:rFonts w:cs="Times New Roman"/>
        </w:rPr>
        <w:t>式中：</w:t>
      </w:r>
      <w:r>
        <w:rPr>
          <w:rFonts w:cs="Times New Roman"/>
        </w:rPr>
        <w:t>I——</w:t>
      </w:r>
      <w:r>
        <w:rPr>
          <w:rFonts w:cs="Times New Roman"/>
        </w:rPr>
        <w:t>产生气体期间的最大充电电流，但</w:t>
      </w:r>
      <w:r>
        <w:rPr>
          <w:rFonts w:cs="Times New Roman" w:hint="eastAsia"/>
        </w:rPr>
        <w:t>应</w:t>
      </w:r>
      <w:r>
        <w:rPr>
          <w:rFonts w:cs="Times New Roman"/>
        </w:rPr>
        <w:t>大于或等于充电设备能够输出的最大充电电流的</w:t>
      </w:r>
      <w:r>
        <w:rPr>
          <w:rFonts w:cs="Times New Roman"/>
        </w:rPr>
        <w:t>25%</w:t>
      </w:r>
      <w:r>
        <w:rPr>
          <w:rFonts w:cs="Times New Roman"/>
        </w:rPr>
        <w:t>，</w:t>
      </w:r>
      <w:r>
        <w:rPr>
          <w:rFonts w:cs="Times New Roman"/>
        </w:rPr>
        <w:t>A</w:t>
      </w:r>
      <w:r>
        <w:rPr>
          <w:rFonts w:cs="Times New Roman"/>
        </w:rPr>
        <w:t>；</w:t>
      </w:r>
    </w:p>
    <w:p w:rsidR="000245D2" w:rsidRDefault="00371A88">
      <w:pPr>
        <w:tabs>
          <w:tab w:val="left" w:pos="709"/>
        </w:tabs>
        <w:ind w:firstLineChars="350" w:firstLine="735"/>
        <w:textAlignment w:val="baseline"/>
        <w:rPr>
          <w:rFonts w:cs="Times New Roman"/>
        </w:rPr>
      </w:pPr>
      <w:r>
        <w:rPr>
          <w:rFonts w:cs="Times New Roman"/>
        </w:rPr>
        <w:t>n——</w:t>
      </w:r>
      <w:r>
        <w:rPr>
          <w:rFonts w:cs="Times New Roman"/>
        </w:rPr>
        <w:t>蓄电池数量。</w:t>
      </w:r>
    </w:p>
    <w:p w:rsidR="000245D2" w:rsidRDefault="00371A88">
      <w:pPr>
        <w:tabs>
          <w:tab w:val="left" w:pos="709"/>
        </w:tabs>
        <w:textAlignment w:val="baseline"/>
        <w:rPr>
          <w:rFonts w:cs="Times New Roman"/>
        </w:rPr>
      </w:pPr>
      <w:r>
        <w:rPr>
          <w:rFonts w:cs="Times New Roman"/>
        </w:rPr>
        <w:t xml:space="preserve">2.2.2.11  </w:t>
      </w:r>
      <w:r>
        <w:rPr>
          <w:rFonts w:cs="Times New Roman"/>
        </w:rPr>
        <w:t>装有阀控密封型蓄电池的室、</w:t>
      </w:r>
      <w:proofErr w:type="gramStart"/>
      <w:r>
        <w:rPr>
          <w:rFonts w:cs="Times New Roman"/>
        </w:rPr>
        <w:t>箱或柜的</w:t>
      </w:r>
      <w:proofErr w:type="gramEnd"/>
      <w:r>
        <w:rPr>
          <w:rFonts w:cs="Times New Roman"/>
        </w:rPr>
        <w:t>排气量可减少至</w:t>
      </w:r>
      <w:r>
        <w:rPr>
          <w:rFonts w:cs="Times New Roman"/>
        </w:rPr>
        <w:t>2.2.2.10</w:t>
      </w:r>
      <w:r>
        <w:rPr>
          <w:rFonts w:cs="Times New Roman"/>
        </w:rPr>
        <w:t>规定排气量的</w:t>
      </w:r>
      <w:r>
        <w:rPr>
          <w:rFonts w:cs="Times New Roman"/>
        </w:rPr>
        <w:t>25%</w:t>
      </w:r>
      <w:r>
        <w:rPr>
          <w:rFonts w:cs="Times New Roman"/>
        </w:rPr>
        <w:t>。</w:t>
      </w:r>
    </w:p>
    <w:p w:rsidR="000245D2" w:rsidRPr="0013712A" w:rsidRDefault="00371A88" w:rsidP="0013712A">
      <w:pPr>
        <w:pStyle w:val="4"/>
        <w:tabs>
          <w:tab w:val="left" w:pos="709"/>
        </w:tabs>
        <w:textAlignment w:val="baseline"/>
        <w:rPr>
          <w:rFonts w:ascii="Times New Roman" w:hAnsi="Times New Roman" w:cs="Times New Roman"/>
        </w:rPr>
      </w:pPr>
      <w:bookmarkStart w:id="280" w:name="_Toc436377019"/>
      <w:bookmarkStart w:id="281" w:name="_Toc426008348"/>
      <w:r w:rsidRPr="0013712A">
        <w:rPr>
          <w:rFonts w:ascii="Times New Roman" w:hAnsi="Times New Roman" w:cs="Times New Roman"/>
        </w:rPr>
        <w:t xml:space="preserve">2.2.3 </w:t>
      </w:r>
      <w:bookmarkStart w:id="282" w:name="OLE_LINK1"/>
      <w:r w:rsidRPr="0013712A">
        <w:rPr>
          <w:rFonts w:ascii="Times New Roman" w:hAnsi="Times New Roman" w:cs="Times New Roman"/>
        </w:rPr>
        <w:t>锂离子蓄电池</w:t>
      </w:r>
      <w:bookmarkEnd w:id="282"/>
    </w:p>
    <w:p w:rsidR="000245D2" w:rsidRDefault="00371A88">
      <w:r>
        <w:rPr>
          <w:rFonts w:hint="eastAsia"/>
        </w:rPr>
        <w:t xml:space="preserve">2.2.3.1 </w:t>
      </w:r>
      <w:r>
        <w:rPr>
          <w:rFonts w:hint="eastAsia"/>
        </w:rPr>
        <w:t>蓄电池的主要原料</w:t>
      </w:r>
      <w:r>
        <w:t>为</w:t>
      </w:r>
      <w:r>
        <w:rPr>
          <w:rFonts w:hint="eastAsia"/>
        </w:rPr>
        <w:t>磷酸铁。</w:t>
      </w:r>
    </w:p>
    <w:p w:rsidR="000245D2" w:rsidRDefault="00371A88">
      <w:r>
        <w:rPr>
          <w:rFonts w:hint="eastAsia"/>
        </w:rPr>
        <w:t xml:space="preserve">2.2.3.2 </w:t>
      </w:r>
      <w:r>
        <w:rPr>
          <w:rFonts w:hint="eastAsia"/>
        </w:rPr>
        <w:t>蓄电池必须配备电池管理系统（</w:t>
      </w:r>
      <w:r>
        <w:rPr>
          <w:rFonts w:hint="eastAsia"/>
        </w:rPr>
        <w:t>BMS</w:t>
      </w:r>
      <w:r>
        <w:rPr>
          <w:rFonts w:hint="eastAsia"/>
        </w:rPr>
        <w:t>）。</w:t>
      </w:r>
    </w:p>
    <w:p w:rsidR="000245D2" w:rsidRDefault="00371A88">
      <w:r>
        <w:rPr>
          <w:rFonts w:hint="eastAsia"/>
        </w:rPr>
        <w:t xml:space="preserve">2.2.3.3 </w:t>
      </w:r>
      <w:r>
        <w:rPr>
          <w:rFonts w:hint="eastAsia"/>
        </w:rPr>
        <w:t>蓄电池充放电设备应与</w:t>
      </w:r>
      <w:r>
        <w:rPr>
          <w:rFonts w:hint="eastAsia"/>
        </w:rPr>
        <w:t xml:space="preserve"> BMS </w:t>
      </w:r>
      <w:r>
        <w:rPr>
          <w:rFonts w:hint="eastAsia"/>
        </w:rPr>
        <w:t>组合使用，并由其控制。</w:t>
      </w:r>
    </w:p>
    <w:p w:rsidR="000245D2" w:rsidRDefault="00371A88">
      <w:r>
        <w:rPr>
          <w:rFonts w:hint="eastAsia"/>
        </w:rPr>
        <w:t xml:space="preserve">2.2.3.4 </w:t>
      </w:r>
      <w:r>
        <w:rPr>
          <w:rFonts w:hint="eastAsia"/>
        </w:rPr>
        <w:t>蓄电池应安装在一个环境可控的蓄电池舱（室）</w:t>
      </w:r>
      <w:r>
        <w:rPr>
          <w:rFonts w:hint="eastAsia"/>
        </w:rPr>
        <w:t>/</w:t>
      </w:r>
      <w:r>
        <w:rPr>
          <w:rFonts w:hint="eastAsia"/>
        </w:rPr>
        <w:t>蓄电池箱（柜）中。</w:t>
      </w:r>
    </w:p>
    <w:p w:rsidR="000245D2" w:rsidRDefault="00371A88">
      <w:r>
        <w:rPr>
          <w:rFonts w:hint="eastAsia"/>
        </w:rPr>
        <w:t>2.2.3.</w:t>
      </w:r>
      <w:r>
        <w:t>5</w:t>
      </w:r>
      <w:r>
        <w:rPr>
          <w:rFonts w:hint="eastAsia"/>
        </w:rPr>
        <w:t xml:space="preserve"> </w:t>
      </w:r>
      <w:r>
        <w:rPr>
          <w:rFonts w:hint="eastAsia"/>
        </w:rPr>
        <w:t>在布置蓄电池时，应根据蓄电池总存储能量选择布置方式：</w:t>
      </w:r>
    </w:p>
    <w:p w:rsidR="000245D2" w:rsidRDefault="00371A88">
      <w:pPr>
        <w:ind w:firstLineChars="200" w:firstLine="420"/>
      </w:pPr>
      <w:r>
        <w:t>.1</w:t>
      </w:r>
      <w:r>
        <w:rPr>
          <w:rFonts w:hint="eastAsia"/>
        </w:rPr>
        <w:t>总存储能量大于</w:t>
      </w:r>
      <w:r>
        <w:rPr>
          <w:rFonts w:hint="eastAsia"/>
        </w:rPr>
        <w:t xml:space="preserve"> 20kWh </w:t>
      </w:r>
      <w:r>
        <w:rPr>
          <w:rFonts w:hint="eastAsia"/>
        </w:rPr>
        <w:t>的蓄电池应安装在专用舱室内或安装在开敞甲板上的箱（柜）中；</w:t>
      </w:r>
    </w:p>
    <w:p w:rsidR="000245D2" w:rsidRDefault="00371A88">
      <w:pPr>
        <w:ind w:firstLineChars="200" w:firstLine="420"/>
      </w:pPr>
      <w:r>
        <w:rPr>
          <w:rFonts w:hint="eastAsia"/>
        </w:rPr>
        <w:t>.</w:t>
      </w:r>
      <w:r>
        <w:t>2</w:t>
      </w:r>
      <w:r>
        <w:rPr>
          <w:rFonts w:hint="eastAsia"/>
        </w:rPr>
        <w:t>总存储能量小于等于</w:t>
      </w:r>
      <w:r>
        <w:rPr>
          <w:rFonts w:hint="eastAsia"/>
        </w:rPr>
        <w:t xml:space="preserve"> 20kWh </w:t>
      </w:r>
      <w:r>
        <w:rPr>
          <w:rFonts w:hint="eastAsia"/>
        </w:rPr>
        <w:t>但大于</w:t>
      </w:r>
      <w:r>
        <w:rPr>
          <w:rFonts w:hint="eastAsia"/>
        </w:rPr>
        <w:t xml:space="preserve"> 2kWh </w:t>
      </w:r>
      <w:r>
        <w:rPr>
          <w:rFonts w:hint="eastAsia"/>
        </w:rPr>
        <w:t>的蓄电池，可以安装在专用箱（柜）中</w:t>
      </w:r>
      <w:r>
        <w:rPr>
          <w:rFonts w:hint="eastAsia"/>
        </w:rPr>
        <w:t xml:space="preserve"> </w:t>
      </w:r>
      <w:r>
        <w:rPr>
          <w:rFonts w:hint="eastAsia"/>
        </w:rPr>
        <w:t>，在保证箱（柜）使用环境的情况下，可置于机舱中；</w:t>
      </w:r>
    </w:p>
    <w:p w:rsidR="000245D2" w:rsidRDefault="00371A88">
      <w:pPr>
        <w:ind w:firstLineChars="150" w:firstLine="315"/>
      </w:pPr>
      <w:r>
        <w:rPr>
          <w:rFonts w:hint="eastAsia"/>
        </w:rPr>
        <w:t>.</w:t>
      </w:r>
      <w:r>
        <w:t>3</w:t>
      </w:r>
      <w:r>
        <w:rPr>
          <w:rFonts w:hint="eastAsia"/>
        </w:rPr>
        <w:t>总存储能量小于等于</w:t>
      </w:r>
      <w:r>
        <w:rPr>
          <w:rFonts w:hint="eastAsia"/>
        </w:rPr>
        <w:t xml:space="preserve"> 2kWh </w:t>
      </w:r>
      <w:r>
        <w:rPr>
          <w:rFonts w:hint="eastAsia"/>
        </w:rPr>
        <w:t>的蓄电池，可采用钢质外壳蓄电池包的形式，在保证包内使用环境的情况下，安装在通风良好的处所。</w:t>
      </w:r>
    </w:p>
    <w:p w:rsidR="000245D2" w:rsidRDefault="00371A88">
      <w:r>
        <w:rPr>
          <w:rFonts w:hint="eastAsia"/>
        </w:rPr>
        <w:t>2.2.3.</w:t>
      </w:r>
      <w:r>
        <w:t>6</w:t>
      </w:r>
      <w:r>
        <w:rPr>
          <w:rFonts w:hint="eastAsia"/>
        </w:rPr>
        <w:t xml:space="preserve"> </w:t>
      </w:r>
      <w:r>
        <w:rPr>
          <w:rFonts w:hint="eastAsia"/>
        </w:rPr>
        <w:t>蓄电池不应安放于起居处所内。</w:t>
      </w:r>
    </w:p>
    <w:p w:rsidR="000245D2" w:rsidRDefault="00371A88">
      <w:r>
        <w:rPr>
          <w:rFonts w:hint="eastAsia"/>
        </w:rPr>
        <w:t>2.2.3.</w:t>
      </w:r>
      <w:r>
        <w:t>7</w:t>
      </w:r>
      <w:r>
        <w:rPr>
          <w:rFonts w:hint="eastAsia"/>
        </w:rPr>
        <w:t xml:space="preserve"> </w:t>
      </w:r>
      <w:r>
        <w:rPr>
          <w:rFonts w:hint="eastAsia"/>
        </w:rPr>
        <w:t>蓄电池应位于防撞舱壁以后，除本节</w:t>
      </w:r>
      <w:r>
        <w:rPr>
          <w:rFonts w:hint="eastAsia"/>
        </w:rPr>
        <w:t xml:space="preserve"> 6.8.3.1</w:t>
      </w:r>
      <w:r>
        <w:rPr>
          <w:rFonts w:hint="eastAsia"/>
        </w:rPr>
        <w:t>（</w:t>
      </w:r>
      <w:r>
        <w:rPr>
          <w:rFonts w:hint="eastAsia"/>
        </w:rPr>
        <w:t>2</w:t>
      </w:r>
      <w:r>
        <w:rPr>
          <w:rFonts w:hint="eastAsia"/>
        </w:rPr>
        <w:t>）、（</w:t>
      </w:r>
      <w:r>
        <w:rPr>
          <w:rFonts w:hint="eastAsia"/>
        </w:rPr>
        <w:t>3</w:t>
      </w:r>
      <w:r>
        <w:rPr>
          <w:rFonts w:hint="eastAsia"/>
        </w:rPr>
        <w:t>）所述情况之外，蓄电池尚应位于机舱以外的区域。</w:t>
      </w:r>
    </w:p>
    <w:p w:rsidR="000245D2" w:rsidRDefault="00371A88">
      <w:r>
        <w:rPr>
          <w:rFonts w:hint="eastAsia"/>
        </w:rPr>
        <w:t>2.2.3.</w:t>
      </w:r>
      <w:r>
        <w:t>8</w:t>
      </w:r>
      <w:r>
        <w:rPr>
          <w:rFonts w:hint="eastAsia"/>
        </w:rPr>
        <w:t xml:space="preserve"> </w:t>
      </w:r>
      <w:r>
        <w:rPr>
          <w:rFonts w:hint="eastAsia"/>
        </w:rPr>
        <w:t>蓄电池的布置应便于更换、检查、测试和清洁；蓄电池的布置应注意避免应力集中，当蓄电池的</w:t>
      </w:r>
      <w:proofErr w:type="gramStart"/>
      <w:r>
        <w:rPr>
          <w:rFonts w:hint="eastAsia"/>
        </w:rPr>
        <w:t>布置较</w:t>
      </w:r>
      <w:proofErr w:type="gramEnd"/>
      <w:r>
        <w:rPr>
          <w:rFonts w:hint="eastAsia"/>
        </w:rPr>
        <w:t>集中时应对该区域的船体结构进行局部加强。</w:t>
      </w:r>
    </w:p>
    <w:p w:rsidR="000245D2" w:rsidRDefault="00371A88">
      <w:r>
        <w:rPr>
          <w:rFonts w:hint="eastAsia"/>
        </w:rPr>
        <w:t>2.2.3.</w:t>
      </w:r>
      <w:r>
        <w:t>9</w:t>
      </w:r>
      <w:r>
        <w:rPr>
          <w:rFonts w:hint="eastAsia"/>
        </w:rPr>
        <w:t xml:space="preserve"> </w:t>
      </w:r>
      <w:r>
        <w:rPr>
          <w:rFonts w:hint="eastAsia"/>
        </w:rPr>
        <w:t>蓄电池不应安装在过热、过冷、溅水、蒸汽等损害其性能或加速其性能恶化的处所内。其安装不应因其滥用造成的着火、爆炸，而导致人员遭受危险和设备遭受损坏。</w:t>
      </w:r>
    </w:p>
    <w:p w:rsidR="000245D2" w:rsidRDefault="00371A88">
      <w:r>
        <w:rPr>
          <w:rFonts w:hint="eastAsia"/>
        </w:rPr>
        <w:t>2.2.3.</w:t>
      </w:r>
      <w:r>
        <w:t>10</w:t>
      </w:r>
      <w:r>
        <w:rPr>
          <w:rFonts w:hint="eastAsia"/>
        </w:rPr>
        <w:t xml:space="preserve"> </w:t>
      </w:r>
      <w:r>
        <w:rPr>
          <w:rFonts w:hint="eastAsia"/>
        </w:rPr>
        <w:t>对于船长大于</w:t>
      </w:r>
      <w:r>
        <w:rPr>
          <w:rFonts w:hint="eastAsia"/>
        </w:rPr>
        <w:t xml:space="preserve"> 15m </w:t>
      </w:r>
      <w:r>
        <w:rPr>
          <w:rFonts w:hint="eastAsia"/>
        </w:rPr>
        <w:t>的船舶，推进用蓄电池应至少分设于两个蓄电池舱（室）内。</w:t>
      </w:r>
    </w:p>
    <w:p w:rsidR="000245D2" w:rsidRDefault="00371A88">
      <w:r>
        <w:rPr>
          <w:rFonts w:hint="eastAsia"/>
        </w:rPr>
        <w:t>2.2.3.</w:t>
      </w:r>
      <w:r>
        <w:t>11</w:t>
      </w:r>
      <w:r>
        <w:rPr>
          <w:rFonts w:hint="eastAsia"/>
        </w:rPr>
        <w:t xml:space="preserve"> </w:t>
      </w:r>
      <w:r>
        <w:rPr>
          <w:rFonts w:hint="eastAsia"/>
        </w:rPr>
        <w:t>所有蓄电池应装设在专用的蓄电池箱（柜）或电池包内。蓄电池箱（柜）应采用厚度大于等于</w:t>
      </w:r>
      <w:r>
        <w:rPr>
          <w:rFonts w:hint="eastAsia"/>
        </w:rPr>
        <w:t xml:space="preserve"> 1mm </w:t>
      </w:r>
      <w:r>
        <w:rPr>
          <w:rFonts w:hint="eastAsia"/>
        </w:rPr>
        <w:t>的钢质材料制成。单个蓄电池箱（柜）的水平投影面积应不超过</w:t>
      </w:r>
      <w:r>
        <w:rPr>
          <w:rFonts w:hint="eastAsia"/>
        </w:rPr>
        <w:t xml:space="preserve"> 1m </w:t>
      </w:r>
      <w:r>
        <w:rPr>
          <w:rFonts w:hint="eastAsia"/>
          <w:vertAlign w:val="superscript"/>
        </w:rPr>
        <w:t>2</w:t>
      </w:r>
      <w:r>
        <w:rPr>
          <w:rFonts w:hint="eastAsia"/>
        </w:rPr>
        <w:t xml:space="preserve"> </w:t>
      </w:r>
      <w:r>
        <w:rPr>
          <w:rFonts w:hint="eastAsia"/>
        </w:rPr>
        <w:t>。</w:t>
      </w:r>
    </w:p>
    <w:p w:rsidR="000245D2" w:rsidRDefault="00371A88">
      <w:pPr>
        <w:ind w:firstLineChars="200" w:firstLine="420"/>
      </w:pPr>
      <w:r>
        <w:rPr>
          <w:rFonts w:hint="eastAsia"/>
        </w:rPr>
        <w:t>布置在蓄电池舱（室）内的蓄电池箱（柜）上应适当设置格栅或类似设施，以利于通风散热和灭火，单独设有温度调节装置和火灾防护措施可除外。</w:t>
      </w:r>
    </w:p>
    <w:p w:rsidR="000245D2" w:rsidRDefault="00371A88">
      <w:pPr>
        <w:ind w:firstLineChars="200" w:firstLine="420"/>
      </w:pPr>
      <w:r>
        <w:rPr>
          <w:rFonts w:hint="eastAsia"/>
        </w:rPr>
        <w:t>当蓄电池舱（室）水平投影面积不超过</w:t>
      </w:r>
      <w:r>
        <w:rPr>
          <w:rFonts w:hint="eastAsia"/>
        </w:rPr>
        <w:t xml:space="preserve"> 1m</w:t>
      </w:r>
      <w:r>
        <w:rPr>
          <w:rFonts w:hint="eastAsia"/>
          <w:vertAlign w:val="superscript"/>
        </w:rPr>
        <w:t xml:space="preserve"> 2</w:t>
      </w:r>
      <w:r>
        <w:rPr>
          <w:rFonts w:hint="eastAsia"/>
        </w:rPr>
        <w:t xml:space="preserve"> </w:t>
      </w:r>
      <w:r>
        <w:rPr>
          <w:rFonts w:hint="eastAsia"/>
        </w:rPr>
        <w:t>时，则不必设箱（柜）。当蓄电池舱（室）内蓄电池采用蓄</w:t>
      </w:r>
      <w:r>
        <w:rPr>
          <w:rFonts w:hint="eastAsia"/>
        </w:rPr>
        <w:lastRenderedPageBreak/>
        <w:t>电池</w:t>
      </w:r>
      <w:proofErr w:type="gramStart"/>
      <w:r>
        <w:rPr>
          <w:rFonts w:hint="eastAsia"/>
        </w:rPr>
        <w:t>包形式且</w:t>
      </w:r>
      <w:proofErr w:type="gramEnd"/>
      <w:r>
        <w:rPr>
          <w:rFonts w:hint="eastAsia"/>
        </w:rPr>
        <w:t>蓄电池包外壳为钢质材料时，则不必设箱（柜）。</w:t>
      </w:r>
    </w:p>
    <w:p w:rsidR="000245D2" w:rsidRDefault="00371A88">
      <w:pPr>
        <w:ind w:firstLineChars="200" w:firstLine="420"/>
      </w:pPr>
      <w:r>
        <w:rPr>
          <w:rFonts w:hint="eastAsia"/>
        </w:rPr>
        <w:t>任一蓄电池包的水平投影面积应不超过</w:t>
      </w:r>
      <w:r>
        <w:rPr>
          <w:rFonts w:hint="eastAsia"/>
        </w:rPr>
        <w:t xml:space="preserve"> 1m </w:t>
      </w:r>
      <w:r>
        <w:rPr>
          <w:rFonts w:hint="eastAsia"/>
          <w:vertAlign w:val="superscript"/>
        </w:rPr>
        <w:t>2</w:t>
      </w:r>
      <w:r>
        <w:rPr>
          <w:rFonts w:hint="eastAsia"/>
        </w:rPr>
        <w:t xml:space="preserve"> </w:t>
      </w:r>
      <w:r>
        <w:rPr>
          <w:rFonts w:hint="eastAsia"/>
        </w:rPr>
        <w:t>，且任一蓄电池包重量应小于</w:t>
      </w:r>
      <w:r>
        <w:rPr>
          <w:rFonts w:hint="eastAsia"/>
        </w:rPr>
        <w:t xml:space="preserve"> 130kg</w:t>
      </w:r>
      <w:r>
        <w:rPr>
          <w:rFonts w:hint="eastAsia"/>
        </w:rPr>
        <w:t>。</w:t>
      </w:r>
    </w:p>
    <w:p w:rsidR="000245D2" w:rsidRDefault="00371A88">
      <w:r>
        <w:rPr>
          <w:rFonts w:hint="eastAsia"/>
        </w:rPr>
        <w:t>2.2.3.</w:t>
      </w:r>
      <w:r>
        <w:t>12</w:t>
      </w:r>
      <w:r>
        <w:rPr>
          <w:rFonts w:hint="eastAsia"/>
        </w:rPr>
        <w:t xml:space="preserve"> </w:t>
      </w:r>
      <w:r>
        <w:rPr>
          <w:rFonts w:hint="eastAsia"/>
        </w:rPr>
        <w:t>蓄电池舱（室）、蓄电池箱（柜）内不应安装与蓄电池无关的设备。</w:t>
      </w:r>
    </w:p>
    <w:p w:rsidR="000245D2" w:rsidRDefault="00371A88">
      <w:r>
        <w:rPr>
          <w:rFonts w:hint="eastAsia"/>
        </w:rPr>
        <w:t>2.2.3.</w:t>
      </w:r>
      <w:r>
        <w:t>13</w:t>
      </w:r>
      <w:r>
        <w:rPr>
          <w:rFonts w:hint="eastAsia"/>
        </w:rPr>
        <w:t xml:space="preserve"> </w:t>
      </w:r>
      <w:r>
        <w:rPr>
          <w:rFonts w:hint="eastAsia"/>
        </w:rPr>
        <w:t>除电池系统外，蓄电池舱（室）、蓄电池箱（柜）内应避免安装其他电气设备</w:t>
      </w:r>
      <w:r>
        <w:rPr>
          <w:rFonts w:hint="eastAsia"/>
        </w:rPr>
        <w:t xml:space="preserve"> </w:t>
      </w:r>
      <w:r>
        <w:rPr>
          <w:rFonts w:hint="eastAsia"/>
        </w:rPr>
        <w:t>。若必须安装时，应尽可能远离蓄电池，且应将电气设备的发热量计入通风量的计算中。</w:t>
      </w:r>
    </w:p>
    <w:p w:rsidR="000245D2" w:rsidRDefault="00371A88">
      <w:r>
        <w:rPr>
          <w:rFonts w:hint="eastAsia"/>
        </w:rPr>
        <w:t>2.2.3.</w:t>
      </w:r>
      <w:r>
        <w:t>14</w:t>
      </w:r>
      <w:r>
        <w:rPr>
          <w:rFonts w:hint="eastAsia"/>
        </w:rPr>
        <w:t xml:space="preserve"> </w:t>
      </w:r>
      <w:r>
        <w:rPr>
          <w:rFonts w:hint="eastAsia"/>
        </w:rPr>
        <w:t>应考虑蓄电池舱（室）舱底水设施，</w:t>
      </w:r>
      <w:proofErr w:type="gramStart"/>
      <w:r>
        <w:rPr>
          <w:rFonts w:hint="eastAsia"/>
        </w:rPr>
        <w:t>其舱底水</w:t>
      </w:r>
      <w:proofErr w:type="gramEnd"/>
      <w:r>
        <w:rPr>
          <w:rFonts w:hint="eastAsia"/>
        </w:rPr>
        <w:t>设施应满足要求。</w:t>
      </w:r>
    </w:p>
    <w:p w:rsidR="000245D2" w:rsidRDefault="00371A88">
      <w:r>
        <w:rPr>
          <w:rFonts w:hint="eastAsia"/>
        </w:rPr>
        <w:t>2.2.3.</w:t>
      </w:r>
      <w:r>
        <w:t>15</w:t>
      </w:r>
      <w:r>
        <w:rPr>
          <w:rFonts w:hint="eastAsia"/>
        </w:rPr>
        <w:t xml:space="preserve"> </w:t>
      </w:r>
      <w:r>
        <w:rPr>
          <w:rFonts w:hint="eastAsia"/>
        </w:rPr>
        <w:t>蓄电池充放电装置应与</w:t>
      </w:r>
      <w:r>
        <w:rPr>
          <w:rFonts w:hint="eastAsia"/>
        </w:rPr>
        <w:t xml:space="preserve"> BMS </w:t>
      </w:r>
      <w:r>
        <w:rPr>
          <w:rFonts w:hint="eastAsia"/>
        </w:rPr>
        <w:t>组合使用，并由</w:t>
      </w:r>
      <w:r>
        <w:rPr>
          <w:rFonts w:hint="eastAsia"/>
        </w:rPr>
        <w:t xml:space="preserve"> BMS </w:t>
      </w:r>
      <w:r>
        <w:rPr>
          <w:rFonts w:hint="eastAsia"/>
        </w:rPr>
        <w:t>监测、控制。</w:t>
      </w:r>
    </w:p>
    <w:p w:rsidR="000245D2" w:rsidRDefault="00371A88">
      <w:r>
        <w:rPr>
          <w:rFonts w:hint="eastAsia"/>
        </w:rPr>
        <w:t>2.2.3.</w:t>
      </w:r>
      <w:r>
        <w:t>16</w:t>
      </w:r>
      <w:r>
        <w:rPr>
          <w:rFonts w:hint="eastAsia"/>
        </w:rPr>
        <w:t xml:space="preserve"> </w:t>
      </w:r>
      <w:r>
        <w:rPr>
          <w:rFonts w:hint="eastAsia"/>
        </w:rPr>
        <w:t>充电装置应有抑制无线电干扰的措施。</w:t>
      </w:r>
    </w:p>
    <w:p w:rsidR="000245D2" w:rsidRDefault="00371A88">
      <w:pPr>
        <w:pStyle w:val="4"/>
        <w:rPr>
          <w:rFonts w:ascii="Times New Roman" w:hAnsi="Times New Roman" w:cs="Times New Roman"/>
        </w:rPr>
      </w:pPr>
      <w:r>
        <w:rPr>
          <w:rFonts w:ascii="Times New Roman" w:hAnsi="Times New Roman" w:cs="Times New Roman"/>
        </w:rPr>
        <w:t xml:space="preserve">2.2.4  </w:t>
      </w:r>
      <w:r>
        <w:rPr>
          <w:rFonts w:ascii="Times New Roman" w:hAnsi="Times New Roman" w:cs="Times New Roman"/>
        </w:rPr>
        <w:t>配电板</w:t>
      </w:r>
      <w:r>
        <w:rPr>
          <w:rFonts w:ascii="Times New Roman" w:hAnsi="Times New Roman" w:cs="Times New Roman"/>
        </w:rPr>
        <w:t>(</w:t>
      </w:r>
      <w:r>
        <w:rPr>
          <w:rFonts w:ascii="Times New Roman" w:hAnsi="Times New Roman" w:cs="Times New Roman"/>
        </w:rPr>
        <w:t>箱</w:t>
      </w:r>
      <w:r>
        <w:rPr>
          <w:rFonts w:ascii="Times New Roman" w:hAnsi="Times New Roman" w:cs="Times New Roman"/>
        </w:rPr>
        <w:t>)</w:t>
      </w:r>
      <w:bookmarkEnd w:id="280"/>
      <w:bookmarkEnd w:id="281"/>
    </w:p>
    <w:p w:rsidR="000245D2" w:rsidRDefault="00371A88">
      <w:pPr>
        <w:tabs>
          <w:tab w:val="left" w:pos="709"/>
        </w:tabs>
        <w:textAlignment w:val="baseline"/>
        <w:rPr>
          <w:rFonts w:cs="Times New Roman"/>
        </w:rPr>
      </w:pPr>
      <w:r>
        <w:rPr>
          <w:rFonts w:cs="Times New Roman"/>
        </w:rPr>
        <w:t xml:space="preserve">2.2.4.1  </w:t>
      </w:r>
      <w:r>
        <w:rPr>
          <w:rFonts w:cs="Times New Roman"/>
        </w:rPr>
        <w:t>配电板</w:t>
      </w:r>
      <w:r>
        <w:rPr>
          <w:rFonts w:cs="Times New Roman"/>
        </w:rPr>
        <w:t>(</w:t>
      </w:r>
      <w:r>
        <w:rPr>
          <w:rFonts w:cs="Times New Roman"/>
        </w:rPr>
        <w:t>箱</w:t>
      </w:r>
      <w:r>
        <w:rPr>
          <w:rFonts w:cs="Times New Roman"/>
        </w:rPr>
        <w:t>)</w:t>
      </w:r>
      <w:r>
        <w:rPr>
          <w:rFonts w:cs="Times New Roman"/>
        </w:rPr>
        <w:t>应安装在干燥、容易接近和通风良好的位置。配电板</w:t>
      </w:r>
      <w:r>
        <w:rPr>
          <w:rFonts w:cs="Times New Roman"/>
        </w:rPr>
        <w:t>(</w:t>
      </w:r>
      <w:r>
        <w:rPr>
          <w:rFonts w:cs="Times New Roman"/>
        </w:rPr>
        <w:t>箱</w:t>
      </w:r>
      <w:r>
        <w:rPr>
          <w:rFonts w:cs="Times New Roman"/>
        </w:rPr>
        <w:t>)</w:t>
      </w:r>
      <w:r>
        <w:rPr>
          <w:rFonts w:cs="Times New Roman"/>
        </w:rPr>
        <w:t>的前面、即开关和熔断器的操作面应易于接近，而其后面</w:t>
      </w:r>
      <w:r>
        <w:rPr>
          <w:rFonts w:cs="Times New Roman" w:hint="eastAsia"/>
        </w:rPr>
        <w:t>或</w:t>
      </w:r>
      <w:r>
        <w:rPr>
          <w:rFonts w:cs="Times New Roman"/>
        </w:rPr>
        <w:t>下面，即接端子的连接线处应可接近。</w:t>
      </w:r>
    </w:p>
    <w:p w:rsidR="000245D2" w:rsidRDefault="00371A88">
      <w:pPr>
        <w:tabs>
          <w:tab w:val="left" w:pos="709"/>
        </w:tabs>
        <w:textAlignment w:val="baseline"/>
        <w:rPr>
          <w:rFonts w:cs="Times New Roman"/>
        </w:rPr>
      </w:pPr>
      <w:r>
        <w:rPr>
          <w:rFonts w:cs="Times New Roman"/>
        </w:rPr>
        <w:t xml:space="preserve">2.2.4.2  </w:t>
      </w:r>
      <w:r>
        <w:rPr>
          <w:rFonts w:cs="Times New Roman"/>
        </w:rPr>
        <w:t>对同时设有</w:t>
      </w:r>
      <w:proofErr w:type="gramStart"/>
      <w:r>
        <w:rPr>
          <w:rFonts w:cs="Times New Roman"/>
        </w:rPr>
        <w:t>直流和</w:t>
      </w:r>
      <w:proofErr w:type="gramEnd"/>
      <w:r>
        <w:rPr>
          <w:rFonts w:cs="Times New Roman"/>
        </w:rPr>
        <w:t>交流电气系统的船舶，应在单独的配电箱上分别进行</w:t>
      </w:r>
      <w:proofErr w:type="gramStart"/>
      <w:r>
        <w:rPr>
          <w:rFonts w:cs="Times New Roman"/>
        </w:rPr>
        <w:t>直流和</w:t>
      </w:r>
      <w:proofErr w:type="gramEnd"/>
      <w:r>
        <w:rPr>
          <w:rFonts w:cs="Times New Roman"/>
        </w:rPr>
        <w:t>交流配电，或者在具有隔离板或其他</w:t>
      </w:r>
      <w:proofErr w:type="gramStart"/>
      <w:r>
        <w:rPr>
          <w:rFonts w:cs="Times New Roman"/>
        </w:rPr>
        <w:t>可靠设施将直流和</w:t>
      </w:r>
      <w:proofErr w:type="gramEnd"/>
      <w:r>
        <w:rPr>
          <w:rFonts w:cs="Times New Roman"/>
        </w:rPr>
        <w:t>交流部分相互清晰地分开的同一配电箱上进行配电。船上应具有用以标识电路、组件和导线的接线图。</w:t>
      </w:r>
    </w:p>
    <w:p w:rsidR="000245D2" w:rsidRDefault="00371A88">
      <w:pPr>
        <w:tabs>
          <w:tab w:val="left" w:pos="709"/>
        </w:tabs>
        <w:textAlignment w:val="baseline"/>
        <w:rPr>
          <w:rFonts w:cs="Times New Roman"/>
        </w:rPr>
      </w:pPr>
      <w:r>
        <w:rPr>
          <w:rFonts w:cs="Times New Roman"/>
        </w:rPr>
        <w:t xml:space="preserve">2.2.4.3 </w:t>
      </w:r>
      <w:r>
        <w:rPr>
          <w:rFonts w:cs="Times New Roman" w:hint="eastAsia"/>
        </w:rPr>
        <w:t>输出</w:t>
      </w:r>
      <w:r>
        <w:rPr>
          <w:rFonts w:cs="Times New Roman"/>
        </w:rPr>
        <w:t>电压</w:t>
      </w:r>
      <w:r>
        <w:rPr>
          <w:rFonts w:cs="Times New Roman" w:hint="eastAsia"/>
        </w:rPr>
        <w:t>大于或等于</w:t>
      </w:r>
      <w:r>
        <w:rPr>
          <w:rFonts w:cs="Times New Roman" w:hint="eastAsia"/>
        </w:rPr>
        <w:t>36V</w:t>
      </w:r>
      <w:r>
        <w:rPr>
          <w:rFonts w:cs="Times New Roman" w:hint="eastAsia"/>
        </w:rPr>
        <w:t>的</w:t>
      </w:r>
      <w:r>
        <w:rPr>
          <w:rFonts w:cs="Times New Roman"/>
        </w:rPr>
        <w:t>配电板</w:t>
      </w:r>
      <w:r>
        <w:rPr>
          <w:rFonts w:cs="Times New Roman"/>
        </w:rPr>
        <w:t>(</w:t>
      </w:r>
      <w:r>
        <w:rPr>
          <w:rFonts w:cs="Times New Roman"/>
        </w:rPr>
        <w:t>箱</w:t>
      </w:r>
      <w:r>
        <w:rPr>
          <w:rFonts w:cs="Times New Roman"/>
        </w:rPr>
        <w:t>)</w:t>
      </w:r>
      <w:r>
        <w:rPr>
          <w:rFonts w:cs="Times New Roman"/>
        </w:rPr>
        <w:t>的前后均应铺有防滑和耐油的绝缘地毯或经绝缘处理的木格栅。</w:t>
      </w:r>
    </w:p>
    <w:p w:rsidR="000245D2" w:rsidRDefault="00371A88">
      <w:pPr>
        <w:pStyle w:val="3"/>
        <w:spacing w:before="240"/>
        <w:rPr>
          <w:rFonts w:cs="Times New Roman"/>
        </w:rPr>
      </w:pPr>
      <w:bookmarkStart w:id="283" w:name="_Toc497836782"/>
      <w:bookmarkStart w:id="284" w:name="_Toc426008350"/>
      <w:bookmarkStart w:id="285" w:name="_Toc436377021"/>
      <w:bookmarkStart w:id="286" w:name="_Toc495651615"/>
      <w:bookmarkStart w:id="287" w:name="_Toc459643487"/>
      <w:bookmarkStart w:id="288" w:name="_Toc4628"/>
      <w:r>
        <w:rPr>
          <w:rFonts w:cs="Times New Roman"/>
        </w:rPr>
        <w:t>第</w:t>
      </w:r>
      <w:r>
        <w:rPr>
          <w:rFonts w:cs="Times New Roman"/>
        </w:rPr>
        <w:t>3</w:t>
      </w:r>
      <w:r>
        <w:rPr>
          <w:rFonts w:cs="Times New Roman"/>
        </w:rPr>
        <w:t>节</w:t>
      </w:r>
      <w:r>
        <w:rPr>
          <w:rFonts w:cs="Times New Roman"/>
        </w:rPr>
        <w:t xml:space="preserve">  </w:t>
      </w:r>
      <w:r>
        <w:rPr>
          <w:rFonts w:cs="Times New Roman"/>
        </w:rPr>
        <w:t>系统保护</w:t>
      </w:r>
      <w:bookmarkEnd w:id="283"/>
      <w:bookmarkEnd w:id="284"/>
      <w:bookmarkEnd w:id="285"/>
      <w:bookmarkEnd w:id="286"/>
      <w:bookmarkEnd w:id="287"/>
      <w:bookmarkEnd w:id="288"/>
    </w:p>
    <w:p w:rsidR="000245D2" w:rsidRDefault="00371A88">
      <w:pPr>
        <w:pStyle w:val="4"/>
        <w:rPr>
          <w:rFonts w:ascii="Times New Roman" w:hAnsi="Times New Roman" w:cs="Times New Roman"/>
        </w:rPr>
      </w:pPr>
      <w:bookmarkStart w:id="289" w:name="_Toc436377022"/>
      <w:bookmarkStart w:id="290" w:name="_Toc426008351"/>
      <w:r>
        <w:rPr>
          <w:rFonts w:ascii="Times New Roman" w:hAnsi="Times New Roman" w:cs="Times New Roman"/>
        </w:rPr>
        <w:t xml:space="preserve">2.3.1  </w:t>
      </w:r>
      <w:r>
        <w:rPr>
          <w:rFonts w:ascii="Times New Roman" w:hAnsi="Times New Roman" w:cs="Times New Roman"/>
        </w:rPr>
        <w:t>系统保护</w:t>
      </w:r>
      <w:bookmarkEnd w:id="289"/>
      <w:bookmarkEnd w:id="290"/>
    </w:p>
    <w:p w:rsidR="000245D2" w:rsidRDefault="00371A88">
      <w:pPr>
        <w:tabs>
          <w:tab w:val="left" w:pos="709"/>
        </w:tabs>
        <w:textAlignment w:val="baseline"/>
        <w:rPr>
          <w:rFonts w:cs="Times New Roman"/>
        </w:rPr>
      </w:pPr>
      <w:r>
        <w:rPr>
          <w:rFonts w:cs="Times New Roman"/>
        </w:rPr>
        <w:t xml:space="preserve">2.3.1.1  </w:t>
      </w:r>
      <w:r>
        <w:rPr>
          <w:rFonts w:cs="Times New Roman"/>
        </w:rPr>
        <w:t>电气装置中应设置合适的保护电器，以能在发生包括短路在内的过电流故障时，对其进行保护。</w:t>
      </w:r>
    </w:p>
    <w:p w:rsidR="000245D2" w:rsidRDefault="00371A88">
      <w:pPr>
        <w:tabs>
          <w:tab w:val="left" w:pos="709"/>
        </w:tabs>
        <w:textAlignment w:val="baseline"/>
        <w:rPr>
          <w:rFonts w:cs="Times New Roman"/>
        </w:rPr>
      </w:pPr>
      <w:r>
        <w:rPr>
          <w:rFonts w:cs="Times New Roman"/>
        </w:rPr>
        <w:t xml:space="preserve">2.3.1.2  </w:t>
      </w:r>
      <w:r>
        <w:rPr>
          <w:rFonts w:cs="Times New Roman"/>
        </w:rPr>
        <w:t>每一独立电路均应设有可靠的短路保护和过载保护（额定电流</w:t>
      </w:r>
      <w:r>
        <w:rPr>
          <w:rFonts w:cs="Times New Roman"/>
        </w:rPr>
        <w:t>125%</w:t>
      </w:r>
      <w:r>
        <w:rPr>
          <w:rFonts w:cs="Times New Roman"/>
        </w:rPr>
        <w:t>）。</w:t>
      </w:r>
    </w:p>
    <w:p w:rsidR="000245D2" w:rsidRDefault="00371A88">
      <w:pPr>
        <w:tabs>
          <w:tab w:val="left" w:pos="709"/>
        </w:tabs>
        <w:textAlignment w:val="baseline"/>
        <w:rPr>
          <w:rFonts w:cs="Times New Roman"/>
        </w:rPr>
      </w:pPr>
      <w:r>
        <w:rPr>
          <w:rFonts w:cs="Times New Roman"/>
        </w:rPr>
        <w:t xml:space="preserve">2.3.1.3  </w:t>
      </w:r>
      <w:r>
        <w:rPr>
          <w:rFonts w:cs="Times New Roman"/>
        </w:rPr>
        <w:t>发电机应以断路器进行保护，对</w:t>
      </w:r>
      <w:r>
        <w:rPr>
          <w:rFonts w:cs="Times New Roman"/>
        </w:rPr>
        <w:t>15kW</w:t>
      </w:r>
      <w:r>
        <w:rPr>
          <w:rFonts w:cs="Times New Roman"/>
        </w:rPr>
        <w:t>及以下的发电机可用一个多极开关加熔断器进行保护。</w:t>
      </w:r>
    </w:p>
    <w:p w:rsidR="000245D2" w:rsidRDefault="00371A88">
      <w:pPr>
        <w:tabs>
          <w:tab w:val="left" w:pos="709"/>
        </w:tabs>
        <w:textAlignment w:val="baseline"/>
        <w:rPr>
          <w:rFonts w:cs="Times New Roman"/>
        </w:rPr>
      </w:pPr>
      <w:r>
        <w:rPr>
          <w:rFonts w:cs="Times New Roman"/>
        </w:rPr>
        <w:t xml:space="preserve">2.3.1.4  </w:t>
      </w:r>
      <w:r>
        <w:rPr>
          <w:rFonts w:cs="Times New Roman"/>
        </w:rPr>
        <w:t>电动机负载的过电流保护装置的整定值应与被保护电路的需用负载特性相协调。</w:t>
      </w:r>
    </w:p>
    <w:p w:rsidR="000245D2" w:rsidRDefault="00371A88">
      <w:pPr>
        <w:tabs>
          <w:tab w:val="left" w:pos="709"/>
        </w:tabs>
        <w:textAlignment w:val="baseline"/>
        <w:rPr>
          <w:rFonts w:cs="Times New Roman"/>
        </w:rPr>
      </w:pPr>
      <w:r>
        <w:rPr>
          <w:rFonts w:cs="Times New Roman"/>
        </w:rPr>
        <w:t xml:space="preserve">2.3.1.5  </w:t>
      </w:r>
      <w:r>
        <w:rPr>
          <w:rFonts w:cs="Times New Roman"/>
        </w:rPr>
        <w:t>过电流保护装置的定额应不超过被保护导线的最大载流容量。</w:t>
      </w:r>
    </w:p>
    <w:p w:rsidR="000245D2" w:rsidRDefault="00371A88">
      <w:pPr>
        <w:tabs>
          <w:tab w:val="left" w:pos="709"/>
        </w:tabs>
        <w:textAlignment w:val="baseline"/>
        <w:rPr>
          <w:rFonts w:cs="Times New Roman"/>
        </w:rPr>
      </w:pPr>
      <w:r>
        <w:rPr>
          <w:rFonts w:cs="Times New Roman"/>
        </w:rPr>
        <w:t xml:space="preserve">2.3.1.6  </w:t>
      </w:r>
      <w:r>
        <w:rPr>
          <w:rFonts w:cs="Times New Roman"/>
        </w:rPr>
        <w:t>应有标明每一电路过载保护电器额定值或相应的整定值的耐久标志，该标志应设在保护电器所在位置。</w:t>
      </w:r>
    </w:p>
    <w:p w:rsidR="000245D2" w:rsidRDefault="00371A88">
      <w:pPr>
        <w:tabs>
          <w:tab w:val="left" w:pos="709"/>
        </w:tabs>
        <w:textAlignment w:val="baseline"/>
        <w:rPr>
          <w:rFonts w:cs="Times New Roman"/>
        </w:rPr>
      </w:pPr>
      <w:r>
        <w:rPr>
          <w:rFonts w:cs="Times New Roman"/>
        </w:rPr>
        <w:t xml:space="preserve">2.3.1.7  </w:t>
      </w:r>
      <w:r>
        <w:rPr>
          <w:rFonts w:cs="Times New Roman"/>
        </w:rPr>
        <w:t>蓄电池组</w:t>
      </w:r>
      <w:r>
        <w:rPr>
          <w:rFonts w:cs="Times New Roman"/>
        </w:rPr>
        <w:t>(</w:t>
      </w:r>
      <w:r>
        <w:rPr>
          <w:rFonts w:cs="Times New Roman"/>
        </w:rPr>
        <w:t>除起动蓄电池外</w:t>
      </w:r>
      <w:r>
        <w:rPr>
          <w:rFonts w:cs="Times New Roman"/>
        </w:rPr>
        <w:t>)</w:t>
      </w:r>
      <w:r>
        <w:rPr>
          <w:rFonts w:cs="Times New Roman"/>
        </w:rPr>
        <w:t>均应设有短路保护，其保护电器应尽可能靠近蓄电池组。每一蓄电池充电器应设有由于充电器电源电压的降低或丧失而导致蓄电池放电的合适保护。</w:t>
      </w:r>
    </w:p>
    <w:p w:rsidR="000245D2" w:rsidRDefault="00371A88">
      <w:pPr>
        <w:tabs>
          <w:tab w:val="left" w:pos="709"/>
        </w:tabs>
        <w:textAlignment w:val="baseline"/>
        <w:rPr>
          <w:rFonts w:cs="Times New Roman"/>
        </w:rPr>
      </w:pPr>
      <w:r>
        <w:rPr>
          <w:rFonts w:cs="Times New Roman"/>
        </w:rPr>
        <w:t xml:space="preserve">2.3.1.8  </w:t>
      </w:r>
      <w:r>
        <w:rPr>
          <w:rFonts w:cs="Times New Roman"/>
        </w:rPr>
        <w:t>应在尽可能靠近蓄电池组的某一易于接近的部位，在接至供电系统的蓄电池或蓄电池组的正极导线上安装一个蓄电池分断开关。</w:t>
      </w:r>
    </w:p>
    <w:p w:rsidR="000245D2" w:rsidRDefault="00371A88">
      <w:pPr>
        <w:pStyle w:val="4"/>
        <w:rPr>
          <w:rFonts w:ascii="Times New Roman" w:hAnsi="Times New Roman" w:cs="Times New Roman"/>
        </w:rPr>
      </w:pPr>
      <w:bookmarkStart w:id="291" w:name="_Toc436377023"/>
      <w:bookmarkStart w:id="292" w:name="_Toc426008352"/>
      <w:r>
        <w:rPr>
          <w:rFonts w:ascii="Times New Roman" w:hAnsi="Times New Roman" w:cs="Times New Roman"/>
        </w:rPr>
        <w:t xml:space="preserve">2.3.2  </w:t>
      </w:r>
      <w:r>
        <w:rPr>
          <w:rFonts w:ascii="Times New Roman" w:hAnsi="Times New Roman" w:cs="Times New Roman"/>
        </w:rPr>
        <w:t>动力设备</w:t>
      </w:r>
      <w:bookmarkEnd w:id="291"/>
      <w:bookmarkEnd w:id="292"/>
    </w:p>
    <w:p w:rsidR="000245D2" w:rsidRDefault="00371A88">
      <w:pPr>
        <w:tabs>
          <w:tab w:val="left" w:pos="709"/>
        </w:tabs>
        <w:textAlignment w:val="baseline"/>
        <w:rPr>
          <w:rFonts w:cs="Times New Roman"/>
        </w:rPr>
      </w:pPr>
      <w:r>
        <w:rPr>
          <w:rFonts w:cs="Times New Roman"/>
        </w:rPr>
        <w:t xml:space="preserve">2.3.2.1  </w:t>
      </w:r>
      <w:r>
        <w:rPr>
          <w:rFonts w:cs="Times New Roman"/>
        </w:rPr>
        <w:t>额定功率大于或等于</w:t>
      </w:r>
      <w:r>
        <w:rPr>
          <w:rFonts w:cs="Times New Roman"/>
        </w:rPr>
        <w:t>1kW</w:t>
      </w:r>
      <w:r>
        <w:rPr>
          <w:rFonts w:cs="Times New Roman"/>
        </w:rPr>
        <w:t>的电动机及所有重要用途的电动机，一般应由配电板的独立分路供电。</w:t>
      </w:r>
    </w:p>
    <w:p w:rsidR="000245D2" w:rsidRDefault="00371A88">
      <w:pPr>
        <w:tabs>
          <w:tab w:val="left" w:pos="709"/>
        </w:tabs>
        <w:textAlignment w:val="baseline"/>
        <w:rPr>
          <w:rFonts w:cs="Times New Roman"/>
        </w:rPr>
      </w:pPr>
      <w:r>
        <w:rPr>
          <w:rFonts w:cs="Times New Roman"/>
        </w:rPr>
        <w:t xml:space="preserve">2.3.2.2  </w:t>
      </w:r>
      <w:r>
        <w:rPr>
          <w:rFonts w:cs="Times New Roman"/>
        </w:rPr>
        <w:t>额定功率大于或等于</w:t>
      </w:r>
      <w:r>
        <w:rPr>
          <w:rFonts w:cs="Times New Roman"/>
        </w:rPr>
        <w:t>1kW</w:t>
      </w:r>
      <w:r>
        <w:rPr>
          <w:rFonts w:cs="Times New Roman"/>
        </w:rPr>
        <w:t>的每台电动机均应设置起动和停止装置，其位置一般应在电动机附近。</w:t>
      </w:r>
    </w:p>
    <w:p w:rsidR="000245D2" w:rsidRDefault="00371A88">
      <w:pPr>
        <w:pStyle w:val="3"/>
        <w:spacing w:before="240"/>
        <w:rPr>
          <w:rFonts w:cs="Times New Roman"/>
        </w:rPr>
      </w:pPr>
      <w:bookmarkStart w:id="293" w:name="_Toc426008354"/>
      <w:bookmarkStart w:id="294" w:name="_Toc436377025"/>
      <w:bookmarkStart w:id="295" w:name="_Toc459643488"/>
      <w:bookmarkStart w:id="296" w:name="_Toc495651616"/>
      <w:bookmarkStart w:id="297" w:name="_Toc497836783"/>
      <w:bookmarkStart w:id="298" w:name="_Toc26151"/>
      <w:r>
        <w:rPr>
          <w:rFonts w:cs="Times New Roman"/>
        </w:rPr>
        <w:t>第</w:t>
      </w:r>
      <w:r>
        <w:rPr>
          <w:rFonts w:cs="Times New Roman"/>
        </w:rPr>
        <w:t>4</w:t>
      </w:r>
      <w:r>
        <w:rPr>
          <w:rFonts w:cs="Times New Roman"/>
        </w:rPr>
        <w:t>节</w:t>
      </w:r>
      <w:r>
        <w:rPr>
          <w:rFonts w:cs="Times New Roman"/>
        </w:rPr>
        <w:t xml:space="preserve">  </w:t>
      </w:r>
      <w:r>
        <w:rPr>
          <w:rFonts w:cs="Times New Roman"/>
        </w:rPr>
        <w:t>照明</w:t>
      </w:r>
      <w:bookmarkEnd w:id="293"/>
      <w:bookmarkEnd w:id="294"/>
      <w:bookmarkEnd w:id="295"/>
      <w:bookmarkEnd w:id="296"/>
      <w:bookmarkEnd w:id="297"/>
      <w:bookmarkEnd w:id="298"/>
    </w:p>
    <w:p w:rsidR="000245D2" w:rsidRDefault="00371A88">
      <w:pPr>
        <w:pStyle w:val="4"/>
        <w:rPr>
          <w:rFonts w:ascii="Times New Roman" w:hAnsi="Times New Roman" w:cs="Times New Roman"/>
        </w:rPr>
      </w:pPr>
      <w:bookmarkStart w:id="299" w:name="_Toc436377026"/>
      <w:bookmarkStart w:id="300" w:name="_Toc426008355"/>
      <w:r>
        <w:rPr>
          <w:rFonts w:ascii="Times New Roman" w:hAnsi="Times New Roman" w:cs="Times New Roman"/>
        </w:rPr>
        <w:t xml:space="preserve">2.4.1  </w:t>
      </w:r>
      <w:r>
        <w:rPr>
          <w:rFonts w:ascii="Times New Roman" w:hAnsi="Times New Roman" w:cs="Times New Roman"/>
        </w:rPr>
        <w:t>供电、控制等</w:t>
      </w:r>
    </w:p>
    <w:p w:rsidR="000245D2" w:rsidRDefault="00371A88">
      <w:pPr>
        <w:jc w:val="both"/>
        <w:rPr>
          <w:rFonts w:cs="Times New Roman"/>
        </w:rPr>
      </w:pPr>
      <w:r>
        <w:rPr>
          <w:rFonts w:cs="Times New Roman"/>
        </w:rPr>
        <w:t xml:space="preserve">2.4.1.1  </w:t>
      </w:r>
      <w:r>
        <w:rPr>
          <w:rFonts w:cs="Times New Roman"/>
        </w:rPr>
        <w:t>照明分配电板每一容量大于</w:t>
      </w:r>
      <w:r>
        <w:rPr>
          <w:rFonts w:cs="Times New Roman"/>
        </w:rPr>
        <w:t>16A</w:t>
      </w:r>
      <w:r>
        <w:rPr>
          <w:rFonts w:cs="Times New Roman"/>
        </w:rPr>
        <w:t>的最后分路的供电灯点应不超过一个。每一容量小于或等于</w:t>
      </w:r>
      <w:r>
        <w:rPr>
          <w:rFonts w:cs="Times New Roman"/>
        </w:rPr>
        <w:t>16A</w:t>
      </w:r>
      <w:r>
        <w:rPr>
          <w:rFonts w:cs="Times New Roman"/>
        </w:rPr>
        <w:t>的最后分路的供电灯点数不应超过：</w:t>
      </w:r>
    </w:p>
    <w:p w:rsidR="000245D2" w:rsidRDefault="00371A88">
      <w:pPr>
        <w:ind w:firstLineChars="200" w:firstLine="420"/>
        <w:jc w:val="both"/>
        <w:rPr>
          <w:rFonts w:cs="Times New Roman"/>
        </w:rPr>
      </w:pPr>
      <w:r>
        <w:rPr>
          <w:rFonts w:cs="Times New Roman"/>
        </w:rPr>
        <w:t>——</w:t>
      </w:r>
      <w:r>
        <w:rPr>
          <w:rFonts w:cs="Times New Roman"/>
        </w:rPr>
        <w:t>对于</w:t>
      </w:r>
      <w:r>
        <w:rPr>
          <w:rFonts w:cs="Times New Roman"/>
        </w:rPr>
        <w:t>50V</w:t>
      </w:r>
      <w:r>
        <w:rPr>
          <w:rFonts w:cs="Times New Roman"/>
        </w:rPr>
        <w:t>及</w:t>
      </w:r>
      <w:r>
        <w:rPr>
          <w:rFonts w:cs="Times New Roman"/>
        </w:rPr>
        <w:t>50V</w:t>
      </w:r>
      <w:r>
        <w:rPr>
          <w:rFonts w:cs="Times New Roman"/>
        </w:rPr>
        <w:t>以下的电路</w:t>
      </w:r>
      <w:r>
        <w:rPr>
          <w:rFonts w:cs="Times New Roman"/>
        </w:rPr>
        <w:t xml:space="preserve">        10</w:t>
      </w:r>
      <w:r>
        <w:rPr>
          <w:rFonts w:cs="Times New Roman"/>
        </w:rPr>
        <w:t>点；</w:t>
      </w:r>
    </w:p>
    <w:p w:rsidR="000245D2" w:rsidRDefault="00371A88">
      <w:pPr>
        <w:ind w:firstLineChars="200" w:firstLine="420"/>
        <w:jc w:val="both"/>
        <w:rPr>
          <w:rFonts w:cs="Times New Roman"/>
        </w:rPr>
      </w:pPr>
      <w:r>
        <w:rPr>
          <w:rFonts w:cs="Times New Roman"/>
        </w:rPr>
        <w:t>——</w:t>
      </w:r>
      <w:r>
        <w:rPr>
          <w:rFonts w:cs="Times New Roman"/>
        </w:rPr>
        <w:t>对于</w:t>
      </w:r>
      <w:r>
        <w:rPr>
          <w:rFonts w:cs="Times New Roman"/>
        </w:rPr>
        <w:t>51V</w:t>
      </w:r>
      <w:r>
        <w:rPr>
          <w:rFonts w:cs="Times New Roman"/>
        </w:rPr>
        <w:t>～</w:t>
      </w:r>
      <w:r>
        <w:rPr>
          <w:rFonts w:cs="Times New Roman"/>
        </w:rPr>
        <w:t>120V</w:t>
      </w:r>
      <w:r>
        <w:rPr>
          <w:rFonts w:cs="Times New Roman"/>
        </w:rPr>
        <w:t>电路</w:t>
      </w:r>
      <w:r>
        <w:rPr>
          <w:rFonts w:cs="Times New Roman"/>
        </w:rPr>
        <w:t xml:space="preserve">              14</w:t>
      </w:r>
      <w:r>
        <w:rPr>
          <w:rFonts w:cs="Times New Roman"/>
        </w:rPr>
        <w:t>点；</w:t>
      </w:r>
    </w:p>
    <w:p w:rsidR="000245D2" w:rsidRDefault="00371A88">
      <w:pPr>
        <w:ind w:firstLineChars="200" w:firstLine="420"/>
        <w:jc w:val="both"/>
        <w:rPr>
          <w:rFonts w:cs="Times New Roman"/>
        </w:rPr>
      </w:pPr>
      <w:r>
        <w:rPr>
          <w:rFonts w:cs="Times New Roman"/>
        </w:rPr>
        <w:t>——</w:t>
      </w:r>
      <w:r>
        <w:rPr>
          <w:rFonts w:cs="Times New Roman"/>
        </w:rPr>
        <w:t>对于</w:t>
      </w:r>
      <w:r>
        <w:rPr>
          <w:rFonts w:cs="Times New Roman"/>
        </w:rPr>
        <w:t>121V</w:t>
      </w:r>
      <w:r>
        <w:rPr>
          <w:rFonts w:cs="Times New Roman"/>
        </w:rPr>
        <w:t>～</w:t>
      </w:r>
      <w:r>
        <w:rPr>
          <w:rFonts w:cs="Times New Roman"/>
        </w:rPr>
        <w:t>250V</w:t>
      </w:r>
      <w:r>
        <w:rPr>
          <w:rFonts w:cs="Times New Roman"/>
        </w:rPr>
        <w:t>电路</w:t>
      </w:r>
      <w:r>
        <w:rPr>
          <w:rFonts w:cs="Times New Roman"/>
        </w:rPr>
        <w:t xml:space="preserve">             24</w:t>
      </w:r>
      <w:r>
        <w:rPr>
          <w:rFonts w:cs="Times New Roman"/>
        </w:rPr>
        <w:t>点。</w:t>
      </w:r>
    </w:p>
    <w:p w:rsidR="000245D2" w:rsidRDefault="00371A88">
      <w:pPr>
        <w:jc w:val="both"/>
        <w:rPr>
          <w:rFonts w:cs="Times New Roman"/>
        </w:rPr>
      </w:pPr>
      <w:r>
        <w:rPr>
          <w:rFonts w:cs="Times New Roman"/>
        </w:rPr>
        <w:t>供电给灯头紧贴成簇的檐板照明、壁灯、</w:t>
      </w:r>
      <w:proofErr w:type="gramStart"/>
      <w:r>
        <w:rPr>
          <w:rFonts w:cs="Times New Roman"/>
        </w:rPr>
        <w:t>电标志</w:t>
      </w:r>
      <w:proofErr w:type="gramEnd"/>
      <w:r>
        <w:rPr>
          <w:rFonts w:cs="Times New Roman"/>
        </w:rPr>
        <w:t>等最后分路，若其最大工作电流不超过</w:t>
      </w:r>
      <w:r>
        <w:rPr>
          <w:rFonts w:cs="Times New Roman"/>
        </w:rPr>
        <w:t>10A</w:t>
      </w:r>
      <w:r>
        <w:rPr>
          <w:rFonts w:cs="Times New Roman"/>
        </w:rPr>
        <w:t>，所供应的灯点可不受限制。</w:t>
      </w:r>
    </w:p>
    <w:p w:rsidR="000245D2" w:rsidRDefault="00371A88">
      <w:pPr>
        <w:jc w:val="both"/>
        <w:rPr>
          <w:rFonts w:cs="Times New Roman"/>
        </w:rPr>
      </w:pPr>
      <w:r>
        <w:rPr>
          <w:rFonts w:cs="Times New Roman"/>
        </w:rPr>
        <w:lastRenderedPageBreak/>
        <w:t>照明电路的最后分路不应向电热及电力设备供电，但对小型的厨房设备（如面包片烘烤器、小搅拌器、咖啡壶等）、小型电动机（如台扇、舱室电扇、电冰箱等）和类似用具可以除外。</w:t>
      </w:r>
    </w:p>
    <w:p w:rsidR="000245D2" w:rsidRDefault="00371A88">
      <w:pPr>
        <w:jc w:val="both"/>
        <w:rPr>
          <w:rFonts w:cs="Times New Roman"/>
        </w:rPr>
      </w:pPr>
      <w:r>
        <w:rPr>
          <w:rFonts w:cs="Times New Roman"/>
        </w:rPr>
        <w:t xml:space="preserve">2.4.1.2  </w:t>
      </w:r>
      <w:r>
        <w:rPr>
          <w:rFonts w:cs="Times New Roman"/>
        </w:rPr>
        <w:t>机舱照明应由照明分配电板二路供电，照明灯具应交叉布置。</w:t>
      </w:r>
    </w:p>
    <w:p w:rsidR="000245D2" w:rsidRDefault="00371A88">
      <w:pPr>
        <w:jc w:val="both"/>
        <w:rPr>
          <w:rFonts w:cs="Times New Roman"/>
        </w:rPr>
      </w:pPr>
      <w:r>
        <w:rPr>
          <w:rFonts w:cs="Times New Roman"/>
        </w:rPr>
        <w:t xml:space="preserve">2.4.1.3  </w:t>
      </w:r>
      <w:r>
        <w:rPr>
          <w:rFonts w:cs="Times New Roman" w:hint="eastAsia"/>
        </w:rPr>
        <w:t>每一鱼舱的照明应有独立分路。每一分路应设有能切断所有绝缘极的开关和熔断器外，还应设有电源</w:t>
      </w:r>
    </w:p>
    <w:p w:rsidR="000245D2" w:rsidRDefault="00371A88">
      <w:pPr>
        <w:jc w:val="both"/>
        <w:rPr>
          <w:rFonts w:cs="Times New Roman"/>
        </w:rPr>
      </w:pPr>
      <w:r>
        <w:rPr>
          <w:rFonts w:cs="Times New Roman" w:hint="eastAsia"/>
        </w:rPr>
        <w:t>接通指示灯。</w:t>
      </w:r>
    </w:p>
    <w:p w:rsidR="000245D2" w:rsidRDefault="00371A88">
      <w:pPr>
        <w:pStyle w:val="3"/>
        <w:spacing w:before="240"/>
        <w:rPr>
          <w:rFonts w:cs="Times New Roman"/>
        </w:rPr>
      </w:pPr>
      <w:bookmarkStart w:id="301" w:name="_Toc459643489"/>
      <w:bookmarkStart w:id="302" w:name="_Toc495651617"/>
      <w:bookmarkStart w:id="303" w:name="_Toc497836784"/>
      <w:bookmarkStart w:id="304" w:name="_Toc19994"/>
      <w:bookmarkStart w:id="305" w:name="_Toc426008356"/>
      <w:bookmarkStart w:id="306" w:name="_Toc436377027"/>
      <w:bookmarkEnd w:id="299"/>
      <w:bookmarkEnd w:id="300"/>
      <w:r>
        <w:rPr>
          <w:rFonts w:cs="Times New Roman"/>
        </w:rPr>
        <w:t>第</w:t>
      </w:r>
      <w:r>
        <w:rPr>
          <w:rFonts w:cs="Times New Roman"/>
        </w:rPr>
        <w:t>5</w:t>
      </w:r>
      <w:r>
        <w:rPr>
          <w:rFonts w:cs="Times New Roman"/>
        </w:rPr>
        <w:t>节</w:t>
      </w:r>
      <w:r>
        <w:rPr>
          <w:rFonts w:cs="Times New Roman"/>
        </w:rPr>
        <w:t xml:space="preserve">  </w:t>
      </w:r>
      <w:r>
        <w:rPr>
          <w:rFonts w:cs="Times New Roman"/>
        </w:rPr>
        <w:t>航行灯与其它号灯</w:t>
      </w:r>
      <w:bookmarkEnd w:id="301"/>
      <w:bookmarkEnd w:id="302"/>
      <w:bookmarkEnd w:id="303"/>
      <w:bookmarkEnd w:id="304"/>
    </w:p>
    <w:p w:rsidR="000245D2" w:rsidRDefault="00371A88">
      <w:pPr>
        <w:pStyle w:val="4"/>
        <w:rPr>
          <w:rFonts w:ascii="Times New Roman" w:hAnsi="Times New Roman" w:cs="Times New Roman"/>
        </w:rPr>
      </w:pPr>
      <w:r>
        <w:rPr>
          <w:rFonts w:ascii="Times New Roman" w:hAnsi="Times New Roman" w:cs="Times New Roman"/>
        </w:rPr>
        <w:t xml:space="preserve">2.5.1  </w:t>
      </w:r>
      <w:r>
        <w:rPr>
          <w:rFonts w:ascii="Times New Roman" w:hAnsi="Times New Roman" w:cs="Times New Roman"/>
        </w:rPr>
        <w:t>航行灯与其它号灯的供电及控制</w:t>
      </w:r>
    </w:p>
    <w:p w:rsidR="000245D2" w:rsidRDefault="00371A88">
      <w:pPr>
        <w:jc w:val="both"/>
        <w:rPr>
          <w:rFonts w:cs="Times New Roman"/>
        </w:rPr>
      </w:pPr>
      <w:r>
        <w:rPr>
          <w:rFonts w:cs="Times New Roman"/>
        </w:rPr>
        <w:t xml:space="preserve">2.5.1.1  </w:t>
      </w:r>
      <w:r>
        <w:rPr>
          <w:rFonts w:cs="Times New Roman"/>
        </w:rPr>
        <w:t>航行灯和其它号灯均应由安装在驾驶室内航行灯控制箱引出的独立分路供电，且应在这些分路的每个绝缘极上用安装在该控制箱上的开关和熔断器或断路器进行控制和保护。</w:t>
      </w:r>
    </w:p>
    <w:p w:rsidR="000245D2" w:rsidRDefault="000245D2">
      <w:pPr>
        <w:jc w:val="both"/>
        <w:rPr>
          <w:rFonts w:cs="Times New Roman"/>
        </w:rPr>
      </w:pPr>
    </w:p>
    <w:p w:rsidR="000245D2" w:rsidRDefault="00371A88">
      <w:pPr>
        <w:pStyle w:val="3"/>
        <w:spacing w:before="240"/>
        <w:rPr>
          <w:rFonts w:cs="Times New Roman"/>
        </w:rPr>
      </w:pPr>
      <w:bookmarkStart w:id="307" w:name="_Toc497836785"/>
      <w:bookmarkStart w:id="308" w:name="_Toc14635"/>
      <w:bookmarkStart w:id="309" w:name="_Toc459643490"/>
      <w:bookmarkStart w:id="310" w:name="_Toc495651618"/>
      <w:r>
        <w:rPr>
          <w:rFonts w:cs="Times New Roman"/>
        </w:rPr>
        <w:t>第</w:t>
      </w:r>
      <w:r>
        <w:rPr>
          <w:rFonts w:cs="Times New Roman"/>
        </w:rPr>
        <w:t>6</w:t>
      </w:r>
      <w:r>
        <w:rPr>
          <w:rFonts w:cs="Times New Roman"/>
        </w:rPr>
        <w:t>节</w:t>
      </w:r>
      <w:r>
        <w:rPr>
          <w:rFonts w:cs="Times New Roman"/>
        </w:rPr>
        <w:t xml:space="preserve">  </w:t>
      </w:r>
      <w:r>
        <w:rPr>
          <w:rFonts w:cs="Times New Roman"/>
        </w:rPr>
        <w:t>无线电设备与航行设备</w:t>
      </w:r>
      <w:bookmarkEnd w:id="307"/>
      <w:bookmarkEnd w:id="308"/>
      <w:bookmarkEnd w:id="309"/>
      <w:bookmarkEnd w:id="310"/>
    </w:p>
    <w:p w:rsidR="000245D2" w:rsidRDefault="00371A88">
      <w:pPr>
        <w:pStyle w:val="4"/>
        <w:rPr>
          <w:rFonts w:ascii="Times New Roman" w:hAnsi="Times New Roman" w:cs="Times New Roman"/>
        </w:rPr>
      </w:pPr>
      <w:r>
        <w:rPr>
          <w:rFonts w:ascii="Times New Roman" w:hAnsi="Times New Roman" w:cs="Times New Roman"/>
        </w:rPr>
        <w:t xml:space="preserve">2.6.1  </w:t>
      </w:r>
      <w:r>
        <w:rPr>
          <w:rFonts w:ascii="Times New Roman" w:hAnsi="Times New Roman" w:cs="Times New Roman"/>
        </w:rPr>
        <w:t>无线电设备与航行设备的供电</w:t>
      </w:r>
    </w:p>
    <w:p w:rsidR="000245D2" w:rsidRDefault="00371A88">
      <w:pPr>
        <w:jc w:val="both"/>
        <w:rPr>
          <w:rFonts w:cs="Times New Roman"/>
        </w:rPr>
      </w:pPr>
      <w:r>
        <w:rPr>
          <w:rFonts w:cs="Times New Roman"/>
        </w:rPr>
        <w:t xml:space="preserve">2.6.1.1  </w:t>
      </w:r>
      <w:r>
        <w:rPr>
          <w:rFonts w:cs="Times New Roman"/>
        </w:rPr>
        <w:t>无线电设备与航行设备的电源应由主电源供电。</w:t>
      </w:r>
    </w:p>
    <w:p w:rsidR="000245D2" w:rsidRDefault="00371A88">
      <w:pPr>
        <w:pStyle w:val="3"/>
        <w:spacing w:before="240"/>
        <w:rPr>
          <w:rFonts w:cs="Times New Roman"/>
        </w:rPr>
      </w:pPr>
      <w:bookmarkStart w:id="311" w:name="_Toc459643491"/>
      <w:bookmarkStart w:id="312" w:name="_Toc495651619"/>
      <w:bookmarkStart w:id="313" w:name="_Toc497836786"/>
      <w:bookmarkStart w:id="314" w:name="_Toc24813"/>
      <w:r>
        <w:rPr>
          <w:rFonts w:cs="Times New Roman"/>
        </w:rPr>
        <w:t>第</w:t>
      </w:r>
      <w:r>
        <w:rPr>
          <w:rFonts w:cs="Times New Roman"/>
        </w:rPr>
        <w:t>7</w:t>
      </w:r>
      <w:r>
        <w:rPr>
          <w:rFonts w:cs="Times New Roman"/>
        </w:rPr>
        <w:t>节</w:t>
      </w:r>
      <w:r>
        <w:rPr>
          <w:rFonts w:cs="Times New Roman"/>
        </w:rPr>
        <w:t xml:space="preserve">  </w:t>
      </w:r>
      <w:r>
        <w:rPr>
          <w:rFonts w:cs="Times New Roman"/>
        </w:rPr>
        <w:t>电缆</w:t>
      </w:r>
      <w:bookmarkEnd w:id="305"/>
      <w:bookmarkEnd w:id="306"/>
      <w:bookmarkEnd w:id="311"/>
      <w:bookmarkEnd w:id="312"/>
      <w:bookmarkEnd w:id="313"/>
      <w:bookmarkEnd w:id="314"/>
    </w:p>
    <w:p w:rsidR="000245D2" w:rsidRDefault="00371A88">
      <w:pPr>
        <w:pStyle w:val="4"/>
        <w:rPr>
          <w:rFonts w:ascii="Times New Roman" w:hAnsi="Times New Roman" w:cs="Times New Roman"/>
        </w:rPr>
      </w:pPr>
      <w:bookmarkStart w:id="315" w:name="_Toc426008357"/>
      <w:bookmarkStart w:id="316" w:name="_Toc436377028"/>
      <w:r>
        <w:rPr>
          <w:rFonts w:ascii="Times New Roman" w:hAnsi="Times New Roman" w:cs="Times New Roman"/>
        </w:rPr>
        <w:t xml:space="preserve">2.7.1  </w:t>
      </w:r>
      <w:r>
        <w:rPr>
          <w:rFonts w:ascii="Times New Roman" w:hAnsi="Times New Roman" w:cs="Times New Roman"/>
        </w:rPr>
        <w:t>一般要求</w:t>
      </w:r>
      <w:bookmarkEnd w:id="315"/>
      <w:bookmarkEnd w:id="316"/>
    </w:p>
    <w:p w:rsidR="000245D2" w:rsidRDefault="00371A88">
      <w:pPr>
        <w:tabs>
          <w:tab w:val="left" w:pos="709"/>
        </w:tabs>
        <w:textAlignment w:val="baseline"/>
        <w:rPr>
          <w:rFonts w:cs="Times New Roman"/>
        </w:rPr>
      </w:pPr>
      <w:r>
        <w:rPr>
          <w:rFonts w:cs="Times New Roman"/>
        </w:rPr>
        <w:t xml:space="preserve">2.7.1.1  </w:t>
      </w:r>
      <w:r>
        <w:rPr>
          <w:rFonts w:cs="Times New Roman"/>
        </w:rPr>
        <w:t>船舶上应采用船用成束滞燃型电缆或电线</w:t>
      </w:r>
    </w:p>
    <w:p w:rsidR="000245D2" w:rsidRDefault="00371A88">
      <w:pPr>
        <w:tabs>
          <w:tab w:val="left" w:pos="709"/>
        </w:tabs>
        <w:textAlignment w:val="baseline"/>
        <w:rPr>
          <w:rFonts w:cs="Times New Roman"/>
        </w:rPr>
      </w:pPr>
      <w:r>
        <w:rPr>
          <w:rFonts w:cs="Times New Roman"/>
        </w:rPr>
        <w:t xml:space="preserve">2.7.1.2  </w:t>
      </w:r>
      <w:r>
        <w:rPr>
          <w:rFonts w:cs="Times New Roman"/>
        </w:rPr>
        <w:t>电缆选择应按照《钢质国内海洋渔船建造规范</w:t>
      </w:r>
      <w:r>
        <w:rPr>
          <w:rFonts w:cs="Times New Roman"/>
        </w:rPr>
        <w:t>(</w:t>
      </w:r>
      <w:r>
        <w:rPr>
          <w:rFonts w:cs="Times New Roman"/>
        </w:rPr>
        <w:t>船长大于或等于</w:t>
      </w:r>
      <w:r>
        <w:rPr>
          <w:rFonts w:cs="Times New Roman"/>
        </w:rPr>
        <w:t>24m</w:t>
      </w:r>
      <w:r>
        <w:rPr>
          <w:rFonts w:cs="Times New Roman"/>
        </w:rPr>
        <w:t>但小于或等于</w:t>
      </w:r>
      <w:r>
        <w:rPr>
          <w:rFonts w:cs="Times New Roman"/>
        </w:rPr>
        <w:t>90m)</w:t>
      </w:r>
      <w:r>
        <w:rPr>
          <w:rFonts w:cs="Times New Roman"/>
        </w:rPr>
        <w:t>》第四篇第</w:t>
      </w:r>
      <w:r>
        <w:rPr>
          <w:rFonts w:cs="Times New Roman"/>
        </w:rPr>
        <w:t>2</w:t>
      </w:r>
      <w:r>
        <w:rPr>
          <w:rFonts w:cs="Times New Roman"/>
        </w:rPr>
        <w:t>章第</w:t>
      </w:r>
      <w:r>
        <w:rPr>
          <w:rFonts w:cs="Times New Roman"/>
        </w:rPr>
        <w:t>13</w:t>
      </w:r>
      <w:r>
        <w:rPr>
          <w:rFonts w:cs="Times New Roman"/>
        </w:rPr>
        <w:t>节的相关规定执行。</w:t>
      </w:r>
    </w:p>
    <w:p w:rsidR="000245D2" w:rsidRDefault="00371A88">
      <w:pPr>
        <w:tabs>
          <w:tab w:val="left" w:pos="709"/>
        </w:tabs>
        <w:textAlignment w:val="baseline"/>
        <w:rPr>
          <w:rFonts w:cs="Times New Roman"/>
        </w:rPr>
      </w:pPr>
      <w:r>
        <w:rPr>
          <w:rFonts w:cs="Times New Roman"/>
        </w:rPr>
        <w:t xml:space="preserve">2.7.1.3  </w:t>
      </w:r>
      <w:r>
        <w:rPr>
          <w:rFonts w:cs="Times New Roman"/>
        </w:rPr>
        <w:t>在机舱中的电缆或电线的导体绝缘工作温度应至少为</w:t>
      </w:r>
      <w:r>
        <w:rPr>
          <w:rFonts w:cs="Times New Roman"/>
        </w:rPr>
        <w:t>70</w:t>
      </w:r>
      <w:r>
        <w:rPr>
          <w:rFonts w:hint="eastAsia"/>
        </w:rPr>
        <w:t>℃</w:t>
      </w:r>
      <w:r>
        <w:rPr>
          <w:rFonts w:cs="Times New Roman"/>
        </w:rPr>
        <w:t>，并为耐油型，或者以绝缘的导管或套筒予以防护，其载流量应</w:t>
      </w:r>
      <w:r>
        <w:rPr>
          <w:rFonts w:cs="Times New Roman" w:hint="eastAsia"/>
        </w:rPr>
        <w:t>以</w:t>
      </w:r>
      <w:r>
        <w:rPr>
          <w:rFonts w:cs="Times New Roman"/>
        </w:rPr>
        <w:t>额定载流量的</w:t>
      </w:r>
      <w:r>
        <w:rPr>
          <w:rFonts w:cs="Times New Roman"/>
        </w:rPr>
        <w:t>0.75</w:t>
      </w:r>
      <w:r>
        <w:rPr>
          <w:rFonts w:cs="Times New Roman"/>
        </w:rPr>
        <w:t>倍</w:t>
      </w:r>
      <w:r>
        <w:rPr>
          <w:rFonts w:cs="Times New Roman" w:hint="eastAsia"/>
        </w:rPr>
        <w:t>计算</w:t>
      </w:r>
      <w:r>
        <w:rPr>
          <w:rFonts w:cs="Times New Roman"/>
        </w:rPr>
        <w:t>。</w:t>
      </w:r>
    </w:p>
    <w:p w:rsidR="000245D2" w:rsidRDefault="00371A88">
      <w:pPr>
        <w:tabs>
          <w:tab w:val="left" w:pos="709"/>
        </w:tabs>
        <w:textAlignment w:val="baseline"/>
        <w:rPr>
          <w:rFonts w:cs="Times New Roman"/>
        </w:rPr>
      </w:pPr>
      <w:r>
        <w:rPr>
          <w:rFonts w:cs="Times New Roman"/>
        </w:rPr>
        <w:t xml:space="preserve">2.7.1.4  </w:t>
      </w:r>
      <w:r>
        <w:rPr>
          <w:rFonts w:cs="Times New Roman"/>
        </w:rPr>
        <w:t>在机舱之外的电缆或电线的导体绝缘工作温度应至少为</w:t>
      </w:r>
      <w:r>
        <w:rPr>
          <w:rFonts w:cs="Times New Roman"/>
        </w:rPr>
        <w:t>60</w:t>
      </w:r>
      <w:r>
        <w:rPr>
          <w:rFonts w:hint="eastAsia"/>
        </w:rPr>
        <w:t>℃</w:t>
      </w:r>
      <w:r>
        <w:rPr>
          <w:rFonts w:cs="Times New Roman"/>
        </w:rPr>
        <w:t>。</w:t>
      </w:r>
    </w:p>
    <w:p w:rsidR="000245D2" w:rsidRDefault="00371A88">
      <w:pPr>
        <w:pStyle w:val="4"/>
        <w:rPr>
          <w:rFonts w:ascii="Times New Roman" w:hAnsi="Times New Roman" w:cs="Times New Roman"/>
        </w:rPr>
      </w:pPr>
      <w:bookmarkStart w:id="317" w:name="_Toc426008358"/>
      <w:bookmarkStart w:id="318" w:name="_Toc436377029"/>
      <w:r>
        <w:rPr>
          <w:rFonts w:ascii="Times New Roman" w:hAnsi="Times New Roman" w:cs="Times New Roman"/>
        </w:rPr>
        <w:t xml:space="preserve">2.7.2  </w:t>
      </w:r>
      <w:r>
        <w:rPr>
          <w:rFonts w:ascii="Times New Roman" w:hAnsi="Times New Roman" w:cs="Times New Roman"/>
        </w:rPr>
        <w:t>敷设</w:t>
      </w:r>
      <w:bookmarkEnd w:id="317"/>
      <w:bookmarkEnd w:id="318"/>
    </w:p>
    <w:p w:rsidR="000245D2" w:rsidRDefault="00371A88">
      <w:pPr>
        <w:tabs>
          <w:tab w:val="left" w:pos="709"/>
        </w:tabs>
        <w:textAlignment w:val="baseline"/>
        <w:rPr>
          <w:rFonts w:cs="Times New Roman"/>
        </w:rPr>
      </w:pPr>
      <w:r>
        <w:rPr>
          <w:rFonts w:cs="Times New Roman"/>
        </w:rPr>
        <w:t xml:space="preserve">2.7.2.1  </w:t>
      </w:r>
      <w:r>
        <w:rPr>
          <w:rFonts w:cs="Times New Roman"/>
        </w:rPr>
        <w:t>电缆或电线的走线应尽可能平直和易于检修。</w:t>
      </w:r>
    </w:p>
    <w:p w:rsidR="000245D2" w:rsidRDefault="00371A88">
      <w:pPr>
        <w:tabs>
          <w:tab w:val="left" w:pos="709"/>
        </w:tabs>
        <w:textAlignment w:val="baseline"/>
        <w:rPr>
          <w:rFonts w:cs="Times New Roman"/>
        </w:rPr>
      </w:pPr>
      <w:r>
        <w:rPr>
          <w:rFonts w:cs="Times New Roman"/>
        </w:rPr>
        <w:t xml:space="preserve">2.7.2.2  </w:t>
      </w:r>
      <w:r>
        <w:rPr>
          <w:rFonts w:cs="Times New Roman"/>
        </w:rPr>
        <w:t>除非在导管或电缆槽中走线或由托板予以支承，否则无护套的单根导线的最大支承间距应为</w:t>
      </w:r>
      <w:r>
        <w:rPr>
          <w:rFonts w:cs="Times New Roman"/>
        </w:rPr>
        <w:t>400mm</w:t>
      </w:r>
      <w:r>
        <w:rPr>
          <w:rFonts w:cs="Times New Roman"/>
        </w:rPr>
        <w:t>。</w:t>
      </w:r>
    </w:p>
    <w:p w:rsidR="000245D2" w:rsidRDefault="00371A88">
      <w:pPr>
        <w:tabs>
          <w:tab w:val="left" w:pos="709"/>
        </w:tabs>
        <w:textAlignment w:val="baseline"/>
        <w:rPr>
          <w:rFonts w:cs="Times New Roman"/>
        </w:rPr>
      </w:pPr>
      <w:r>
        <w:rPr>
          <w:rFonts w:cs="Times New Roman"/>
        </w:rPr>
        <w:t xml:space="preserve">2.7.2.3  </w:t>
      </w:r>
      <w:r>
        <w:rPr>
          <w:rFonts w:cs="Times New Roman"/>
        </w:rPr>
        <w:t>有护套的导线以及蓄电池导线的最大支承间距应为</w:t>
      </w:r>
      <w:r>
        <w:rPr>
          <w:rFonts w:cs="Times New Roman"/>
        </w:rPr>
        <w:t>450mm</w:t>
      </w:r>
      <w:r>
        <w:rPr>
          <w:rFonts w:cs="Times New Roman"/>
        </w:rPr>
        <w:t>，第一个支承距接线端子不得大于</w:t>
      </w:r>
      <w:r>
        <w:rPr>
          <w:rFonts w:cs="Times New Roman"/>
        </w:rPr>
        <w:t>1m</w:t>
      </w:r>
      <w:r>
        <w:rPr>
          <w:rFonts w:cs="Times New Roman"/>
        </w:rPr>
        <w:t>。但起动电动机的导线可例外。</w:t>
      </w:r>
    </w:p>
    <w:p w:rsidR="000245D2" w:rsidRDefault="00371A88">
      <w:pPr>
        <w:tabs>
          <w:tab w:val="left" w:pos="709"/>
        </w:tabs>
        <w:textAlignment w:val="baseline"/>
        <w:rPr>
          <w:rFonts w:cs="Times New Roman"/>
        </w:rPr>
      </w:pPr>
      <w:r>
        <w:rPr>
          <w:rFonts w:cs="Times New Roman"/>
        </w:rPr>
        <w:t xml:space="preserve">2.7.2.4  </w:t>
      </w:r>
      <w:r>
        <w:rPr>
          <w:rFonts w:cs="Times New Roman"/>
        </w:rPr>
        <w:t>单独安装的长度超过</w:t>
      </w:r>
      <w:r>
        <w:rPr>
          <w:rFonts w:cs="Times New Roman"/>
        </w:rPr>
        <w:t>200mm</w:t>
      </w:r>
      <w:r>
        <w:rPr>
          <w:rFonts w:cs="Times New Roman"/>
        </w:rPr>
        <w:t>的每一根导线都应至少具有</w:t>
      </w:r>
      <w:r>
        <w:rPr>
          <w:rFonts w:cs="Times New Roman"/>
        </w:rPr>
        <w:t>1mm</w:t>
      </w:r>
      <w:r>
        <w:rPr>
          <w:rFonts w:cs="Times New Roman"/>
          <w:vertAlign w:val="superscript"/>
        </w:rPr>
        <w:t>2</w:t>
      </w:r>
      <w:r>
        <w:rPr>
          <w:rFonts w:cs="Times New Roman"/>
        </w:rPr>
        <w:t>的截面积。多芯电缆的每一根导线应至少具有</w:t>
      </w:r>
      <w:r>
        <w:rPr>
          <w:rFonts w:cs="Times New Roman"/>
        </w:rPr>
        <w:t>0.75mm</w:t>
      </w:r>
      <w:r>
        <w:rPr>
          <w:rFonts w:cs="Times New Roman"/>
          <w:vertAlign w:val="superscript"/>
        </w:rPr>
        <w:t>2</w:t>
      </w:r>
      <w:r>
        <w:rPr>
          <w:rFonts w:cs="Times New Roman"/>
        </w:rPr>
        <w:t>的截面积，且其可以伸出该护套外的距离不超过</w:t>
      </w:r>
      <w:r>
        <w:rPr>
          <w:rFonts w:cs="Times New Roman"/>
        </w:rPr>
        <w:t>800mm</w:t>
      </w:r>
      <w:r>
        <w:rPr>
          <w:rFonts w:cs="Times New Roman"/>
        </w:rPr>
        <w:t>。</w:t>
      </w:r>
    </w:p>
    <w:p w:rsidR="000245D2" w:rsidRDefault="00371A88">
      <w:pPr>
        <w:tabs>
          <w:tab w:val="left" w:pos="709"/>
        </w:tabs>
        <w:textAlignment w:val="baseline"/>
        <w:rPr>
          <w:rFonts w:cs="Times New Roman"/>
        </w:rPr>
      </w:pPr>
      <w:r>
        <w:rPr>
          <w:rFonts w:cs="Times New Roman"/>
        </w:rPr>
        <w:t xml:space="preserve">2.7.2.5  </w:t>
      </w:r>
      <w:r>
        <w:rPr>
          <w:rFonts w:cs="Times New Roman"/>
        </w:rPr>
        <w:t>电气系统的每一电气导线均应具有识别方法，以标识出其在该系统中的功能。但对于与发动机成套的，由该发动机制造厂提供的导线除外。</w:t>
      </w:r>
    </w:p>
    <w:p w:rsidR="000245D2" w:rsidRDefault="00371A88">
      <w:pPr>
        <w:tabs>
          <w:tab w:val="left" w:pos="709"/>
        </w:tabs>
        <w:textAlignment w:val="baseline"/>
        <w:rPr>
          <w:rFonts w:cs="Times New Roman"/>
        </w:rPr>
      </w:pPr>
      <w:r>
        <w:rPr>
          <w:rFonts w:cs="Times New Roman"/>
        </w:rPr>
        <w:t xml:space="preserve">2.7.2.6  </w:t>
      </w:r>
      <w:r>
        <w:rPr>
          <w:rFonts w:cs="Times New Roman"/>
        </w:rPr>
        <w:t>导线的连接应在防风雨的位置或防护等级至少为</w:t>
      </w:r>
      <w:r>
        <w:rPr>
          <w:rFonts w:cs="Times New Roman"/>
        </w:rPr>
        <w:t>IP55</w:t>
      </w:r>
      <w:r>
        <w:rPr>
          <w:rFonts w:cs="Times New Roman"/>
        </w:rPr>
        <w:t>的外壳中进行。</w:t>
      </w:r>
    </w:p>
    <w:p w:rsidR="000245D2" w:rsidRDefault="00371A88">
      <w:pPr>
        <w:tabs>
          <w:tab w:val="left" w:pos="709"/>
        </w:tabs>
        <w:textAlignment w:val="baseline"/>
        <w:rPr>
          <w:rFonts w:cs="Times New Roman"/>
        </w:rPr>
      </w:pPr>
      <w:r>
        <w:rPr>
          <w:rFonts w:cs="Times New Roman"/>
        </w:rPr>
        <w:t xml:space="preserve">2.7.2.7  </w:t>
      </w:r>
      <w:r>
        <w:rPr>
          <w:rFonts w:cs="Times New Roman"/>
        </w:rPr>
        <w:t>载流导线应</w:t>
      </w:r>
      <w:proofErr w:type="gramStart"/>
      <w:r>
        <w:rPr>
          <w:rFonts w:cs="Times New Roman"/>
        </w:rPr>
        <w:t>避免在舱底水</w:t>
      </w:r>
      <w:proofErr w:type="gramEnd"/>
      <w:r>
        <w:rPr>
          <w:rFonts w:cs="Times New Roman"/>
        </w:rPr>
        <w:t>区域或可能积聚水的其他区域的预期水位线以下走线。如果</w:t>
      </w:r>
      <w:proofErr w:type="gramStart"/>
      <w:r>
        <w:rPr>
          <w:rFonts w:cs="Times New Roman"/>
        </w:rPr>
        <w:t>必须在舱底水</w:t>
      </w:r>
      <w:proofErr w:type="gramEnd"/>
      <w:r>
        <w:rPr>
          <w:rFonts w:cs="Times New Roman"/>
        </w:rPr>
        <w:t>区域走线，则应采取适当的防水措施。</w:t>
      </w:r>
    </w:p>
    <w:p w:rsidR="000245D2" w:rsidRDefault="00371A88">
      <w:pPr>
        <w:tabs>
          <w:tab w:val="left" w:pos="709"/>
        </w:tabs>
        <w:textAlignment w:val="baseline"/>
        <w:rPr>
          <w:rFonts w:cs="Times New Roman"/>
        </w:rPr>
      </w:pPr>
      <w:r>
        <w:rPr>
          <w:rFonts w:cs="Times New Roman"/>
        </w:rPr>
        <w:t xml:space="preserve">2.7.2.8  </w:t>
      </w:r>
      <w:r>
        <w:rPr>
          <w:rFonts w:cs="Times New Roman"/>
        </w:rPr>
        <w:t>接线端子的双头螺栓、螺母和垫圈用的金属应为耐蚀的，且应与导线的金属在电化腐蚀上相兼容。不应把铝和未镀覆的钢用作电路中的双头螺栓、螺母或垫圈。</w:t>
      </w:r>
    </w:p>
    <w:p w:rsidR="000245D2" w:rsidRDefault="00371A88">
      <w:pPr>
        <w:tabs>
          <w:tab w:val="left" w:pos="709"/>
        </w:tabs>
        <w:textAlignment w:val="baseline"/>
        <w:rPr>
          <w:rFonts w:cs="Times New Roman"/>
        </w:rPr>
      </w:pPr>
      <w:r>
        <w:rPr>
          <w:rFonts w:cs="Times New Roman"/>
        </w:rPr>
        <w:t xml:space="preserve">2.7.2.9  </w:t>
      </w:r>
      <w:r>
        <w:rPr>
          <w:rFonts w:cs="Times New Roman"/>
        </w:rPr>
        <w:t>所有的导线均应具有适当的接线端子，即不得把裸导线与接线柱连接，但对其端部的各绞线已在其与接线柱连接相接触的全长上通过锡焊做成刚性者，则可例外。对于标称截面积大于</w:t>
      </w:r>
      <w:r>
        <w:rPr>
          <w:rFonts w:cs="Times New Roman"/>
        </w:rPr>
        <w:t>2.5mm</w:t>
      </w:r>
      <w:r>
        <w:rPr>
          <w:rFonts w:cs="Times New Roman"/>
          <w:vertAlign w:val="superscript"/>
        </w:rPr>
        <w:t>2</w:t>
      </w:r>
      <w:r>
        <w:rPr>
          <w:rFonts w:cs="Times New Roman"/>
        </w:rPr>
        <w:t>的所有导线的连接和接线端子，不应采用锡焊接。</w:t>
      </w:r>
    </w:p>
    <w:p w:rsidR="000245D2" w:rsidRDefault="00371A88">
      <w:pPr>
        <w:tabs>
          <w:tab w:val="left" w:pos="709"/>
        </w:tabs>
        <w:textAlignment w:val="baseline"/>
        <w:rPr>
          <w:rFonts w:cs="Times New Roman"/>
        </w:rPr>
      </w:pPr>
      <w:r>
        <w:rPr>
          <w:rFonts w:cs="Times New Roman"/>
        </w:rPr>
        <w:lastRenderedPageBreak/>
        <w:t xml:space="preserve">2.7.2.10  </w:t>
      </w:r>
      <w:r>
        <w:rPr>
          <w:rFonts w:cs="Times New Roman"/>
        </w:rPr>
        <w:t>对于接线端子的裸露颈部，应采用绝缘的隔板或套管予以防护，以免无意短路，但对在保护导线系统中的接线端子则可例外。</w:t>
      </w:r>
    </w:p>
    <w:p w:rsidR="000245D2" w:rsidRDefault="00371A88">
      <w:pPr>
        <w:tabs>
          <w:tab w:val="left" w:pos="709"/>
        </w:tabs>
        <w:textAlignment w:val="baseline"/>
        <w:rPr>
          <w:rFonts w:cs="Times New Roman"/>
        </w:rPr>
      </w:pPr>
      <w:r>
        <w:rPr>
          <w:rFonts w:cs="Times New Roman"/>
        </w:rPr>
        <w:t xml:space="preserve">2.7.2.11  </w:t>
      </w:r>
      <w:r>
        <w:rPr>
          <w:rFonts w:cs="Times New Roman"/>
        </w:rPr>
        <w:t>导线的走线应避开可能损坏其绝缘的排气管或其他热源。除非设有</w:t>
      </w:r>
      <w:proofErr w:type="gramStart"/>
      <w:r>
        <w:rPr>
          <w:rFonts w:cs="Times New Roman"/>
        </w:rPr>
        <w:t>一</w:t>
      </w:r>
      <w:proofErr w:type="gramEnd"/>
      <w:r>
        <w:rPr>
          <w:rFonts w:cs="Times New Roman"/>
        </w:rPr>
        <w:t>等效的隔热板，否则其与水冷却排气部件的最小间距为</w:t>
      </w:r>
      <w:r>
        <w:rPr>
          <w:rFonts w:cs="Times New Roman"/>
        </w:rPr>
        <w:t>50mm</w:t>
      </w:r>
      <w:r>
        <w:rPr>
          <w:rFonts w:cs="Times New Roman"/>
        </w:rPr>
        <w:t>；与干式排气部件的最小间距为</w:t>
      </w:r>
      <w:r>
        <w:rPr>
          <w:rFonts w:cs="Times New Roman"/>
        </w:rPr>
        <w:t>250mm</w:t>
      </w:r>
      <w:r>
        <w:rPr>
          <w:rFonts w:cs="Times New Roman"/>
        </w:rPr>
        <w:t>。</w:t>
      </w:r>
    </w:p>
    <w:p w:rsidR="000245D2" w:rsidRDefault="00371A88">
      <w:pPr>
        <w:tabs>
          <w:tab w:val="left" w:pos="709"/>
        </w:tabs>
        <w:textAlignment w:val="baseline"/>
        <w:rPr>
          <w:rFonts w:cs="Times New Roman"/>
        </w:rPr>
      </w:pPr>
      <w:r>
        <w:rPr>
          <w:rFonts w:cs="Times New Roman"/>
        </w:rPr>
        <w:t xml:space="preserve">2.7.2.12  </w:t>
      </w:r>
      <w:r>
        <w:rPr>
          <w:rFonts w:cs="Times New Roman"/>
        </w:rPr>
        <w:t>可能遭受物理损伤的导线应以护套、导管或其他等效设施予以保护。贯穿舱壁或结构件的导线应对由擦伤引起的绝缘损坏予以保护。</w:t>
      </w:r>
    </w:p>
    <w:p w:rsidR="000245D2" w:rsidRDefault="00371A88">
      <w:pPr>
        <w:tabs>
          <w:tab w:val="left" w:pos="709"/>
        </w:tabs>
        <w:textAlignment w:val="baseline"/>
        <w:rPr>
          <w:rFonts w:cs="Times New Roman"/>
        </w:rPr>
      </w:pPr>
      <w:r>
        <w:rPr>
          <w:rFonts w:cs="Times New Roman"/>
        </w:rPr>
        <w:t xml:space="preserve">2.7.2.13  </w:t>
      </w:r>
      <w:r>
        <w:rPr>
          <w:rFonts w:cs="Times New Roman"/>
        </w:rPr>
        <w:t>在同一接线螺柱上紧固的导线数不应多于</w:t>
      </w:r>
      <w:r>
        <w:rPr>
          <w:rFonts w:cs="Times New Roman"/>
        </w:rPr>
        <w:t>4</w:t>
      </w:r>
      <w:r>
        <w:rPr>
          <w:rFonts w:cs="Times New Roman"/>
        </w:rPr>
        <w:t>根。</w:t>
      </w:r>
    </w:p>
    <w:p w:rsidR="000245D2" w:rsidRDefault="00371A88">
      <w:pPr>
        <w:pStyle w:val="3"/>
        <w:widowControl/>
        <w:adjustRightInd/>
        <w:spacing w:before="240" w:line="240" w:lineRule="auto"/>
        <w:textAlignment w:val="auto"/>
        <w:rPr>
          <w:rFonts w:cs="Times New Roman"/>
        </w:rPr>
      </w:pPr>
      <w:bookmarkStart w:id="319" w:name="_Toc31158"/>
      <w:r>
        <w:rPr>
          <w:rFonts w:cs="Times New Roman" w:hint="eastAsia"/>
        </w:rPr>
        <w:t>第</w:t>
      </w:r>
      <w:r>
        <w:rPr>
          <w:rFonts w:cs="Times New Roman" w:hint="eastAsia"/>
        </w:rPr>
        <w:t>8</w:t>
      </w:r>
      <w:r>
        <w:rPr>
          <w:rFonts w:cs="Times New Roman" w:hint="eastAsia"/>
        </w:rPr>
        <w:t>节</w:t>
      </w:r>
      <w:r w:rsidR="00C50554">
        <w:rPr>
          <w:rFonts w:cs="Times New Roman" w:hint="eastAsia"/>
        </w:rPr>
        <w:t xml:space="preserve">  </w:t>
      </w:r>
      <w:r>
        <w:rPr>
          <w:rFonts w:cs="Times New Roman" w:hint="eastAsia"/>
        </w:rPr>
        <w:t>蓄电池组电力推进船</w:t>
      </w:r>
      <w:proofErr w:type="gramStart"/>
      <w:r>
        <w:rPr>
          <w:rFonts w:cs="Times New Roman" w:hint="eastAsia"/>
        </w:rPr>
        <w:t>舶</w:t>
      </w:r>
      <w:proofErr w:type="gramEnd"/>
      <w:r>
        <w:rPr>
          <w:rFonts w:cs="Times New Roman" w:hint="eastAsia"/>
        </w:rPr>
        <w:t>的附加要求</w:t>
      </w:r>
      <w:bookmarkEnd w:id="319"/>
    </w:p>
    <w:p w:rsidR="000245D2" w:rsidRDefault="00371A88">
      <w:pPr>
        <w:pStyle w:val="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.8.1</w:t>
      </w:r>
      <w:r w:rsidR="0013712A">
        <w:rPr>
          <w:rFonts w:ascii="Times New Roman" w:hAnsi="Times New Roman" w:cs="Times New Roman" w:hint="eastAsia"/>
        </w:rPr>
        <w:t xml:space="preserve">  </w:t>
      </w:r>
      <w:r>
        <w:rPr>
          <w:rFonts w:ascii="Times New Roman" w:hAnsi="Times New Roman" w:cs="Times New Roman" w:hint="eastAsia"/>
        </w:rPr>
        <w:t>一般要求</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.8.1.1</w:t>
      </w:r>
      <w:r w:rsidR="0013712A">
        <w:rPr>
          <w:rFonts w:cs="Times New Roman" w:hint="eastAsia"/>
        </w:rPr>
        <w:t xml:space="preserve">  </w:t>
      </w:r>
      <w:r>
        <w:rPr>
          <w:rFonts w:cs="Times New Roman" w:hint="eastAsia"/>
        </w:rPr>
        <w:t>本节规定适用于采用电动机驱动螺旋桨或推进器，且采用蓄电池组作为供电电源的船舶</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.8.1.2</w:t>
      </w:r>
      <w:r w:rsidR="0013712A">
        <w:rPr>
          <w:rFonts w:cs="Times New Roman" w:hint="eastAsia"/>
        </w:rPr>
        <w:t xml:space="preserve">  </w:t>
      </w:r>
      <w:r>
        <w:rPr>
          <w:rFonts w:cs="Times New Roman" w:hint="eastAsia"/>
        </w:rPr>
        <w:t>推进用蓄电池组的设计应使其容量满足船舶航程所需的电力</w:t>
      </w:r>
      <w:r>
        <w:rPr>
          <w:rFonts w:eastAsiaTheme="minorEastAsia" w:cs="Microsoft Yi Baiti" w:hint="eastAsia"/>
        </w:rPr>
        <w:t>。</w:t>
      </w:r>
    </w:p>
    <w:p w:rsidR="000245D2" w:rsidRDefault="00371A88">
      <w:pPr>
        <w:tabs>
          <w:tab w:val="left" w:pos="709"/>
        </w:tabs>
        <w:textAlignment w:val="baseline"/>
        <w:rPr>
          <w:rFonts w:cs="Times New Roman"/>
        </w:rPr>
      </w:pPr>
      <w:r>
        <w:rPr>
          <w:rFonts w:cs="Times New Roman" w:hint="eastAsia"/>
        </w:rPr>
        <w:t>2</w:t>
      </w:r>
      <w:r>
        <w:rPr>
          <w:rFonts w:cs="Times New Roman"/>
        </w:rPr>
        <w:t>.8.1.3</w:t>
      </w:r>
      <w:r w:rsidR="0013712A">
        <w:rPr>
          <w:rFonts w:cs="Times New Roman" w:hint="eastAsia"/>
        </w:rPr>
        <w:t xml:space="preserve">  </w:t>
      </w:r>
      <w:r>
        <w:rPr>
          <w:rFonts w:cs="Times New Roman" w:hint="eastAsia"/>
        </w:rPr>
        <w:t>作为推进用蓄电池，在规定的供电时间内，酸性铅板型或碱性镍板型蓄电池的放电终止电压应至少为其标称电压的</w:t>
      </w:r>
      <w:r>
        <w:rPr>
          <w:rFonts w:cs="Times New Roman" w:hint="eastAsia"/>
        </w:rPr>
        <w:t xml:space="preserve"> 88%</w:t>
      </w:r>
      <w:r>
        <w:rPr>
          <w:rFonts w:cs="Times New Roman" w:hint="eastAsia"/>
        </w:rPr>
        <w:t>；</w:t>
      </w:r>
      <w:proofErr w:type="gramStart"/>
      <w:r>
        <w:rPr>
          <w:rFonts w:cs="Times New Roman" w:hint="eastAsia"/>
        </w:rPr>
        <w:t>锂</w:t>
      </w:r>
      <w:proofErr w:type="gramEnd"/>
      <w:r>
        <w:rPr>
          <w:rFonts w:cs="Times New Roman" w:hint="eastAsia"/>
        </w:rPr>
        <w:t>离子蓄电池放电终止电压</w:t>
      </w:r>
      <w:r>
        <w:rPr>
          <w:rFonts w:cs="Times New Roman" w:hint="eastAsia"/>
        </w:rPr>
        <w:t>/</w:t>
      </w:r>
      <w:r>
        <w:rPr>
          <w:rFonts w:cs="Times New Roman" w:hint="eastAsia"/>
        </w:rPr>
        <w:t>电量应该满足厂家提供的技术规格书的要求。</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.8.1.4</w:t>
      </w:r>
      <w:r w:rsidR="0013712A">
        <w:rPr>
          <w:rFonts w:cs="Times New Roman" w:hint="eastAsia"/>
        </w:rPr>
        <w:t xml:space="preserve">  </w:t>
      </w:r>
      <w:r>
        <w:rPr>
          <w:rFonts w:cs="Times New Roman" w:hint="eastAsia"/>
        </w:rPr>
        <w:t>蓄电池组充电时</w:t>
      </w:r>
      <w:r>
        <w:rPr>
          <w:rFonts w:eastAsiaTheme="minorEastAsia" w:cs="Microsoft Yi Baiti" w:hint="eastAsia"/>
        </w:rPr>
        <w:t>，</w:t>
      </w:r>
      <w:r>
        <w:rPr>
          <w:rFonts w:cs="Times New Roman" w:hint="eastAsia"/>
        </w:rPr>
        <w:t>应避免各蓄电池组充电不均匀</w:t>
      </w:r>
      <w:r>
        <w:rPr>
          <w:rFonts w:eastAsiaTheme="minorEastAsia" w:cs="Microsoft Yi Baiti" w:hint="eastAsia"/>
        </w:rPr>
        <w:t>。</w:t>
      </w:r>
    </w:p>
    <w:p w:rsidR="000245D2" w:rsidRDefault="00371A88">
      <w:pPr>
        <w:tabs>
          <w:tab w:val="left" w:pos="709"/>
        </w:tabs>
        <w:textAlignment w:val="baseline"/>
        <w:rPr>
          <w:rFonts w:cs="Times New Roman"/>
        </w:rPr>
      </w:pPr>
      <w:r>
        <w:rPr>
          <w:rFonts w:cs="Times New Roman" w:hint="eastAsia"/>
        </w:rPr>
        <w:t>2</w:t>
      </w:r>
      <w:r>
        <w:rPr>
          <w:rFonts w:cs="Times New Roman"/>
        </w:rPr>
        <w:t>.8.1.5</w:t>
      </w:r>
      <w:r w:rsidR="0013712A">
        <w:rPr>
          <w:rFonts w:cs="Times New Roman" w:hint="eastAsia"/>
        </w:rPr>
        <w:t xml:space="preserve">  </w:t>
      </w:r>
      <w:r>
        <w:rPr>
          <w:rFonts w:cs="Times New Roman" w:hint="eastAsia"/>
        </w:rPr>
        <w:t>不应采用蓄电池组中部分蓄电池向机电设备供电。</w:t>
      </w:r>
    </w:p>
    <w:p w:rsidR="000245D2" w:rsidRDefault="00371A88">
      <w:pPr>
        <w:tabs>
          <w:tab w:val="left" w:pos="709"/>
        </w:tabs>
        <w:textAlignment w:val="baseline"/>
        <w:rPr>
          <w:rFonts w:eastAsiaTheme="minorEastAsia" w:cs="Microsoft Yi Baiti"/>
        </w:rPr>
      </w:pPr>
      <w:r>
        <w:rPr>
          <w:rFonts w:cs="Times New Roman"/>
        </w:rPr>
        <w:t xml:space="preserve">2.8.1.6 </w:t>
      </w:r>
      <w:r w:rsidR="0013712A">
        <w:rPr>
          <w:rFonts w:cs="Times New Roman" w:hint="eastAsia"/>
        </w:rPr>
        <w:t xml:space="preserve"> </w:t>
      </w:r>
      <w:r>
        <w:rPr>
          <w:rFonts w:cs="Times New Roman" w:hint="eastAsia"/>
        </w:rPr>
        <w:t>蓄电池的维护和保养应按厂家提供的资料进行</w:t>
      </w:r>
      <w:r>
        <w:rPr>
          <w:rFonts w:eastAsiaTheme="minorEastAsia" w:cs="Microsoft Yi Baiti" w:hint="eastAsia"/>
        </w:rPr>
        <w:t>。</w:t>
      </w:r>
    </w:p>
    <w:p w:rsidR="000245D2" w:rsidRDefault="00371A88">
      <w:pPr>
        <w:pStyle w:val="4"/>
        <w:rPr>
          <w:rFonts w:ascii="Times New Roman" w:hAnsi="Times New Roman" w:cs="Times New Roman"/>
        </w:rPr>
      </w:pPr>
      <w:r>
        <w:rPr>
          <w:rFonts w:ascii="Times New Roman" w:hAnsi="Times New Roman" w:cs="Times New Roman" w:hint="eastAsia"/>
        </w:rPr>
        <w:t>2.8.2</w:t>
      </w:r>
      <w:r>
        <w:rPr>
          <w:rFonts w:ascii="Times New Roman" w:hAnsi="Times New Roman" w:cs="Times New Roman" w:hint="eastAsia"/>
        </w:rPr>
        <w:t>推进设备的控制和保护</w:t>
      </w:r>
    </w:p>
    <w:p w:rsidR="000245D2" w:rsidRDefault="00371A88">
      <w:pPr>
        <w:tabs>
          <w:tab w:val="left" w:pos="709"/>
        </w:tabs>
        <w:textAlignment w:val="baseline"/>
        <w:rPr>
          <w:rFonts w:eastAsiaTheme="minorEastAsia" w:cs="Times New Roman"/>
        </w:rPr>
      </w:pPr>
      <w:r>
        <w:rPr>
          <w:rFonts w:cs="Times New Roman"/>
        </w:rPr>
        <w:t>2.8.2.1</w:t>
      </w:r>
      <w:r w:rsidR="0013712A">
        <w:rPr>
          <w:rFonts w:cs="Times New Roman" w:hint="eastAsia"/>
        </w:rPr>
        <w:t xml:space="preserve">  </w:t>
      </w:r>
      <w:r>
        <w:rPr>
          <w:rFonts w:eastAsiaTheme="minorEastAsia" w:cs="Times New Roman" w:hint="eastAsia"/>
        </w:rPr>
        <w:t>变速且本身带有风扇的推进电机</w:t>
      </w:r>
      <w:r>
        <w:rPr>
          <w:rFonts w:eastAsiaTheme="minorEastAsia" w:cs="Microsoft Yi Baiti" w:hint="eastAsia"/>
        </w:rPr>
        <w:t>，</w:t>
      </w:r>
      <w:r>
        <w:rPr>
          <w:rFonts w:hint="eastAsia"/>
        </w:rPr>
        <w:t>应能在额定转矩、额定电流、额定励磁或类似工况下</w:t>
      </w:r>
      <w:r>
        <w:rPr>
          <w:rFonts w:eastAsiaTheme="minorEastAsia" w:cs="Microsoft Yi Baiti" w:hint="eastAsia"/>
        </w:rPr>
        <w:t>，</w:t>
      </w:r>
      <w:r>
        <w:rPr>
          <w:rFonts w:eastAsiaTheme="minorEastAsia" w:cs="Times New Roman" w:hint="eastAsia"/>
        </w:rPr>
        <w:t>在低于额定转速的低转速下运转</w:t>
      </w:r>
      <w:r>
        <w:rPr>
          <w:rFonts w:eastAsia="Microsoft Yi Baiti" w:cs="Microsoft Yi Baiti" w:hint="eastAsia"/>
        </w:rPr>
        <w:t>ꎬ</w:t>
      </w:r>
      <w:r>
        <w:rPr>
          <w:rFonts w:hint="eastAsia"/>
        </w:rPr>
        <w:t>而温升不超过</w:t>
      </w:r>
      <w:r>
        <w:rPr>
          <w:rFonts w:eastAsiaTheme="minorEastAsia" w:cs="Times New Roman" w:hint="eastAsia"/>
        </w:rPr>
        <w:t>相应规定</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2.8.2.2</w:t>
      </w:r>
      <w:r w:rsidR="0013712A">
        <w:rPr>
          <w:rFonts w:cs="Times New Roman" w:hint="eastAsia"/>
        </w:rPr>
        <w:t xml:space="preserve">  </w:t>
      </w:r>
      <w:r>
        <w:rPr>
          <w:rFonts w:eastAsiaTheme="minorEastAsia" w:cs="Times New Roman" w:hint="eastAsia"/>
        </w:rPr>
        <w:t>推进电机的集电环和换向器的布置应适当</w:t>
      </w:r>
      <w:r>
        <w:rPr>
          <w:rFonts w:eastAsiaTheme="minorEastAsia" w:cs="Microsoft Yi Baiti" w:hint="eastAsia"/>
        </w:rPr>
        <w:t>，</w:t>
      </w:r>
      <w:r>
        <w:rPr>
          <w:rFonts w:hint="eastAsia"/>
        </w:rPr>
        <w:t>应易于检修</w:t>
      </w:r>
      <w:r>
        <w:rPr>
          <w:rFonts w:eastAsiaTheme="minorEastAsia" w:cs="Microsoft Yi Baiti" w:hint="eastAsia"/>
        </w:rPr>
        <w:t>，</w:t>
      </w:r>
      <w:r>
        <w:rPr>
          <w:rFonts w:eastAsiaTheme="minorEastAsia" w:cs="Times New Roman"/>
        </w:rPr>
        <w:t xml:space="preserve"> </w:t>
      </w:r>
      <w:r>
        <w:rPr>
          <w:rFonts w:eastAsiaTheme="minorEastAsia" w:cs="Times New Roman" w:hint="eastAsia"/>
        </w:rPr>
        <w:t>并应有易于接近各绕组和轴承的措施</w:t>
      </w:r>
      <w:r>
        <w:rPr>
          <w:rFonts w:eastAsiaTheme="minorEastAsia" w:cs="Microsoft Yi Baiti" w:hint="eastAsia"/>
        </w:rPr>
        <w:t>，</w:t>
      </w:r>
      <w:r>
        <w:rPr>
          <w:rFonts w:hint="eastAsia"/>
        </w:rPr>
        <w:t>以便于进行检查、修理以及取出和更换励磁绕组</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2.8.2.3</w:t>
      </w:r>
      <w:r w:rsidR="0013712A">
        <w:rPr>
          <w:rFonts w:cs="Times New Roman" w:hint="eastAsia"/>
        </w:rPr>
        <w:t xml:space="preserve">  </w:t>
      </w:r>
      <w:r>
        <w:rPr>
          <w:rFonts w:eastAsiaTheme="minorEastAsia" w:cs="Times New Roman" w:hint="eastAsia"/>
        </w:rPr>
        <w:t>推进电机在额定工况下</w:t>
      </w:r>
      <w:r>
        <w:rPr>
          <w:rFonts w:eastAsiaTheme="minorEastAsia" w:cs="Microsoft Yi Baiti" w:hint="eastAsia"/>
        </w:rPr>
        <w:t>，</w:t>
      </w:r>
      <w:r>
        <w:rPr>
          <w:rFonts w:hint="eastAsia"/>
        </w:rPr>
        <w:t>应能承受电机接线端子处和系统中突然短路时保护装置动作之</w:t>
      </w:r>
      <w:r>
        <w:rPr>
          <w:rFonts w:eastAsiaTheme="minorEastAsia" w:cs="Times New Roman" w:hint="eastAsia"/>
        </w:rPr>
        <w:t>前的短路电流而不损坏</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2.8.2.4</w:t>
      </w:r>
      <w:r w:rsidR="0013712A">
        <w:rPr>
          <w:rFonts w:cs="Times New Roman" w:hint="eastAsia"/>
        </w:rPr>
        <w:t xml:space="preserve">  </w:t>
      </w:r>
      <w:r>
        <w:rPr>
          <w:rFonts w:eastAsiaTheme="minorEastAsia" w:cs="Times New Roman" w:hint="eastAsia"/>
        </w:rPr>
        <w:t>推进电动机应能在规定的各种运行工况状态下</w:t>
      </w:r>
      <w:r>
        <w:rPr>
          <w:rFonts w:eastAsiaTheme="minorEastAsia" w:cs="Microsoft Yi Baiti" w:hint="eastAsia"/>
        </w:rPr>
        <w:t>，</w:t>
      </w:r>
      <w:r>
        <w:rPr>
          <w:rFonts w:hint="eastAsia"/>
        </w:rPr>
        <w:t>连续地驱动螺旋桨正车和倒车运行</w:t>
      </w:r>
      <w:r>
        <w:rPr>
          <w:rFonts w:eastAsiaTheme="minorEastAsia" w:cs="Microsoft Yi Baiti" w:hint="eastAsia"/>
        </w:rPr>
        <w:t>，</w:t>
      </w:r>
      <w:r>
        <w:rPr>
          <w:rFonts w:hint="eastAsia"/>
        </w:rPr>
        <w:t>并</w:t>
      </w:r>
      <w:r>
        <w:rPr>
          <w:rFonts w:eastAsiaTheme="minorEastAsia" w:cs="Times New Roman" w:hint="eastAsia"/>
        </w:rPr>
        <w:t>应能在机动和倒车的过渡工况下良好运行</w:t>
      </w:r>
      <w:r>
        <w:rPr>
          <w:rFonts w:eastAsiaTheme="minorEastAsia" w:cs="Microsoft Yi Baiti" w:hint="eastAsia"/>
        </w:rPr>
        <w:t>，</w:t>
      </w:r>
      <w:r>
        <w:rPr>
          <w:rFonts w:eastAsiaTheme="minorEastAsia" w:cs="Times New Roman" w:hint="eastAsia"/>
        </w:rPr>
        <w:t>对可逆转推进电动机</w:t>
      </w:r>
      <w:r>
        <w:rPr>
          <w:rFonts w:eastAsia="Microsoft Yi Baiti" w:cs="Microsoft Yi Baiti" w:hint="eastAsia"/>
        </w:rPr>
        <w:t>ꎬ</w:t>
      </w:r>
      <w:r>
        <w:rPr>
          <w:rFonts w:hint="eastAsia"/>
        </w:rPr>
        <w:t>应能在产品技术规格书规定的逆转工</w:t>
      </w:r>
      <w:r>
        <w:rPr>
          <w:rFonts w:eastAsiaTheme="minorEastAsia" w:cs="Times New Roman" w:hint="eastAsia"/>
        </w:rPr>
        <w:t>况下正常运行</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2.8.2.5</w:t>
      </w:r>
      <w:r w:rsidR="0013712A">
        <w:rPr>
          <w:rFonts w:cs="Times New Roman" w:hint="eastAsia"/>
        </w:rPr>
        <w:t xml:space="preserve">  </w:t>
      </w:r>
      <w:r>
        <w:rPr>
          <w:rFonts w:eastAsiaTheme="minorEastAsia" w:cs="Times New Roman" w:hint="eastAsia"/>
        </w:rPr>
        <w:t>由半导体变换器变频供电的交流推进电动机的定子绕组应能承受逆变器高频开关作用引起的电压变化率</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2.8.2.6</w:t>
      </w:r>
      <w:r w:rsidR="0013712A">
        <w:rPr>
          <w:rFonts w:cs="Times New Roman" w:hint="eastAsia"/>
        </w:rPr>
        <w:t xml:space="preserve">  </w:t>
      </w:r>
      <w:r>
        <w:rPr>
          <w:rFonts w:eastAsiaTheme="minorEastAsia" w:cs="Times New Roman" w:hint="eastAsia"/>
        </w:rPr>
        <w:t>直流推进电机的转子应能承受超速保护装置根据正常运行整定的极限转速</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2.8.2.7</w:t>
      </w:r>
      <w:r w:rsidR="0013712A">
        <w:rPr>
          <w:rFonts w:cs="Times New Roman" w:hint="eastAsia"/>
        </w:rPr>
        <w:t xml:space="preserve">  </w:t>
      </w:r>
      <w:r>
        <w:rPr>
          <w:rFonts w:eastAsiaTheme="minorEastAsia" w:cs="Times New Roman" w:hint="eastAsia"/>
        </w:rPr>
        <w:t>控制站应设置一个与正常工作用操纵杆无关的单独的紧急停止装置</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2.8.2.8</w:t>
      </w:r>
      <w:r w:rsidR="0013712A">
        <w:rPr>
          <w:rFonts w:cs="Times New Roman" w:hint="eastAsia"/>
        </w:rPr>
        <w:t xml:space="preserve">  </w:t>
      </w:r>
      <w:r>
        <w:rPr>
          <w:rFonts w:eastAsiaTheme="minorEastAsia" w:cs="Times New Roman" w:hint="eastAsia"/>
        </w:rPr>
        <w:t>推进主电路应设有过载和短路保护</w:t>
      </w:r>
      <w:r>
        <w:rPr>
          <w:rFonts w:eastAsia="Microsoft Yi Baiti" w:cs="Microsoft Yi Baiti" w:hint="eastAsia"/>
        </w:rPr>
        <w:t>ꎬ</w:t>
      </w:r>
      <w:r>
        <w:rPr>
          <w:rFonts w:hint="eastAsia"/>
        </w:rPr>
        <w:t>不应使用熔断器作为保护装置</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2.8.2.9</w:t>
      </w:r>
      <w:r w:rsidR="0013712A">
        <w:rPr>
          <w:rFonts w:cs="Times New Roman" w:hint="eastAsia"/>
        </w:rPr>
        <w:t xml:space="preserve">  </w:t>
      </w:r>
      <w:r>
        <w:rPr>
          <w:rFonts w:eastAsiaTheme="minorEastAsia" w:cs="Times New Roman" w:hint="eastAsia"/>
        </w:rPr>
        <w:t>在推进电动机可能出现过度超速</w:t>
      </w:r>
      <w:r>
        <w:rPr>
          <w:rFonts w:eastAsiaTheme="minorEastAsia" w:cs="Times New Roman"/>
        </w:rPr>
        <w:t>(</w:t>
      </w:r>
      <w:r>
        <w:rPr>
          <w:rFonts w:eastAsiaTheme="minorEastAsia" w:cs="Times New Roman" w:hint="eastAsia"/>
        </w:rPr>
        <w:t>如丢失螺旋桨情况</w:t>
      </w:r>
      <w:r>
        <w:rPr>
          <w:rFonts w:eastAsiaTheme="minorEastAsia" w:cs="Times New Roman"/>
        </w:rPr>
        <w:t>)</w:t>
      </w:r>
      <w:r>
        <w:rPr>
          <w:rFonts w:eastAsiaTheme="minorEastAsia" w:cs="Times New Roman" w:hint="eastAsia"/>
        </w:rPr>
        <w:t>时</w:t>
      </w:r>
      <w:r>
        <w:rPr>
          <w:rFonts w:eastAsia="Microsoft Yi Baiti" w:cs="Microsoft Yi Baiti" w:hint="eastAsia"/>
        </w:rPr>
        <w:t>ꎬ</w:t>
      </w:r>
      <w:r>
        <w:rPr>
          <w:rFonts w:hint="eastAsia"/>
        </w:rPr>
        <w:t>应设置合适的超速保护</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2.8.2.10</w:t>
      </w:r>
      <w:r w:rsidR="0013712A">
        <w:rPr>
          <w:rFonts w:cs="Times New Roman" w:hint="eastAsia"/>
        </w:rPr>
        <w:t xml:space="preserve">  </w:t>
      </w:r>
      <w:r>
        <w:rPr>
          <w:rFonts w:eastAsiaTheme="minorEastAsia" w:cs="Times New Roman" w:hint="eastAsia"/>
        </w:rPr>
        <w:t>应采取措施以保证只有当操纵杆处于零位</w:t>
      </w:r>
      <w:r>
        <w:rPr>
          <w:rFonts w:eastAsia="Microsoft Yi Baiti" w:cs="Microsoft Yi Baiti" w:hint="eastAsia"/>
        </w:rPr>
        <w:t>ꎬ</w:t>
      </w:r>
      <w:r>
        <w:rPr>
          <w:rFonts w:hint="eastAsia"/>
        </w:rPr>
        <w:t>且系统处于备车情况下</w:t>
      </w:r>
      <w:r>
        <w:rPr>
          <w:rFonts w:eastAsiaTheme="minorEastAsia" w:cs="Microsoft Yi Baiti" w:hint="eastAsia"/>
        </w:rPr>
        <w:t>，</w:t>
      </w:r>
      <w:r>
        <w:rPr>
          <w:rFonts w:hint="eastAsia"/>
        </w:rPr>
        <w:t>推进系统的控制才</w:t>
      </w:r>
    </w:p>
    <w:p w:rsidR="000245D2" w:rsidRDefault="00371A88">
      <w:pPr>
        <w:tabs>
          <w:tab w:val="left" w:pos="709"/>
        </w:tabs>
        <w:textAlignment w:val="baseline"/>
        <w:rPr>
          <w:rFonts w:eastAsiaTheme="minorEastAsia" w:cs="Times New Roman"/>
        </w:rPr>
      </w:pPr>
      <w:r>
        <w:rPr>
          <w:rFonts w:eastAsiaTheme="minorEastAsia" w:cs="Times New Roman" w:hint="eastAsia"/>
        </w:rPr>
        <w:t>能起作用</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rPr>
        <w:t>2.8.2.11</w:t>
      </w:r>
      <w:r w:rsidR="0013712A">
        <w:rPr>
          <w:rFonts w:cs="Times New Roman" w:hint="eastAsia"/>
        </w:rPr>
        <w:t xml:space="preserve">  </w:t>
      </w:r>
      <w:r>
        <w:rPr>
          <w:rFonts w:eastAsiaTheme="minorEastAsia" w:cs="Times New Roman" w:hint="eastAsia"/>
        </w:rPr>
        <w:t>在励磁电路中</w:t>
      </w:r>
      <w:r>
        <w:rPr>
          <w:rFonts w:eastAsia="Microsoft Yi Baiti" w:cs="Microsoft Yi Baiti" w:hint="eastAsia"/>
        </w:rPr>
        <w:t>ꎬ</w:t>
      </w:r>
      <w:r>
        <w:rPr>
          <w:rFonts w:hint="eastAsia"/>
        </w:rPr>
        <w:t>不应设置使励磁电路开路的过载保护</w:t>
      </w:r>
      <w:r>
        <w:rPr>
          <w:rFonts w:eastAsiaTheme="minorEastAsia" w:cs="Microsoft Yi Baiti" w:hint="eastAsia"/>
        </w:rPr>
        <w:t>。</w:t>
      </w:r>
    </w:p>
    <w:p w:rsidR="000245D2" w:rsidRDefault="00371A88">
      <w:pPr>
        <w:tabs>
          <w:tab w:val="left" w:pos="709"/>
        </w:tabs>
        <w:textAlignment w:val="baseline"/>
        <w:rPr>
          <w:rFonts w:eastAsiaTheme="minorEastAsia" w:cs="Microsoft Yi Baiti"/>
        </w:rPr>
      </w:pPr>
      <w:r>
        <w:rPr>
          <w:rFonts w:cs="Times New Roman"/>
        </w:rPr>
        <w:t>2.8.2.12</w:t>
      </w:r>
      <w:r w:rsidR="0013712A">
        <w:rPr>
          <w:rFonts w:cs="Times New Roman" w:hint="eastAsia"/>
        </w:rPr>
        <w:t xml:space="preserve">  </w:t>
      </w:r>
      <w:r>
        <w:rPr>
          <w:rFonts w:eastAsiaTheme="minorEastAsia" w:cs="Times New Roman" w:hint="eastAsia"/>
        </w:rPr>
        <w:t>推进电机励磁系统中任何单个故障应不会引起推进功率的全部损失</w:t>
      </w:r>
      <w:r>
        <w:rPr>
          <w:rFonts w:eastAsiaTheme="minorEastAsia" w:cs="Microsoft Yi Baiti" w:hint="eastAsia"/>
        </w:rPr>
        <w:t>。</w:t>
      </w:r>
    </w:p>
    <w:p w:rsidR="000245D2" w:rsidRDefault="00371A88">
      <w:pPr>
        <w:pStyle w:val="4"/>
        <w:rPr>
          <w:rFonts w:ascii="Times New Roman" w:hAnsi="Times New Roman" w:cs="Times New Roman"/>
        </w:rPr>
      </w:pPr>
      <w:r>
        <w:rPr>
          <w:rFonts w:ascii="Times New Roman" w:hAnsi="Times New Roman" w:cs="Times New Roman" w:hint="eastAsia"/>
        </w:rPr>
        <w:t>2.8.3</w:t>
      </w:r>
      <w:r>
        <w:rPr>
          <w:rFonts w:ascii="Times New Roman" w:hAnsi="Times New Roman" w:cs="Times New Roman" w:hint="eastAsia"/>
        </w:rPr>
        <w:t>监测仪表和报警</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.8.3.1</w:t>
      </w:r>
      <w:r w:rsidR="0013712A">
        <w:rPr>
          <w:rFonts w:cs="Times New Roman" w:hint="eastAsia"/>
        </w:rPr>
        <w:t xml:space="preserve">  </w:t>
      </w:r>
      <w:r>
        <w:rPr>
          <w:rFonts w:eastAsiaTheme="minorEastAsia" w:cs="Times New Roman" w:hint="eastAsia"/>
        </w:rPr>
        <w:t>控制站应设有必要的指示状态的仪器仪表</w:t>
      </w:r>
      <w:r>
        <w:rPr>
          <w:rFonts w:eastAsia="Microsoft Yi Baiti" w:cs="Microsoft Yi Baiti" w:hint="eastAsia"/>
        </w:rPr>
        <w:t>ꎬ</w:t>
      </w:r>
      <w:r>
        <w:rPr>
          <w:rFonts w:hint="eastAsia"/>
        </w:rPr>
        <w:t>如适用时</w:t>
      </w:r>
      <w:r>
        <w:rPr>
          <w:rFonts w:eastAsia="Microsoft Yi Baiti" w:cs="Microsoft Yi Baiti" w:hint="eastAsia"/>
        </w:rPr>
        <w:t>ꎬ</w:t>
      </w:r>
      <w:r>
        <w:rPr>
          <w:rFonts w:hint="eastAsia"/>
        </w:rPr>
        <w:t>控制站应设置表</w:t>
      </w:r>
      <w:r>
        <w:rPr>
          <w:rFonts w:cs="Times New Roman" w:hint="eastAsia"/>
        </w:rPr>
        <w:t>2</w:t>
      </w:r>
      <w:r>
        <w:rPr>
          <w:rFonts w:cs="Times New Roman"/>
        </w:rPr>
        <w:t>.8.3.1</w:t>
      </w:r>
      <w:r>
        <w:rPr>
          <w:rFonts w:eastAsiaTheme="minorEastAsia" w:cs="Times New Roman" w:hint="eastAsia"/>
        </w:rPr>
        <w:t>中的指示、显示和报警</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.8.3.2</w:t>
      </w:r>
      <w:r w:rsidR="0013712A">
        <w:rPr>
          <w:rFonts w:cs="Times New Roman" w:hint="eastAsia"/>
        </w:rPr>
        <w:t xml:space="preserve">  </w:t>
      </w:r>
      <w:r>
        <w:rPr>
          <w:rFonts w:eastAsiaTheme="minorEastAsia" w:cs="Times New Roman" w:hint="eastAsia"/>
        </w:rPr>
        <w:t>安装在控制站上的仪表和其他装置应设有标牌</w:t>
      </w:r>
      <w:r>
        <w:rPr>
          <w:rFonts w:eastAsiaTheme="minorEastAsia" w:cs="Microsoft Yi Baiti" w:hint="eastAsia"/>
        </w:rPr>
        <w:t>，</w:t>
      </w:r>
      <w:r>
        <w:rPr>
          <w:rFonts w:hint="eastAsia"/>
        </w:rPr>
        <w:t>仪表应有指示满负荷的识别标记</w:t>
      </w:r>
      <w:r>
        <w:rPr>
          <w:rFonts w:eastAsiaTheme="minorEastAsia" w:cs="Microsoft Yi Baiti" w:hint="eastAsia"/>
        </w:rPr>
        <w:t>。</w:t>
      </w:r>
    </w:p>
    <w:p w:rsidR="000245D2" w:rsidRDefault="00371A88">
      <w:pPr>
        <w:tabs>
          <w:tab w:val="left" w:pos="709"/>
        </w:tabs>
        <w:textAlignment w:val="baseline"/>
        <w:rPr>
          <w:rFonts w:eastAsiaTheme="minorEastAsia" w:cs="Times New Roman"/>
        </w:rPr>
      </w:pPr>
      <w:r>
        <w:rPr>
          <w:rFonts w:cs="Times New Roman" w:hint="eastAsia"/>
        </w:rPr>
        <w:t>2</w:t>
      </w:r>
      <w:r>
        <w:rPr>
          <w:rFonts w:cs="Times New Roman"/>
        </w:rPr>
        <w:t>.8.3.3</w:t>
      </w:r>
      <w:r w:rsidR="0013712A">
        <w:rPr>
          <w:rFonts w:cs="Times New Roman" w:hint="eastAsia"/>
        </w:rPr>
        <w:t xml:space="preserve">  </w:t>
      </w:r>
      <w:r>
        <w:rPr>
          <w:rFonts w:eastAsiaTheme="minorEastAsia" w:cs="Times New Roman" w:hint="eastAsia"/>
        </w:rPr>
        <w:t>所有固定安装的仪表的金属外壳必须永久牢固接地</w:t>
      </w:r>
      <w:r>
        <w:rPr>
          <w:rFonts w:eastAsiaTheme="minorEastAsia" w:cs="Microsoft Yi Baiti" w:hint="eastAsia"/>
        </w:rPr>
        <w:t>。</w:t>
      </w:r>
    </w:p>
    <w:p w:rsidR="000245D2" w:rsidRDefault="00371A88">
      <w:pPr>
        <w:tabs>
          <w:tab w:val="left" w:pos="709"/>
        </w:tabs>
        <w:textAlignment w:val="baseline"/>
        <w:rPr>
          <w:rFonts w:eastAsiaTheme="minorEastAsia" w:cs="Microsoft Yi Baiti"/>
        </w:rPr>
      </w:pPr>
      <w:r>
        <w:rPr>
          <w:rFonts w:cs="Times New Roman" w:hint="eastAsia"/>
        </w:rPr>
        <w:t>2</w:t>
      </w:r>
      <w:r>
        <w:rPr>
          <w:rFonts w:cs="Times New Roman"/>
        </w:rPr>
        <w:t>.8.3.4</w:t>
      </w:r>
      <w:r w:rsidR="0013712A">
        <w:rPr>
          <w:rFonts w:cs="Times New Roman" w:hint="eastAsia"/>
        </w:rPr>
        <w:t xml:space="preserve">  </w:t>
      </w:r>
      <w:r>
        <w:rPr>
          <w:rFonts w:eastAsiaTheme="minorEastAsia" w:cs="Times New Roman" w:hint="eastAsia"/>
        </w:rPr>
        <w:t>测量、指示和监测设备的故障应不会引起控制和调节的失效</w:t>
      </w:r>
      <w:r>
        <w:rPr>
          <w:rFonts w:eastAsiaTheme="minorEastAsia" w:cs="Microsoft Yi Baiti" w:hint="eastAsia"/>
        </w:rPr>
        <w:t>。</w:t>
      </w:r>
    </w:p>
    <w:p w:rsidR="000245D2" w:rsidRDefault="00371A88">
      <w:pPr>
        <w:tabs>
          <w:tab w:val="left" w:pos="709"/>
        </w:tabs>
        <w:ind w:firstLineChars="4350" w:firstLine="9135"/>
        <w:jc w:val="both"/>
        <w:textAlignment w:val="baseline"/>
        <w:rPr>
          <w:rFonts w:eastAsiaTheme="minorEastAsia" w:cs="Microsoft Yi Baiti"/>
        </w:rPr>
      </w:pPr>
      <w:r>
        <w:rPr>
          <w:rFonts w:eastAsiaTheme="minorEastAsia" w:cs="Microsoft Yi Baiti" w:hint="eastAsia"/>
        </w:rPr>
        <w:t>表</w:t>
      </w:r>
      <w:r>
        <w:rPr>
          <w:rFonts w:cs="Times New Roman" w:hint="eastAsia"/>
        </w:rPr>
        <w:t>2</w:t>
      </w:r>
      <w:r>
        <w:rPr>
          <w:rFonts w:cs="Times New Roman"/>
        </w:rPr>
        <w:t>.8.3.1</w:t>
      </w:r>
    </w:p>
    <w:tbl>
      <w:tblPr>
        <w:tblStyle w:val="af2"/>
        <w:tblW w:w="10252" w:type="dxa"/>
        <w:tblLayout w:type="fixed"/>
        <w:tblLook w:val="04A0" w:firstRow="1" w:lastRow="0" w:firstColumn="1" w:lastColumn="0" w:noHBand="0" w:noVBand="1"/>
      </w:tblPr>
      <w:tblGrid>
        <w:gridCol w:w="2050"/>
        <w:gridCol w:w="3303"/>
        <w:gridCol w:w="1276"/>
        <w:gridCol w:w="1276"/>
        <w:gridCol w:w="2347"/>
      </w:tblGrid>
      <w:tr w:rsidR="000245D2">
        <w:tc>
          <w:tcPr>
            <w:tcW w:w="2050" w:type="dxa"/>
          </w:tcPr>
          <w:p w:rsidR="000245D2" w:rsidRDefault="00371A88">
            <w:pPr>
              <w:tabs>
                <w:tab w:val="left" w:pos="709"/>
              </w:tabs>
              <w:jc w:val="center"/>
              <w:textAlignment w:val="baseline"/>
              <w:rPr>
                <w:rFonts w:eastAsiaTheme="minorEastAsia" w:cs="Times New Roman"/>
              </w:rPr>
            </w:pPr>
            <w:r>
              <w:rPr>
                <w:rFonts w:eastAsiaTheme="minorEastAsia" w:cs="Times New Roman" w:hint="eastAsia"/>
              </w:rPr>
              <w:lastRenderedPageBreak/>
              <w:t>系统</w:t>
            </w:r>
          </w:p>
        </w:tc>
        <w:tc>
          <w:tcPr>
            <w:tcW w:w="3303" w:type="dxa"/>
          </w:tcPr>
          <w:p w:rsidR="000245D2" w:rsidRDefault="00371A88">
            <w:pPr>
              <w:tabs>
                <w:tab w:val="left" w:pos="709"/>
              </w:tabs>
              <w:jc w:val="center"/>
              <w:textAlignment w:val="baseline"/>
              <w:rPr>
                <w:rFonts w:eastAsiaTheme="minorEastAsia" w:cs="Times New Roman"/>
              </w:rPr>
            </w:pPr>
            <w:r>
              <w:rPr>
                <w:rFonts w:eastAsiaTheme="minorEastAsia" w:cs="Times New Roman" w:hint="eastAsia"/>
              </w:rPr>
              <w:t>监测</w:t>
            </w:r>
            <w:r>
              <w:rPr>
                <w:rFonts w:eastAsiaTheme="minorEastAsia" w:cs="Times New Roman"/>
              </w:rPr>
              <w:t>参数</w:t>
            </w:r>
          </w:p>
        </w:tc>
        <w:tc>
          <w:tcPr>
            <w:tcW w:w="1276" w:type="dxa"/>
          </w:tcPr>
          <w:p w:rsidR="000245D2" w:rsidRDefault="00371A88">
            <w:pPr>
              <w:tabs>
                <w:tab w:val="left" w:pos="709"/>
              </w:tabs>
              <w:jc w:val="center"/>
              <w:textAlignment w:val="baseline"/>
              <w:rPr>
                <w:rFonts w:eastAsiaTheme="minorEastAsia" w:cs="Times New Roman"/>
              </w:rPr>
            </w:pPr>
            <w:r>
              <w:rPr>
                <w:rFonts w:eastAsiaTheme="minorEastAsia" w:cs="Times New Roman" w:hint="eastAsia"/>
              </w:rPr>
              <w:t>报警</w:t>
            </w:r>
          </w:p>
        </w:tc>
        <w:tc>
          <w:tcPr>
            <w:tcW w:w="1276" w:type="dxa"/>
          </w:tcPr>
          <w:p w:rsidR="000245D2" w:rsidRDefault="00371A88">
            <w:pPr>
              <w:tabs>
                <w:tab w:val="left" w:pos="709"/>
              </w:tabs>
              <w:jc w:val="center"/>
              <w:textAlignment w:val="baseline"/>
              <w:rPr>
                <w:rFonts w:eastAsiaTheme="minorEastAsia" w:cs="Times New Roman"/>
              </w:rPr>
            </w:pPr>
            <w:r>
              <w:rPr>
                <w:rFonts w:eastAsiaTheme="minorEastAsia" w:cs="Times New Roman" w:hint="eastAsia"/>
              </w:rPr>
              <w:t>显示</w:t>
            </w:r>
          </w:p>
        </w:tc>
        <w:tc>
          <w:tcPr>
            <w:tcW w:w="2347" w:type="dxa"/>
          </w:tcPr>
          <w:p w:rsidR="000245D2" w:rsidRDefault="00371A88">
            <w:pPr>
              <w:tabs>
                <w:tab w:val="left" w:pos="709"/>
              </w:tabs>
              <w:jc w:val="center"/>
              <w:textAlignment w:val="baseline"/>
              <w:rPr>
                <w:rFonts w:eastAsiaTheme="minorEastAsia" w:cs="Times New Roman"/>
              </w:rPr>
            </w:pPr>
            <w:r>
              <w:rPr>
                <w:rFonts w:eastAsiaTheme="minorEastAsia" w:cs="Times New Roman" w:hint="eastAsia"/>
              </w:rPr>
              <w:t>备注</w:t>
            </w:r>
          </w:p>
        </w:tc>
      </w:tr>
      <w:tr w:rsidR="000245D2">
        <w:tc>
          <w:tcPr>
            <w:tcW w:w="2050" w:type="dxa"/>
            <w:vMerge w:val="restart"/>
          </w:tcPr>
          <w:p w:rsidR="000245D2" w:rsidRDefault="00371A88">
            <w:pPr>
              <w:tabs>
                <w:tab w:val="left" w:pos="709"/>
              </w:tabs>
              <w:textAlignment w:val="baseline"/>
              <w:rPr>
                <w:rFonts w:eastAsiaTheme="minorEastAsia" w:cs="Times New Roman"/>
              </w:rPr>
            </w:pPr>
            <w:r>
              <w:rPr>
                <w:rFonts w:eastAsiaTheme="minorEastAsia" w:cs="Times New Roman" w:hint="eastAsia"/>
              </w:rPr>
              <w:t>蓄电池</w:t>
            </w:r>
          </w:p>
        </w:tc>
        <w:tc>
          <w:tcPr>
            <w:tcW w:w="3303" w:type="dxa"/>
          </w:tcPr>
          <w:p w:rsidR="000245D2" w:rsidRDefault="00371A88">
            <w:pPr>
              <w:tabs>
                <w:tab w:val="left" w:pos="709"/>
              </w:tabs>
              <w:textAlignment w:val="baseline"/>
              <w:rPr>
                <w:rFonts w:eastAsiaTheme="minorEastAsia" w:cs="Times New Roman"/>
              </w:rPr>
            </w:pPr>
            <w:r>
              <w:rPr>
                <w:rFonts w:cs="Times New Roman" w:hint="eastAsia"/>
              </w:rPr>
              <w:t>电压</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高</w:t>
            </w:r>
            <w:r>
              <w:rPr>
                <w:rFonts w:eastAsiaTheme="minorEastAsia" w:cs="Times New Roman" w:hint="eastAsia"/>
              </w:rPr>
              <w:t>/</w:t>
            </w:r>
            <w:r>
              <w:rPr>
                <w:rFonts w:eastAsiaTheme="minorEastAsia" w:cs="Times New Roman" w:hint="eastAsia"/>
              </w:rPr>
              <w:t>低电压报警</w:t>
            </w: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电流</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0245D2">
            <w:pPr>
              <w:tabs>
                <w:tab w:val="left" w:pos="709"/>
              </w:tabs>
              <w:textAlignment w:val="baseline"/>
              <w:rPr>
                <w:rFonts w:eastAsiaTheme="minorEastAsia" w:cs="Times New Roman"/>
              </w:rPr>
            </w:pP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充放电</w:t>
            </w:r>
            <w:r>
              <w:rPr>
                <w:rFonts w:eastAsiaTheme="minorEastAsia" w:cs="Times New Roman"/>
              </w:rPr>
              <w:t>指示</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0245D2">
            <w:pPr>
              <w:tabs>
                <w:tab w:val="left" w:pos="709"/>
              </w:tabs>
              <w:textAlignment w:val="baseline"/>
              <w:rPr>
                <w:rFonts w:eastAsiaTheme="minorEastAsia" w:cs="Times New Roman"/>
              </w:rPr>
            </w:pP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SOC</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剩余电量低报警</w:t>
            </w: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BMS</w:t>
            </w:r>
            <w:r>
              <w:rPr>
                <w:rFonts w:eastAsiaTheme="minorEastAsia" w:cs="Times New Roman" w:hint="eastAsia"/>
              </w:rPr>
              <w:t>自检</w:t>
            </w:r>
            <w:r>
              <w:rPr>
                <w:rFonts w:eastAsiaTheme="minorEastAsia" w:cs="Times New Roman"/>
              </w:rPr>
              <w:t>功能</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 xml:space="preserve">BMS </w:t>
            </w:r>
            <w:r>
              <w:rPr>
                <w:rFonts w:eastAsiaTheme="minorEastAsia" w:cs="Times New Roman" w:hint="eastAsia"/>
              </w:rPr>
              <w:t>故障报警</w:t>
            </w:r>
          </w:p>
        </w:tc>
      </w:tr>
      <w:tr w:rsidR="000245D2">
        <w:tc>
          <w:tcPr>
            <w:tcW w:w="2050" w:type="dxa"/>
            <w:vMerge w:val="restart"/>
          </w:tcPr>
          <w:p w:rsidR="000245D2" w:rsidRDefault="00371A88">
            <w:pPr>
              <w:tabs>
                <w:tab w:val="left" w:pos="709"/>
              </w:tabs>
              <w:ind w:firstLineChars="100" w:firstLine="210"/>
              <w:textAlignment w:val="baseline"/>
              <w:rPr>
                <w:rFonts w:eastAsiaTheme="minorEastAsia" w:cs="Times New Roman"/>
              </w:rPr>
            </w:pPr>
            <w:r>
              <w:rPr>
                <w:rFonts w:eastAsiaTheme="minorEastAsia" w:cs="Times New Roman" w:hint="eastAsia"/>
              </w:rPr>
              <w:t>推进</w:t>
            </w:r>
            <w:r>
              <w:rPr>
                <w:rFonts w:eastAsiaTheme="minorEastAsia" w:cs="Times New Roman"/>
              </w:rPr>
              <w:t>电动机</w:t>
            </w:r>
          </w:p>
          <w:p w:rsidR="000245D2" w:rsidRDefault="00371A88">
            <w:pPr>
              <w:tabs>
                <w:tab w:val="left" w:pos="709"/>
              </w:tabs>
              <w:textAlignment w:val="baseline"/>
              <w:rPr>
                <w:rFonts w:eastAsiaTheme="minorEastAsia" w:cs="Times New Roman"/>
              </w:rPr>
            </w:pPr>
            <w:r>
              <w:rPr>
                <w:rFonts w:eastAsiaTheme="minorEastAsia" w:cs="Times New Roman"/>
              </w:rPr>
              <w:t>（</w:t>
            </w:r>
            <w:r>
              <w:rPr>
                <w:rFonts w:eastAsiaTheme="minorEastAsia" w:cs="Times New Roman" w:hint="eastAsia"/>
              </w:rPr>
              <w:t>直流</w:t>
            </w:r>
            <w:r>
              <w:rPr>
                <w:rFonts w:eastAsiaTheme="minorEastAsia" w:cs="Times New Roman"/>
              </w:rPr>
              <w:t>和</w:t>
            </w:r>
            <w:r>
              <w:rPr>
                <w:rFonts w:eastAsiaTheme="minorEastAsia" w:cs="Times New Roman" w:hint="eastAsia"/>
              </w:rPr>
              <w:t>交流</w:t>
            </w:r>
            <w:r>
              <w:rPr>
                <w:rFonts w:eastAsiaTheme="minorEastAsia" w:cs="Times New Roman"/>
              </w:rPr>
              <w:t>）</w:t>
            </w: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电枢电流</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读取所有相</w:t>
            </w: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励磁电流</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对同步电动机而言</w:t>
            </w: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电动机运行</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0245D2">
            <w:pPr>
              <w:tabs>
                <w:tab w:val="left" w:pos="709"/>
              </w:tabs>
              <w:textAlignment w:val="baseline"/>
              <w:rPr>
                <w:rFonts w:eastAsiaTheme="minorEastAsia" w:cs="Times New Roman"/>
              </w:rPr>
            </w:pPr>
          </w:p>
        </w:tc>
      </w:tr>
      <w:tr w:rsidR="000245D2">
        <w:tc>
          <w:tcPr>
            <w:tcW w:w="2050" w:type="dxa"/>
            <w:vMerge w:val="restart"/>
          </w:tcPr>
          <w:p w:rsidR="000245D2" w:rsidRDefault="00371A88">
            <w:pPr>
              <w:tabs>
                <w:tab w:val="left" w:pos="709"/>
              </w:tabs>
              <w:textAlignment w:val="baseline"/>
              <w:rPr>
                <w:rFonts w:eastAsiaTheme="minorEastAsia" w:cs="Times New Roman"/>
              </w:rPr>
            </w:pPr>
            <w:r>
              <w:rPr>
                <w:rFonts w:eastAsiaTheme="minorEastAsia" w:cs="Times New Roman" w:hint="eastAsia"/>
              </w:rPr>
              <w:t>推进</w:t>
            </w:r>
            <w:r>
              <w:rPr>
                <w:rFonts w:eastAsiaTheme="minorEastAsia" w:cs="Times New Roman"/>
              </w:rPr>
              <w:t>半导体交换器</w:t>
            </w: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电压（输入）</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0245D2">
            <w:pPr>
              <w:tabs>
                <w:tab w:val="left" w:pos="709"/>
              </w:tabs>
              <w:textAlignment w:val="baseline"/>
              <w:rPr>
                <w:rFonts w:eastAsiaTheme="minorEastAsia" w:cs="Times New Roman"/>
              </w:rPr>
            </w:pP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电流（输入）</w:t>
            </w:r>
          </w:p>
        </w:tc>
        <w:tc>
          <w:tcPr>
            <w:tcW w:w="1276" w:type="dxa"/>
          </w:tcPr>
          <w:p w:rsidR="000245D2" w:rsidRDefault="000245D2">
            <w:pPr>
              <w:tabs>
                <w:tab w:val="left" w:pos="709"/>
              </w:tabs>
              <w:textAlignment w:val="baseline"/>
              <w:rPr>
                <w:rFonts w:eastAsiaTheme="minorEastAsia" w:cs="Times New Roman"/>
              </w:rPr>
            </w:pP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2347" w:type="dxa"/>
          </w:tcPr>
          <w:p w:rsidR="000245D2" w:rsidRDefault="000245D2">
            <w:pPr>
              <w:tabs>
                <w:tab w:val="left" w:pos="709"/>
              </w:tabs>
              <w:textAlignment w:val="baseline"/>
              <w:rPr>
                <w:rFonts w:eastAsiaTheme="minorEastAsia" w:cs="Times New Roman"/>
              </w:rPr>
            </w:pP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过载（大电流）</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0245D2" w:rsidRDefault="000245D2">
            <w:pPr>
              <w:tabs>
                <w:tab w:val="left" w:pos="709"/>
              </w:tabs>
              <w:textAlignment w:val="baseline"/>
              <w:rPr>
                <w:rFonts w:eastAsiaTheme="minorEastAsia" w:cs="Times New Roman"/>
              </w:rPr>
            </w:pPr>
          </w:p>
        </w:tc>
        <w:tc>
          <w:tcPr>
            <w:tcW w:w="2347" w:type="dxa"/>
          </w:tcPr>
          <w:p w:rsidR="000245D2" w:rsidRDefault="00371A88">
            <w:pPr>
              <w:tabs>
                <w:tab w:val="left" w:pos="709"/>
              </w:tabs>
              <w:textAlignment w:val="baseline"/>
              <w:rPr>
                <w:rFonts w:eastAsiaTheme="minorEastAsia" w:cs="Times New Roman"/>
              </w:rPr>
            </w:pPr>
            <w:r>
              <w:rPr>
                <w:rFonts w:eastAsiaTheme="minorEastAsia" w:cs="Times New Roman" w:hint="eastAsia"/>
              </w:rPr>
              <w:t>在保护装置动作前报警</w:t>
            </w:r>
          </w:p>
        </w:tc>
      </w:tr>
      <w:tr w:rsidR="000245D2">
        <w:tc>
          <w:tcPr>
            <w:tcW w:w="2050" w:type="dxa"/>
            <w:vMerge/>
          </w:tcPr>
          <w:p w:rsidR="000245D2" w:rsidRDefault="000245D2">
            <w:pPr>
              <w:tabs>
                <w:tab w:val="left" w:pos="709"/>
              </w:tabs>
              <w:textAlignment w:val="baseline"/>
              <w:rPr>
                <w:rFonts w:eastAsiaTheme="minorEastAsia" w:cs="Times New Roman"/>
              </w:rPr>
            </w:pPr>
          </w:p>
        </w:tc>
        <w:tc>
          <w:tcPr>
            <w:tcW w:w="3303" w:type="dxa"/>
          </w:tcPr>
          <w:p w:rsidR="000245D2" w:rsidRDefault="00371A88">
            <w:pPr>
              <w:tabs>
                <w:tab w:val="left" w:pos="709"/>
              </w:tabs>
              <w:textAlignment w:val="baseline"/>
              <w:rPr>
                <w:rFonts w:eastAsiaTheme="minorEastAsia" w:cs="Times New Roman"/>
              </w:rPr>
            </w:pPr>
            <w:r>
              <w:rPr>
                <w:rFonts w:eastAsiaTheme="minorEastAsia" w:cs="Times New Roman" w:hint="eastAsia"/>
              </w:rPr>
              <w:t>变换器冷却泵或风机故障</w:t>
            </w:r>
          </w:p>
        </w:tc>
        <w:tc>
          <w:tcPr>
            <w:tcW w:w="1276" w:type="dxa"/>
          </w:tcPr>
          <w:p w:rsidR="000245D2" w:rsidRDefault="00371A88">
            <w:pPr>
              <w:tabs>
                <w:tab w:val="left" w:pos="709"/>
              </w:tabs>
              <w:textAlignment w:val="baseline"/>
              <w:rPr>
                <w:rFonts w:eastAsiaTheme="minorEastAsia" w:cs="Times New Roman"/>
              </w:rPr>
            </w:pPr>
            <w:r>
              <w:rPr>
                <w:rFonts w:eastAsiaTheme="minorEastAsia" w:cs="Times New Roman" w:hint="eastAsia"/>
              </w:rPr>
              <w:t>√</w:t>
            </w:r>
          </w:p>
        </w:tc>
        <w:tc>
          <w:tcPr>
            <w:tcW w:w="1276" w:type="dxa"/>
          </w:tcPr>
          <w:p w:rsidR="000245D2" w:rsidRDefault="000245D2">
            <w:pPr>
              <w:tabs>
                <w:tab w:val="left" w:pos="709"/>
              </w:tabs>
              <w:textAlignment w:val="baseline"/>
              <w:rPr>
                <w:rFonts w:eastAsiaTheme="minorEastAsia" w:cs="Times New Roman"/>
              </w:rPr>
            </w:pPr>
          </w:p>
        </w:tc>
        <w:tc>
          <w:tcPr>
            <w:tcW w:w="2347" w:type="dxa"/>
          </w:tcPr>
          <w:p w:rsidR="000245D2" w:rsidRDefault="000245D2">
            <w:pPr>
              <w:tabs>
                <w:tab w:val="left" w:pos="709"/>
              </w:tabs>
              <w:textAlignment w:val="baseline"/>
              <w:rPr>
                <w:rFonts w:eastAsiaTheme="minorEastAsia" w:cs="Times New Roman"/>
              </w:rPr>
            </w:pPr>
          </w:p>
        </w:tc>
      </w:tr>
    </w:tbl>
    <w:p w:rsidR="000245D2" w:rsidRPr="00C50554" w:rsidRDefault="00371A88" w:rsidP="00C50554">
      <w:pPr>
        <w:tabs>
          <w:tab w:val="left" w:pos="709"/>
        </w:tabs>
        <w:textAlignment w:val="baseline"/>
        <w:rPr>
          <w:rFonts w:eastAsiaTheme="minorEastAsia" w:cs="Times New Roman"/>
        </w:rPr>
      </w:pPr>
      <w:r>
        <w:rPr>
          <w:rFonts w:eastAsiaTheme="minorEastAsia" w:cs="Times New Roman" w:hint="eastAsia"/>
        </w:rPr>
        <w:t>注：在栏中带“√”表示适用时应设置。</w:t>
      </w:r>
    </w:p>
    <w:sectPr w:rsidR="000245D2" w:rsidRPr="00C50554">
      <w:pgSz w:w="11907" w:h="16839"/>
      <w:pgMar w:top="1134" w:right="850" w:bottom="964" w:left="737" w:header="851" w:footer="567" w:gutter="284"/>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0E" w:rsidRDefault="00E8610E">
      <w:pPr>
        <w:spacing w:line="240" w:lineRule="auto"/>
      </w:pPr>
      <w:r>
        <w:separator/>
      </w:r>
    </w:p>
  </w:endnote>
  <w:endnote w:type="continuationSeparator" w:id="0">
    <w:p w:rsidR="00E8610E" w:rsidRDefault="00E86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Riverside">
    <w:altName w:val="Segoe Print"/>
    <w:charset w:val="00"/>
    <w:family w:val="auto"/>
    <w:pitch w:val="default"/>
    <w:sig w:usb0="00000000" w:usb1="00000000" w:usb2="00000000" w:usb3="00000000" w:csb0="00000001" w:csb1="00000000"/>
  </w:font>
  <w:font w:name="LinePrinter">
    <w:altName w:val="Courier New"/>
    <w:charset w:val="00"/>
    <w:family w:val="moder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 w:name="Microsoft Yi Baiti">
    <w:panose1 w:val="03000500000000000000"/>
    <w:charset w:val="00"/>
    <w:family w:val="script"/>
    <w:pitch w:val="variable"/>
    <w:sig w:usb0="80000003" w:usb1="00010402" w:usb2="00080002" w:usb3="00000000" w:csb0="00000001" w:csb1="00000000"/>
  </w:font>
  <w:font w:name="Wingdings">
    <w:panose1 w:val="05000000000000000000"/>
    <w:charset w:val="02"/>
    <w:family w:val="auto"/>
    <w:pitch w:val="variable"/>
    <w:sig w:usb0="00000000" w:usb1="10000000" w:usb2="00000000" w:usb3="00000000" w:csb0="80000000" w:csb1="00000000"/>
  </w:font>
  <w:font w:name="SimSun-Identity-H">
    <w:altName w:val="方正粗黑宋简体"/>
    <w:charset w:val="86"/>
    <w:family w:val="auto"/>
    <w:pitch w:val="default"/>
    <w:sig w:usb0="00000000" w:usb1="00000000" w:usb2="00000010" w:usb3="00000000" w:csb0="00040000" w:csb1="00000000"/>
  </w:font>
  <w:font w:name="TimesNewRomanPSMT-Identity-H">
    <w:altName w:val="MS Gothic"/>
    <w:charset w:val="80"/>
    <w:family w:val="auto"/>
    <w:pitch w:val="default"/>
    <w:sig w:usb0="00000000" w:usb1="00000000" w:usb2="00000010" w:usb3="00000000" w:csb0="0006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24</w:t>
    </w:r>
    <w:r>
      <w:rPr>
        <w:sz w:val="18"/>
        <w:szCs w:val="18"/>
      </w:rPr>
      <w:fldChar w:fldCharType="end"/>
    </w:r>
  </w:p>
  <w:p w:rsidR="009876FB" w:rsidRDefault="009876F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jc w:val="center"/>
      <w:rPr>
        <w:sz w:val="18"/>
        <w:szCs w:val="18"/>
      </w:rPr>
    </w:pPr>
    <w:r>
      <w:rPr>
        <w:sz w:val="18"/>
        <w:szCs w:val="18"/>
      </w:rPr>
      <w:fldChar w:fldCharType="begin"/>
    </w:r>
    <w:r>
      <w:rPr>
        <w:sz w:val="18"/>
        <w:szCs w:val="18"/>
      </w:rPr>
      <w:instrText>PAGE   \* MERGEFORMAT</w:instrText>
    </w:r>
    <w:r>
      <w:rPr>
        <w:sz w:val="18"/>
        <w:szCs w:val="18"/>
      </w:rPr>
      <w:fldChar w:fldCharType="separate"/>
    </w:r>
    <w:r w:rsidR="00C7615D" w:rsidRPr="00C7615D">
      <w:rPr>
        <w:noProof/>
        <w:sz w:val="18"/>
        <w:szCs w:val="18"/>
        <w:lang w:val="zh-CN"/>
      </w:rPr>
      <w:t>15</w:t>
    </w:r>
    <w:r>
      <w:rPr>
        <w:sz w:val="18"/>
        <w:szCs w:val="18"/>
      </w:rPr>
      <w:fldChar w:fldCharType="end"/>
    </w:r>
  </w:p>
  <w:p w:rsidR="009876FB" w:rsidRDefault="009876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0E" w:rsidRDefault="00E8610E">
      <w:pPr>
        <w:spacing w:line="240" w:lineRule="auto"/>
      </w:pPr>
      <w:r>
        <w:separator/>
      </w:r>
    </w:p>
  </w:footnote>
  <w:footnote w:type="continuationSeparator" w:id="0">
    <w:p w:rsidR="00E8610E" w:rsidRDefault="00E861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FB" w:rsidRDefault="009876FB">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3BA9D"/>
    <w:multiLevelType w:val="singleLevel"/>
    <w:tmpl w:val="AC23BA9D"/>
    <w:lvl w:ilvl="0">
      <w:start w:val="2"/>
      <w:numFmt w:val="decimal"/>
      <w:suff w:val="space"/>
      <w:lvlText w:val="(%1)"/>
      <w:lvlJc w:val="left"/>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pStyle w:val="a"/>
      <w:suff w:val="nothing"/>
      <w:lvlText w:val="%1.%2.%3.%4　"/>
      <w:lvlJc w:val="left"/>
      <w:pPr>
        <w:ind w:left="709" w:firstLine="0"/>
      </w:pPr>
      <w:rPr>
        <w:rFonts w:ascii="黑体" w:eastAsia="黑体" w:hAnsi="Times New Roman" w:hint="eastAsia"/>
        <w:b w:val="0"/>
        <w:i w:val="0"/>
        <w:sz w:val="21"/>
      </w:rPr>
    </w:lvl>
    <w:lvl w:ilvl="4">
      <w:start w:val="1"/>
      <w:numFmt w:val="decimal"/>
      <w:pStyle w:val="a0"/>
      <w:suff w:val="nothing"/>
      <w:lvlText w:val="%1.%2.%3.%4.%5　"/>
      <w:lvlJc w:val="left"/>
      <w:pPr>
        <w:ind w:left="1702"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8FB72B4"/>
    <w:multiLevelType w:val="multilevel"/>
    <w:tmpl w:val="28FB72B4"/>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E64760D"/>
    <w:multiLevelType w:val="multilevel"/>
    <w:tmpl w:val="2E64760D"/>
    <w:lvl w:ilvl="0">
      <w:start w:val="1"/>
      <w:numFmt w:val="decimal"/>
      <w:lvlText w:val="%1"/>
      <w:lvlJc w:val="right"/>
      <w:pPr>
        <w:ind w:left="3113" w:hanging="420"/>
      </w:pPr>
      <w:rPr>
        <w:rFonts w:hint="eastAsia"/>
        <w:b w:val="0"/>
        <w:i w:val="0"/>
        <w:sz w:val="21"/>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F719CF"/>
    <w:multiLevelType w:val="multilevel"/>
    <w:tmpl w:val="38F719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57C2AF5"/>
    <w:multiLevelType w:val="multilevel"/>
    <w:tmpl w:val="557C2AF5"/>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8B35ABC"/>
    <w:multiLevelType w:val="multilevel"/>
    <w:tmpl w:val="68B35A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4"/>
  <w:drawingGridHorizontalSpacing w:val="114"/>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stroke="f">
      <v:fill color="white"/>
      <v:stroke on="f"/>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E7"/>
    <w:rsid w:val="00000B52"/>
    <w:rsid w:val="00000F7A"/>
    <w:rsid w:val="00002068"/>
    <w:rsid w:val="00002259"/>
    <w:rsid w:val="0000226D"/>
    <w:rsid w:val="00002761"/>
    <w:rsid w:val="00002FB6"/>
    <w:rsid w:val="000046B9"/>
    <w:rsid w:val="00005B8A"/>
    <w:rsid w:val="00005E17"/>
    <w:rsid w:val="00007694"/>
    <w:rsid w:val="00007DAE"/>
    <w:rsid w:val="00012E5F"/>
    <w:rsid w:val="000134C4"/>
    <w:rsid w:val="0001495D"/>
    <w:rsid w:val="00014981"/>
    <w:rsid w:val="00014C40"/>
    <w:rsid w:val="000167D4"/>
    <w:rsid w:val="00016927"/>
    <w:rsid w:val="000174BA"/>
    <w:rsid w:val="000201AD"/>
    <w:rsid w:val="0002077D"/>
    <w:rsid w:val="00021796"/>
    <w:rsid w:val="00021B5A"/>
    <w:rsid w:val="00022114"/>
    <w:rsid w:val="000221BE"/>
    <w:rsid w:val="00023C39"/>
    <w:rsid w:val="000244D2"/>
    <w:rsid w:val="000245D2"/>
    <w:rsid w:val="00024EDF"/>
    <w:rsid w:val="00025217"/>
    <w:rsid w:val="000266DA"/>
    <w:rsid w:val="00026DCB"/>
    <w:rsid w:val="00026E7E"/>
    <w:rsid w:val="00027186"/>
    <w:rsid w:val="0002755A"/>
    <w:rsid w:val="0003072B"/>
    <w:rsid w:val="00030D6A"/>
    <w:rsid w:val="00030FE1"/>
    <w:rsid w:val="0003154D"/>
    <w:rsid w:val="000316E4"/>
    <w:rsid w:val="000325DC"/>
    <w:rsid w:val="00033335"/>
    <w:rsid w:val="000335C4"/>
    <w:rsid w:val="00033C0E"/>
    <w:rsid w:val="00033CAB"/>
    <w:rsid w:val="00033DE1"/>
    <w:rsid w:val="00034133"/>
    <w:rsid w:val="00034239"/>
    <w:rsid w:val="00036B05"/>
    <w:rsid w:val="00037902"/>
    <w:rsid w:val="0003791F"/>
    <w:rsid w:val="00037ACB"/>
    <w:rsid w:val="00041CA8"/>
    <w:rsid w:val="00041FA2"/>
    <w:rsid w:val="00042399"/>
    <w:rsid w:val="0004265E"/>
    <w:rsid w:val="00042F21"/>
    <w:rsid w:val="00043181"/>
    <w:rsid w:val="000435F0"/>
    <w:rsid w:val="00043774"/>
    <w:rsid w:val="00043848"/>
    <w:rsid w:val="0004386C"/>
    <w:rsid w:val="000449EA"/>
    <w:rsid w:val="00044A59"/>
    <w:rsid w:val="00044A5F"/>
    <w:rsid w:val="00044E32"/>
    <w:rsid w:val="00046048"/>
    <w:rsid w:val="000465CE"/>
    <w:rsid w:val="00047FD5"/>
    <w:rsid w:val="0005033F"/>
    <w:rsid w:val="0005097B"/>
    <w:rsid w:val="00050F30"/>
    <w:rsid w:val="000524CB"/>
    <w:rsid w:val="000524CF"/>
    <w:rsid w:val="000524E9"/>
    <w:rsid w:val="00052636"/>
    <w:rsid w:val="00052E92"/>
    <w:rsid w:val="00052FFF"/>
    <w:rsid w:val="00053191"/>
    <w:rsid w:val="00053F7A"/>
    <w:rsid w:val="000549EA"/>
    <w:rsid w:val="000555B1"/>
    <w:rsid w:val="00055629"/>
    <w:rsid w:val="00055737"/>
    <w:rsid w:val="00055EE2"/>
    <w:rsid w:val="00056472"/>
    <w:rsid w:val="00056720"/>
    <w:rsid w:val="000569DF"/>
    <w:rsid w:val="000600F4"/>
    <w:rsid w:val="000605D9"/>
    <w:rsid w:val="00061070"/>
    <w:rsid w:val="000610EF"/>
    <w:rsid w:val="00061C6E"/>
    <w:rsid w:val="00061E06"/>
    <w:rsid w:val="0006249B"/>
    <w:rsid w:val="00063908"/>
    <w:rsid w:val="00063CD5"/>
    <w:rsid w:val="000649A7"/>
    <w:rsid w:val="0006548C"/>
    <w:rsid w:val="0006597B"/>
    <w:rsid w:val="00065C6C"/>
    <w:rsid w:val="00066621"/>
    <w:rsid w:val="00066754"/>
    <w:rsid w:val="00066DDF"/>
    <w:rsid w:val="00067D33"/>
    <w:rsid w:val="0007093B"/>
    <w:rsid w:val="0007110B"/>
    <w:rsid w:val="000722F1"/>
    <w:rsid w:val="0007240D"/>
    <w:rsid w:val="00072786"/>
    <w:rsid w:val="00072AFF"/>
    <w:rsid w:val="00072B3F"/>
    <w:rsid w:val="00072B7F"/>
    <w:rsid w:val="00073275"/>
    <w:rsid w:val="0007349B"/>
    <w:rsid w:val="00073A3D"/>
    <w:rsid w:val="000745E4"/>
    <w:rsid w:val="0007483C"/>
    <w:rsid w:val="00075046"/>
    <w:rsid w:val="000755B6"/>
    <w:rsid w:val="000762B1"/>
    <w:rsid w:val="00076C5D"/>
    <w:rsid w:val="00076DC6"/>
    <w:rsid w:val="00077A78"/>
    <w:rsid w:val="00077EA1"/>
    <w:rsid w:val="00081670"/>
    <w:rsid w:val="00082A68"/>
    <w:rsid w:val="00082CE3"/>
    <w:rsid w:val="00083C19"/>
    <w:rsid w:val="00084525"/>
    <w:rsid w:val="00084EEE"/>
    <w:rsid w:val="000854CD"/>
    <w:rsid w:val="00085A83"/>
    <w:rsid w:val="00085BE0"/>
    <w:rsid w:val="00086B51"/>
    <w:rsid w:val="000874D2"/>
    <w:rsid w:val="00087B12"/>
    <w:rsid w:val="00087DC1"/>
    <w:rsid w:val="00087E9D"/>
    <w:rsid w:val="00091FB4"/>
    <w:rsid w:val="0009269F"/>
    <w:rsid w:val="00092FD8"/>
    <w:rsid w:val="00095895"/>
    <w:rsid w:val="00095959"/>
    <w:rsid w:val="000967B5"/>
    <w:rsid w:val="00097878"/>
    <w:rsid w:val="00097D47"/>
    <w:rsid w:val="000A002F"/>
    <w:rsid w:val="000A0C85"/>
    <w:rsid w:val="000A13E6"/>
    <w:rsid w:val="000A18AA"/>
    <w:rsid w:val="000A1DF4"/>
    <w:rsid w:val="000A2BF3"/>
    <w:rsid w:val="000A346E"/>
    <w:rsid w:val="000A3A2E"/>
    <w:rsid w:val="000A3A46"/>
    <w:rsid w:val="000A3A73"/>
    <w:rsid w:val="000A3D06"/>
    <w:rsid w:val="000A3F92"/>
    <w:rsid w:val="000A49F3"/>
    <w:rsid w:val="000A4ECA"/>
    <w:rsid w:val="000A5347"/>
    <w:rsid w:val="000A55F9"/>
    <w:rsid w:val="000A591B"/>
    <w:rsid w:val="000A5AB6"/>
    <w:rsid w:val="000A6A04"/>
    <w:rsid w:val="000A6DFC"/>
    <w:rsid w:val="000A6ED0"/>
    <w:rsid w:val="000A780F"/>
    <w:rsid w:val="000A7992"/>
    <w:rsid w:val="000A7AB6"/>
    <w:rsid w:val="000A7CEE"/>
    <w:rsid w:val="000B072E"/>
    <w:rsid w:val="000B089D"/>
    <w:rsid w:val="000B0FDE"/>
    <w:rsid w:val="000B14D1"/>
    <w:rsid w:val="000B2E0E"/>
    <w:rsid w:val="000B4808"/>
    <w:rsid w:val="000B5E4D"/>
    <w:rsid w:val="000B612C"/>
    <w:rsid w:val="000B6FCF"/>
    <w:rsid w:val="000B7482"/>
    <w:rsid w:val="000B7A24"/>
    <w:rsid w:val="000B7CA4"/>
    <w:rsid w:val="000C028A"/>
    <w:rsid w:val="000C0897"/>
    <w:rsid w:val="000C0B58"/>
    <w:rsid w:val="000C14B5"/>
    <w:rsid w:val="000C171E"/>
    <w:rsid w:val="000C1BDA"/>
    <w:rsid w:val="000C241B"/>
    <w:rsid w:val="000C3760"/>
    <w:rsid w:val="000C3970"/>
    <w:rsid w:val="000C3BBB"/>
    <w:rsid w:val="000C40A5"/>
    <w:rsid w:val="000C41D1"/>
    <w:rsid w:val="000C457B"/>
    <w:rsid w:val="000C4BE9"/>
    <w:rsid w:val="000C597D"/>
    <w:rsid w:val="000C5C84"/>
    <w:rsid w:val="000C73CB"/>
    <w:rsid w:val="000D135E"/>
    <w:rsid w:val="000D174A"/>
    <w:rsid w:val="000D1827"/>
    <w:rsid w:val="000D21E9"/>
    <w:rsid w:val="000D242A"/>
    <w:rsid w:val="000D249E"/>
    <w:rsid w:val="000D2767"/>
    <w:rsid w:val="000D2858"/>
    <w:rsid w:val="000D2AAA"/>
    <w:rsid w:val="000D3E8F"/>
    <w:rsid w:val="000D419F"/>
    <w:rsid w:val="000D4208"/>
    <w:rsid w:val="000D43C8"/>
    <w:rsid w:val="000D4796"/>
    <w:rsid w:val="000D4C72"/>
    <w:rsid w:val="000D4CB4"/>
    <w:rsid w:val="000D52EE"/>
    <w:rsid w:val="000D54FB"/>
    <w:rsid w:val="000D58AC"/>
    <w:rsid w:val="000D64BE"/>
    <w:rsid w:val="000D6BEE"/>
    <w:rsid w:val="000D76B2"/>
    <w:rsid w:val="000D7972"/>
    <w:rsid w:val="000E0E50"/>
    <w:rsid w:val="000E2F0E"/>
    <w:rsid w:val="000E34D4"/>
    <w:rsid w:val="000E3779"/>
    <w:rsid w:val="000E398E"/>
    <w:rsid w:val="000E5DB8"/>
    <w:rsid w:val="000E64D9"/>
    <w:rsid w:val="000E6F86"/>
    <w:rsid w:val="000E71C5"/>
    <w:rsid w:val="000E7C11"/>
    <w:rsid w:val="000F007E"/>
    <w:rsid w:val="000F069F"/>
    <w:rsid w:val="000F0AAD"/>
    <w:rsid w:val="000F1753"/>
    <w:rsid w:val="000F241C"/>
    <w:rsid w:val="000F2ABF"/>
    <w:rsid w:val="000F4176"/>
    <w:rsid w:val="000F421A"/>
    <w:rsid w:val="000F472D"/>
    <w:rsid w:val="000F4770"/>
    <w:rsid w:val="000F4BA1"/>
    <w:rsid w:val="000F4DC1"/>
    <w:rsid w:val="000F5AE1"/>
    <w:rsid w:val="000F66AF"/>
    <w:rsid w:val="000F6733"/>
    <w:rsid w:val="000F7710"/>
    <w:rsid w:val="000F7F21"/>
    <w:rsid w:val="00100946"/>
    <w:rsid w:val="00100E19"/>
    <w:rsid w:val="00101633"/>
    <w:rsid w:val="001016ED"/>
    <w:rsid w:val="0010197C"/>
    <w:rsid w:val="00103385"/>
    <w:rsid w:val="001041F3"/>
    <w:rsid w:val="0010616B"/>
    <w:rsid w:val="0010625A"/>
    <w:rsid w:val="001064A7"/>
    <w:rsid w:val="00106E81"/>
    <w:rsid w:val="00107B4C"/>
    <w:rsid w:val="00107B77"/>
    <w:rsid w:val="00107D90"/>
    <w:rsid w:val="00111309"/>
    <w:rsid w:val="00111C87"/>
    <w:rsid w:val="00111DAD"/>
    <w:rsid w:val="00112D69"/>
    <w:rsid w:val="00113989"/>
    <w:rsid w:val="00114AF2"/>
    <w:rsid w:val="00114B49"/>
    <w:rsid w:val="00114D87"/>
    <w:rsid w:val="0011583B"/>
    <w:rsid w:val="00115887"/>
    <w:rsid w:val="00115AA2"/>
    <w:rsid w:val="0011614D"/>
    <w:rsid w:val="0011616C"/>
    <w:rsid w:val="001164E5"/>
    <w:rsid w:val="001173FD"/>
    <w:rsid w:val="0012031D"/>
    <w:rsid w:val="00121965"/>
    <w:rsid w:val="001226E5"/>
    <w:rsid w:val="00122808"/>
    <w:rsid w:val="001230F8"/>
    <w:rsid w:val="00123AC3"/>
    <w:rsid w:val="00124F44"/>
    <w:rsid w:val="00125601"/>
    <w:rsid w:val="00125D23"/>
    <w:rsid w:val="00126D2D"/>
    <w:rsid w:val="00126F2E"/>
    <w:rsid w:val="00130559"/>
    <w:rsid w:val="00130563"/>
    <w:rsid w:val="00130ADC"/>
    <w:rsid w:val="0013102F"/>
    <w:rsid w:val="0013136B"/>
    <w:rsid w:val="00131BC3"/>
    <w:rsid w:val="00131DAF"/>
    <w:rsid w:val="00132B5A"/>
    <w:rsid w:val="00132DED"/>
    <w:rsid w:val="001336EE"/>
    <w:rsid w:val="001340B9"/>
    <w:rsid w:val="0013410A"/>
    <w:rsid w:val="00134584"/>
    <w:rsid w:val="00136284"/>
    <w:rsid w:val="001362C2"/>
    <w:rsid w:val="001369B2"/>
    <w:rsid w:val="0013712A"/>
    <w:rsid w:val="00137F63"/>
    <w:rsid w:val="00140A09"/>
    <w:rsid w:val="00141511"/>
    <w:rsid w:val="001427C1"/>
    <w:rsid w:val="00142958"/>
    <w:rsid w:val="001439F8"/>
    <w:rsid w:val="00143AB7"/>
    <w:rsid w:val="00144726"/>
    <w:rsid w:val="00144C69"/>
    <w:rsid w:val="00144C8C"/>
    <w:rsid w:val="001463F1"/>
    <w:rsid w:val="001469CE"/>
    <w:rsid w:val="00151AB0"/>
    <w:rsid w:val="00152029"/>
    <w:rsid w:val="0015223B"/>
    <w:rsid w:val="00154510"/>
    <w:rsid w:val="001545EA"/>
    <w:rsid w:val="00154D12"/>
    <w:rsid w:val="001555A0"/>
    <w:rsid w:val="0015594C"/>
    <w:rsid w:val="00156FD8"/>
    <w:rsid w:val="001574F2"/>
    <w:rsid w:val="001577FA"/>
    <w:rsid w:val="00160DFC"/>
    <w:rsid w:val="00161303"/>
    <w:rsid w:val="00161692"/>
    <w:rsid w:val="00161B76"/>
    <w:rsid w:val="0016225C"/>
    <w:rsid w:val="00162567"/>
    <w:rsid w:val="001626B5"/>
    <w:rsid w:val="00162FBB"/>
    <w:rsid w:val="00163799"/>
    <w:rsid w:val="001638B8"/>
    <w:rsid w:val="00163EBC"/>
    <w:rsid w:val="00164326"/>
    <w:rsid w:val="00164CBF"/>
    <w:rsid w:val="00164D3C"/>
    <w:rsid w:val="00164E80"/>
    <w:rsid w:val="001654D2"/>
    <w:rsid w:val="001660C7"/>
    <w:rsid w:val="00166328"/>
    <w:rsid w:val="00166738"/>
    <w:rsid w:val="00166D7A"/>
    <w:rsid w:val="001677D0"/>
    <w:rsid w:val="00167AE7"/>
    <w:rsid w:val="00170CEC"/>
    <w:rsid w:val="0017155F"/>
    <w:rsid w:val="00171BB4"/>
    <w:rsid w:val="0017244A"/>
    <w:rsid w:val="0017333F"/>
    <w:rsid w:val="001737EE"/>
    <w:rsid w:val="00173E2F"/>
    <w:rsid w:val="00174423"/>
    <w:rsid w:val="001744BE"/>
    <w:rsid w:val="00174BD6"/>
    <w:rsid w:val="001761CA"/>
    <w:rsid w:val="001768C5"/>
    <w:rsid w:val="00176AC8"/>
    <w:rsid w:val="00177008"/>
    <w:rsid w:val="001772F2"/>
    <w:rsid w:val="0018026B"/>
    <w:rsid w:val="0018041F"/>
    <w:rsid w:val="0018093F"/>
    <w:rsid w:val="00180D3E"/>
    <w:rsid w:val="0018160E"/>
    <w:rsid w:val="001819B3"/>
    <w:rsid w:val="00182714"/>
    <w:rsid w:val="001842B1"/>
    <w:rsid w:val="00184E82"/>
    <w:rsid w:val="00185AE0"/>
    <w:rsid w:val="00185F46"/>
    <w:rsid w:val="00186304"/>
    <w:rsid w:val="0018646F"/>
    <w:rsid w:val="00186579"/>
    <w:rsid w:val="0018707E"/>
    <w:rsid w:val="00187726"/>
    <w:rsid w:val="001878FE"/>
    <w:rsid w:val="00187FBA"/>
    <w:rsid w:val="001909B4"/>
    <w:rsid w:val="00190C19"/>
    <w:rsid w:val="001926E0"/>
    <w:rsid w:val="001928BE"/>
    <w:rsid w:val="00192BF6"/>
    <w:rsid w:val="0019362D"/>
    <w:rsid w:val="001937A8"/>
    <w:rsid w:val="00194195"/>
    <w:rsid w:val="00194390"/>
    <w:rsid w:val="00194654"/>
    <w:rsid w:val="00194F63"/>
    <w:rsid w:val="00195C73"/>
    <w:rsid w:val="00196172"/>
    <w:rsid w:val="001962A7"/>
    <w:rsid w:val="0019721D"/>
    <w:rsid w:val="00197AC0"/>
    <w:rsid w:val="00197F52"/>
    <w:rsid w:val="00197FD0"/>
    <w:rsid w:val="001A003D"/>
    <w:rsid w:val="001A0367"/>
    <w:rsid w:val="001A0579"/>
    <w:rsid w:val="001A05A2"/>
    <w:rsid w:val="001A0683"/>
    <w:rsid w:val="001A2117"/>
    <w:rsid w:val="001A2169"/>
    <w:rsid w:val="001A3750"/>
    <w:rsid w:val="001A4533"/>
    <w:rsid w:val="001A4ED0"/>
    <w:rsid w:val="001A5044"/>
    <w:rsid w:val="001A57C6"/>
    <w:rsid w:val="001A59A0"/>
    <w:rsid w:val="001A602C"/>
    <w:rsid w:val="001A609B"/>
    <w:rsid w:val="001A7355"/>
    <w:rsid w:val="001A7636"/>
    <w:rsid w:val="001A7F51"/>
    <w:rsid w:val="001B0E51"/>
    <w:rsid w:val="001B1EFC"/>
    <w:rsid w:val="001B2F55"/>
    <w:rsid w:val="001B3296"/>
    <w:rsid w:val="001B33A9"/>
    <w:rsid w:val="001B33C8"/>
    <w:rsid w:val="001B4907"/>
    <w:rsid w:val="001B4CB4"/>
    <w:rsid w:val="001B7163"/>
    <w:rsid w:val="001B7316"/>
    <w:rsid w:val="001B7BAC"/>
    <w:rsid w:val="001C1007"/>
    <w:rsid w:val="001C1733"/>
    <w:rsid w:val="001C237A"/>
    <w:rsid w:val="001C34F3"/>
    <w:rsid w:val="001C370F"/>
    <w:rsid w:val="001C4017"/>
    <w:rsid w:val="001C4042"/>
    <w:rsid w:val="001C4209"/>
    <w:rsid w:val="001C4C10"/>
    <w:rsid w:val="001C52AC"/>
    <w:rsid w:val="001C56C4"/>
    <w:rsid w:val="001C678B"/>
    <w:rsid w:val="001C68F0"/>
    <w:rsid w:val="001D009F"/>
    <w:rsid w:val="001D0C58"/>
    <w:rsid w:val="001D13F0"/>
    <w:rsid w:val="001D142C"/>
    <w:rsid w:val="001D4040"/>
    <w:rsid w:val="001D463F"/>
    <w:rsid w:val="001D509C"/>
    <w:rsid w:val="001D6CC6"/>
    <w:rsid w:val="001D789B"/>
    <w:rsid w:val="001E0990"/>
    <w:rsid w:val="001E328B"/>
    <w:rsid w:val="001E3E37"/>
    <w:rsid w:val="001E42AF"/>
    <w:rsid w:val="001E46A0"/>
    <w:rsid w:val="001E4BA1"/>
    <w:rsid w:val="001E4EC3"/>
    <w:rsid w:val="001E4FEF"/>
    <w:rsid w:val="001E5118"/>
    <w:rsid w:val="001E522A"/>
    <w:rsid w:val="001E55FD"/>
    <w:rsid w:val="001E7B10"/>
    <w:rsid w:val="001F0A65"/>
    <w:rsid w:val="001F0F86"/>
    <w:rsid w:val="001F2774"/>
    <w:rsid w:val="001F3243"/>
    <w:rsid w:val="001F4173"/>
    <w:rsid w:val="001F5CA9"/>
    <w:rsid w:val="001F6868"/>
    <w:rsid w:val="001F6B1E"/>
    <w:rsid w:val="001F6C2F"/>
    <w:rsid w:val="001F71CF"/>
    <w:rsid w:val="001F7575"/>
    <w:rsid w:val="001F7A63"/>
    <w:rsid w:val="001F7BF5"/>
    <w:rsid w:val="00200731"/>
    <w:rsid w:val="0020137F"/>
    <w:rsid w:val="00201E64"/>
    <w:rsid w:val="0020214A"/>
    <w:rsid w:val="00202604"/>
    <w:rsid w:val="00202888"/>
    <w:rsid w:val="00202D17"/>
    <w:rsid w:val="002044EE"/>
    <w:rsid w:val="00204A18"/>
    <w:rsid w:val="00204EFC"/>
    <w:rsid w:val="00205072"/>
    <w:rsid w:val="00205B44"/>
    <w:rsid w:val="00206660"/>
    <w:rsid w:val="0020669E"/>
    <w:rsid w:val="002068E7"/>
    <w:rsid w:val="002101F2"/>
    <w:rsid w:val="0021061C"/>
    <w:rsid w:val="00210753"/>
    <w:rsid w:val="0021116D"/>
    <w:rsid w:val="00211184"/>
    <w:rsid w:val="002111D0"/>
    <w:rsid w:val="002115F4"/>
    <w:rsid w:val="0021175D"/>
    <w:rsid w:val="0021201C"/>
    <w:rsid w:val="00212265"/>
    <w:rsid w:val="00212378"/>
    <w:rsid w:val="00212A55"/>
    <w:rsid w:val="00213265"/>
    <w:rsid w:val="00213A4E"/>
    <w:rsid w:val="00213E5F"/>
    <w:rsid w:val="00214A34"/>
    <w:rsid w:val="00214A51"/>
    <w:rsid w:val="00215141"/>
    <w:rsid w:val="00215C58"/>
    <w:rsid w:val="0021615A"/>
    <w:rsid w:val="00216789"/>
    <w:rsid w:val="00217119"/>
    <w:rsid w:val="00220A3A"/>
    <w:rsid w:val="00220B4A"/>
    <w:rsid w:val="00221B7E"/>
    <w:rsid w:val="00222B27"/>
    <w:rsid w:val="00222C99"/>
    <w:rsid w:val="00223067"/>
    <w:rsid w:val="002236E7"/>
    <w:rsid w:val="002238B7"/>
    <w:rsid w:val="00224125"/>
    <w:rsid w:val="00224C7E"/>
    <w:rsid w:val="00225254"/>
    <w:rsid w:val="00227418"/>
    <w:rsid w:val="00227769"/>
    <w:rsid w:val="00230A8C"/>
    <w:rsid w:val="00230F91"/>
    <w:rsid w:val="00230FEF"/>
    <w:rsid w:val="0023198C"/>
    <w:rsid w:val="002328E3"/>
    <w:rsid w:val="002333EF"/>
    <w:rsid w:val="00233E35"/>
    <w:rsid w:val="00234490"/>
    <w:rsid w:val="00234C7B"/>
    <w:rsid w:val="00234F1D"/>
    <w:rsid w:val="00235564"/>
    <w:rsid w:val="00235A11"/>
    <w:rsid w:val="00235B98"/>
    <w:rsid w:val="00235F3B"/>
    <w:rsid w:val="0023621E"/>
    <w:rsid w:val="00237216"/>
    <w:rsid w:val="0023785C"/>
    <w:rsid w:val="00240141"/>
    <w:rsid w:val="00240E80"/>
    <w:rsid w:val="002411DE"/>
    <w:rsid w:val="00242187"/>
    <w:rsid w:val="002431F1"/>
    <w:rsid w:val="00243253"/>
    <w:rsid w:val="00243722"/>
    <w:rsid w:val="00243A9B"/>
    <w:rsid w:val="00243F1A"/>
    <w:rsid w:val="00244187"/>
    <w:rsid w:val="002442C5"/>
    <w:rsid w:val="0024492E"/>
    <w:rsid w:val="00244E45"/>
    <w:rsid w:val="00244ED9"/>
    <w:rsid w:val="00245407"/>
    <w:rsid w:val="002454B4"/>
    <w:rsid w:val="0024552A"/>
    <w:rsid w:val="002455DB"/>
    <w:rsid w:val="00245747"/>
    <w:rsid w:val="00245A04"/>
    <w:rsid w:val="00245A3C"/>
    <w:rsid w:val="00245B13"/>
    <w:rsid w:val="00247A6E"/>
    <w:rsid w:val="00247ED4"/>
    <w:rsid w:val="002505E2"/>
    <w:rsid w:val="002518C7"/>
    <w:rsid w:val="00251A92"/>
    <w:rsid w:val="00254DBD"/>
    <w:rsid w:val="002552D0"/>
    <w:rsid w:val="002553E4"/>
    <w:rsid w:val="00255694"/>
    <w:rsid w:val="002556A5"/>
    <w:rsid w:val="002558AC"/>
    <w:rsid w:val="00255A87"/>
    <w:rsid w:val="00256C75"/>
    <w:rsid w:val="00256FD3"/>
    <w:rsid w:val="00257822"/>
    <w:rsid w:val="00257F48"/>
    <w:rsid w:val="00262C0E"/>
    <w:rsid w:val="0026369B"/>
    <w:rsid w:val="002639CC"/>
    <w:rsid w:val="00264545"/>
    <w:rsid w:val="00264B28"/>
    <w:rsid w:val="002656B6"/>
    <w:rsid w:val="00265D29"/>
    <w:rsid w:val="00266045"/>
    <w:rsid w:val="00266FC7"/>
    <w:rsid w:val="002671B8"/>
    <w:rsid w:val="00267894"/>
    <w:rsid w:val="00270461"/>
    <w:rsid w:val="00270A1A"/>
    <w:rsid w:val="00271169"/>
    <w:rsid w:val="00271A51"/>
    <w:rsid w:val="00272ACD"/>
    <w:rsid w:val="002736A8"/>
    <w:rsid w:val="00273787"/>
    <w:rsid w:val="00274389"/>
    <w:rsid w:val="00274A40"/>
    <w:rsid w:val="00275413"/>
    <w:rsid w:val="00275B2A"/>
    <w:rsid w:val="00276DA7"/>
    <w:rsid w:val="002773FA"/>
    <w:rsid w:val="00280BB2"/>
    <w:rsid w:val="00280F72"/>
    <w:rsid w:val="002816A8"/>
    <w:rsid w:val="00281E7B"/>
    <w:rsid w:val="002820E7"/>
    <w:rsid w:val="0028223B"/>
    <w:rsid w:val="00282663"/>
    <w:rsid w:val="00282CC5"/>
    <w:rsid w:val="0028307E"/>
    <w:rsid w:val="0028352D"/>
    <w:rsid w:val="00283569"/>
    <w:rsid w:val="00283877"/>
    <w:rsid w:val="002838B7"/>
    <w:rsid w:val="002849E4"/>
    <w:rsid w:val="00284ABE"/>
    <w:rsid w:val="00285C1B"/>
    <w:rsid w:val="00286A98"/>
    <w:rsid w:val="00286E7D"/>
    <w:rsid w:val="00287F9A"/>
    <w:rsid w:val="002909AD"/>
    <w:rsid w:val="00290B42"/>
    <w:rsid w:val="002910E3"/>
    <w:rsid w:val="00291D49"/>
    <w:rsid w:val="00291D60"/>
    <w:rsid w:val="00291E77"/>
    <w:rsid w:val="00291ED6"/>
    <w:rsid w:val="002922FB"/>
    <w:rsid w:val="002924FC"/>
    <w:rsid w:val="002929AB"/>
    <w:rsid w:val="00292D3E"/>
    <w:rsid w:val="00293DC3"/>
    <w:rsid w:val="00294540"/>
    <w:rsid w:val="00294CE4"/>
    <w:rsid w:val="00294D07"/>
    <w:rsid w:val="00294D60"/>
    <w:rsid w:val="0029625D"/>
    <w:rsid w:val="00296E52"/>
    <w:rsid w:val="002970AC"/>
    <w:rsid w:val="00297EF4"/>
    <w:rsid w:val="002A0D42"/>
    <w:rsid w:val="002A1A91"/>
    <w:rsid w:val="002A1F14"/>
    <w:rsid w:val="002A25E1"/>
    <w:rsid w:val="002A2B8E"/>
    <w:rsid w:val="002A2DCD"/>
    <w:rsid w:val="002A3B3E"/>
    <w:rsid w:val="002A4362"/>
    <w:rsid w:val="002A6127"/>
    <w:rsid w:val="002A6DBA"/>
    <w:rsid w:val="002A7B7E"/>
    <w:rsid w:val="002A7E42"/>
    <w:rsid w:val="002B0859"/>
    <w:rsid w:val="002B0E86"/>
    <w:rsid w:val="002B1033"/>
    <w:rsid w:val="002B29FB"/>
    <w:rsid w:val="002B2D5D"/>
    <w:rsid w:val="002B325C"/>
    <w:rsid w:val="002B3309"/>
    <w:rsid w:val="002B3576"/>
    <w:rsid w:val="002B3DE4"/>
    <w:rsid w:val="002B533D"/>
    <w:rsid w:val="002B5375"/>
    <w:rsid w:val="002B59C7"/>
    <w:rsid w:val="002B5A00"/>
    <w:rsid w:val="002B5F1B"/>
    <w:rsid w:val="002C01FA"/>
    <w:rsid w:val="002C06F7"/>
    <w:rsid w:val="002C0B90"/>
    <w:rsid w:val="002C184D"/>
    <w:rsid w:val="002C187B"/>
    <w:rsid w:val="002C212A"/>
    <w:rsid w:val="002C2CA9"/>
    <w:rsid w:val="002C2DA0"/>
    <w:rsid w:val="002C3C2A"/>
    <w:rsid w:val="002C4403"/>
    <w:rsid w:val="002C5071"/>
    <w:rsid w:val="002C5621"/>
    <w:rsid w:val="002C5F07"/>
    <w:rsid w:val="002C77BE"/>
    <w:rsid w:val="002C78C0"/>
    <w:rsid w:val="002C7E8A"/>
    <w:rsid w:val="002D02B2"/>
    <w:rsid w:val="002D2825"/>
    <w:rsid w:val="002D2944"/>
    <w:rsid w:val="002D3987"/>
    <w:rsid w:val="002D3DCC"/>
    <w:rsid w:val="002D44EE"/>
    <w:rsid w:val="002D4769"/>
    <w:rsid w:val="002D4C3C"/>
    <w:rsid w:val="002D5E06"/>
    <w:rsid w:val="002D5FD7"/>
    <w:rsid w:val="002D63B7"/>
    <w:rsid w:val="002D684C"/>
    <w:rsid w:val="002D6AB4"/>
    <w:rsid w:val="002D7CA4"/>
    <w:rsid w:val="002E02AD"/>
    <w:rsid w:val="002E077B"/>
    <w:rsid w:val="002E0F55"/>
    <w:rsid w:val="002E1409"/>
    <w:rsid w:val="002E16F3"/>
    <w:rsid w:val="002E1766"/>
    <w:rsid w:val="002E229A"/>
    <w:rsid w:val="002E2483"/>
    <w:rsid w:val="002E2990"/>
    <w:rsid w:val="002E30CC"/>
    <w:rsid w:val="002E36A0"/>
    <w:rsid w:val="002E3E89"/>
    <w:rsid w:val="002E42A7"/>
    <w:rsid w:val="002E4582"/>
    <w:rsid w:val="002E4AE7"/>
    <w:rsid w:val="002E4DAD"/>
    <w:rsid w:val="002E5023"/>
    <w:rsid w:val="002E58E8"/>
    <w:rsid w:val="002E5A20"/>
    <w:rsid w:val="002E5B13"/>
    <w:rsid w:val="002E5BE9"/>
    <w:rsid w:val="002E622C"/>
    <w:rsid w:val="002E67F0"/>
    <w:rsid w:val="002E6E3F"/>
    <w:rsid w:val="002E715A"/>
    <w:rsid w:val="002F0BCB"/>
    <w:rsid w:val="002F174D"/>
    <w:rsid w:val="002F1DE0"/>
    <w:rsid w:val="002F1E31"/>
    <w:rsid w:val="002F2066"/>
    <w:rsid w:val="002F2368"/>
    <w:rsid w:val="002F3508"/>
    <w:rsid w:val="002F3CC6"/>
    <w:rsid w:val="002F5491"/>
    <w:rsid w:val="002F58E4"/>
    <w:rsid w:val="002F6AB5"/>
    <w:rsid w:val="002F6B4E"/>
    <w:rsid w:val="002F6C4A"/>
    <w:rsid w:val="002F7C9E"/>
    <w:rsid w:val="003002A7"/>
    <w:rsid w:val="003003DD"/>
    <w:rsid w:val="00300D81"/>
    <w:rsid w:val="0030131C"/>
    <w:rsid w:val="003015CC"/>
    <w:rsid w:val="003021C5"/>
    <w:rsid w:val="0030271A"/>
    <w:rsid w:val="00302DBA"/>
    <w:rsid w:val="00303C7B"/>
    <w:rsid w:val="00303CE6"/>
    <w:rsid w:val="00304E38"/>
    <w:rsid w:val="00305B4D"/>
    <w:rsid w:val="00305CD2"/>
    <w:rsid w:val="003065D0"/>
    <w:rsid w:val="00306877"/>
    <w:rsid w:val="00307392"/>
    <w:rsid w:val="003073B3"/>
    <w:rsid w:val="00310023"/>
    <w:rsid w:val="00310794"/>
    <w:rsid w:val="00310A78"/>
    <w:rsid w:val="0031155C"/>
    <w:rsid w:val="00311813"/>
    <w:rsid w:val="00311D07"/>
    <w:rsid w:val="00312300"/>
    <w:rsid w:val="003124A8"/>
    <w:rsid w:val="00312F94"/>
    <w:rsid w:val="003142C7"/>
    <w:rsid w:val="003153FC"/>
    <w:rsid w:val="003164EF"/>
    <w:rsid w:val="003174BE"/>
    <w:rsid w:val="0032064F"/>
    <w:rsid w:val="00320CB5"/>
    <w:rsid w:val="00321446"/>
    <w:rsid w:val="0032164C"/>
    <w:rsid w:val="00321667"/>
    <w:rsid w:val="00322947"/>
    <w:rsid w:val="00322D5A"/>
    <w:rsid w:val="00322D99"/>
    <w:rsid w:val="00323096"/>
    <w:rsid w:val="003232D9"/>
    <w:rsid w:val="0032345D"/>
    <w:rsid w:val="00323A50"/>
    <w:rsid w:val="00323F72"/>
    <w:rsid w:val="003243B4"/>
    <w:rsid w:val="00324529"/>
    <w:rsid w:val="00325043"/>
    <w:rsid w:val="0032509E"/>
    <w:rsid w:val="003251F2"/>
    <w:rsid w:val="0032544B"/>
    <w:rsid w:val="00326F92"/>
    <w:rsid w:val="003305FB"/>
    <w:rsid w:val="0033076A"/>
    <w:rsid w:val="00330D29"/>
    <w:rsid w:val="00332204"/>
    <w:rsid w:val="00332E55"/>
    <w:rsid w:val="00332EAE"/>
    <w:rsid w:val="0033325D"/>
    <w:rsid w:val="00334043"/>
    <w:rsid w:val="0033441C"/>
    <w:rsid w:val="00334F66"/>
    <w:rsid w:val="003354A1"/>
    <w:rsid w:val="00335A8F"/>
    <w:rsid w:val="00335CCA"/>
    <w:rsid w:val="003373E7"/>
    <w:rsid w:val="003401D3"/>
    <w:rsid w:val="00340E4E"/>
    <w:rsid w:val="003411A1"/>
    <w:rsid w:val="003427CF"/>
    <w:rsid w:val="00342F06"/>
    <w:rsid w:val="00343292"/>
    <w:rsid w:val="0034344E"/>
    <w:rsid w:val="003434A1"/>
    <w:rsid w:val="00343F0B"/>
    <w:rsid w:val="0034461D"/>
    <w:rsid w:val="00344D3D"/>
    <w:rsid w:val="00344F6B"/>
    <w:rsid w:val="00345140"/>
    <w:rsid w:val="0034588E"/>
    <w:rsid w:val="00345996"/>
    <w:rsid w:val="00346843"/>
    <w:rsid w:val="00347007"/>
    <w:rsid w:val="00347A1B"/>
    <w:rsid w:val="00347EEF"/>
    <w:rsid w:val="00350025"/>
    <w:rsid w:val="003505D7"/>
    <w:rsid w:val="0035061E"/>
    <w:rsid w:val="00350BA3"/>
    <w:rsid w:val="003510EC"/>
    <w:rsid w:val="00351655"/>
    <w:rsid w:val="003521B1"/>
    <w:rsid w:val="003526A4"/>
    <w:rsid w:val="00353B0A"/>
    <w:rsid w:val="00354215"/>
    <w:rsid w:val="003542BA"/>
    <w:rsid w:val="0035477F"/>
    <w:rsid w:val="00354D9B"/>
    <w:rsid w:val="00354EB3"/>
    <w:rsid w:val="003556FA"/>
    <w:rsid w:val="003557FA"/>
    <w:rsid w:val="00356A6D"/>
    <w:rsid w:val="00357292"/>
    <w:rsid w:val="00360451"/>
    <w:rsid w:val="003604BA"/>
    <w:rsid w:val="00360CC5"/>
    <w:rsid w:val="00360E06"/>
    <w:rsid w:val="00361568"/>
    <w:rsid w:val="00361586"/>
    <w:rsid w:val="003618F5"/>
    <w:rsid w:val="0036198B"/>
    <w:rsid w:val="00362C01"/>
    <w:rsid w:val="0036336F"/>
    <w:rsid w:val="003646D7"/>
    <w:rsid w:val="00364C70"/>
    <w:rsid w:val="00364F06"/>
    <w:rsid w:val="00365366"/>
    <w:rsid w:val="003661C4"/>
    <w:rsid w:val="00366D70"/>
    <w:rsid w:val="003674B9"/>
    <w:rsid w:val="00367861"/>
    <w:rsid w:val="00367BAE"/>
    <w:rsid w:val="00367D2D"/>
    <w:rsid w:val="00370E7C"/>
    <w:rsid w:val="00370F37"/>
    <w:rsid w:val="00370F8B"/>
    <w:rsid w:val="0037133A"/>
    <w:rsid w:val="003715FB"/>
    <w:rsid w:val="00371A88"/>
    <w:rsid w:val="00371E4D"/>
    <w:rsid w:val="00373183"/>
    <w:rsid w:val="003738D6"/>
    <w:rsid w:val="00373E9F"/>
    <w:rsid w:val="00374500"/>
    <w:rsid w:val="00374D34"/>
    <w:rsid w:val="003751F5"/>
    <w:rsid w:val="0037551A"/>
    <w:rsid w:val="00375AD0"/>
    <w:rsid w:val="00375FFD"/>
    <w:rsid w:val="00376485"/>
    <w:rsid w:val="003765B1"/>
    <w:rsid w:val="00376A91"/>
    <w:rsid w:val="00376F7E"/>
    <w:rsid w:val="003770B3"/>
    <w:rsid w:val="00377D96"/>
    <w:rsid w:val="00380241"/>
    <w:rsid w:val="00380905"/>
    <w:rsid w:val="00380E8D"/>
    <w:rsid w:val="00381CA5"/>
    <w:rsid w:val="00382033"/>
    <w:rsid w:val="00382139"/>
    <w:rsid w:val="00382A02"/>
    <w:rsid w:val="00382D90"/>
    <w:rsid w:val="0038337F"/>
    <w:rsid w:val="00383735"/>
    <w:rsid w:val="00384161"/>
    <w:rsid w:val="00384768"/>
    <w:rsid w:val="00385060"/>
    <w:rsid w:val="00385775"/>
    <w:rsid w:val="00385D1B"/>
    <w:rsid w:val="0038622A"/>
    <w:rsid w:val="00386F01"/>
    <w:rsid w:val="0038775E"/>
    <w:rsid w:val="0038784C"/>
    <w:rsid w:val="00387AB9"/>
    <w:rsid w:val="00387C3D"/>
    <w:rsid w:val="003904A5"/>
    <w:rsid w:val="0039077B"/>
    <w:rsid w:val="003908A2"/>
    <w:rsid w:val="00390FD2"/>
    <w:rsid w:val="0039155F"/>
    <w:rsid w:val="00392857"/>
    <w:rsid w:val="00392BCD"/>
    <w:rsid w:val="00392E6F"/>
    <w:rsid w:val="00392EEB"/>
    <w:rsid w:val="003940E5"/>
    <w:rsid w:val="00394621"/>
    <w:rsid w:val="0039495D"/>
    <w:rsid w:val="00395056"/>
    <w:rsid w:val="003955F2"/>
    <w:rsid w:val="003958EB"/>
    <w:rsid w:val="00396B32"/>
    <w:rsid w:val="00396C6F"/>
    <w:rsid w:val="00397687"/>
    <w:rsid w:val="003978D0"/>
    <w:rsid w:val="003A0146"/>
    <w:rsid w:val="003A0FE4"/>
    <w:rsid w:val="003A15F3"/>
    <w:rsid w:val="003A17D8"/>
    <w:rsid w:val="003A1992"/>
    <w:rsid w:val="003A249C"/>
    <w:rsid w:val="003A2724"/>
    <w:rsid w:val="003A3161"/>
    <w:rsid w:val="003A390B"/>
    <w:rsid w:val="003A3EC4"/>
    <w:rsid w:val="003A67C7"/>
    <w:rsid w:val="003A6817"/>
    <w:rsid w:val="003A68B9"/>
    <w:rsid w:val="003A6BAD"/>
    <w:rsid w:val="003A6CFB"/>
    <w:rsid w:val="003A7541"/>
    <w:rsid w:val="003B0FC8"/>
    <w:rsid w:val="003B10C1"/>
    <w:rsid w:val="003B1597"/>
    <w:rsid w:val="003B1CBB"/>
    <w:rsid w:val="003B27EE"/>
    <w:rsid w:val="003B29D5"/>
    <w:rsid w:val="003B2D9C"/>
    <w:rsid w:val="003B34BC"/>
    <w:rsid w:val="003B472E"/>
    <w:rsid w:val="003B4855"/>
    <w:rsid w:val="003B5115"/>
    <w:rsid w:val="003B58E0"/>
    <w:rsid w:val="003B58F6"/>
    <w:rsid w:val="003B5C06"/>
    <w:rsid w:val="003B5C2A"/>
    <w:rsid w:val="003B6EB2"/>
    <w:rsid w:val="003B7961"/>
    <w:rsid w:val="003B7EAA"/>
    <w:rsid w:val="003C07A3"/>
    <w:rsid w:val="003C11A5"/>
    <w:rsid w:val="003C12F8"/>
    <w:rsid w:val="003C1ACD"/>
    <w:rsid w:val="003C25BF"/>
    <w:rsid w:val="003C3796"/>
    <w:rsid w:val="003C3B33"/>
    <w:rsid w:val="003C3DA8"/>
    <w:rsid w:val="003C3E2E"/>
    <w:rsid w:val="003C41BE"/>
    <w:rsid w:val="003C46AA"/>
    <w:rsid w:val="003C4D93"/>
    <w:rsid w:val="003C547B"/>
    <w:rsid w:val="003C5844"/>
    <w:rsid w:val="003C58F4"/>
    <w:rsid w:val="003C5A1F"/>
    <w:rsid w:val="003C5CF0"/>
    <w:rsid w:val="003C6569"/>
    <w:rsid w:val="003C685B"/>
    <w:rsid w:val="003C6ABE"/>
    <w:rsid w:val="003C7C9D"/>
    <w:rsid w:val="003C7E45"/>
    <w:rsid w:val="003D05F9"/>
    <w:rsid w:val="003D1FC3"/>
    <w:rsid w:val="003D24C7"/>
    <w:rsid w:val="003D387A"/>
    <w:rsid w:val="003D48BF"/>
    <w:rsid w:val="003D4A59"/>
    <w:rsid w:val="003D54F6"/>
    <w:rsid w:val="003D561D"/>
    <w:rsid w:val="003D5D3A"/>
    <w:rsid w:val="003D64CA"/>
    <w:rsid w:val="003D6A03"/>
    <w:rsid w:val="003E0143"/>
    <w:rsid w:val="003E01E6"/>
    <w:rsid w:val="003E1A25"/>
    <w:rsid w:val="003E1E17"/>
    <w:rsid w:val="003E21BD"/>
    <w:rsid w:val="003E2E2C"/>
    <w:rsid w:val="003E37EE"/>
    <w:rsid w:val="003E3912"/>
    <w:rsid w:val="003E4F9E"/>
    <w:rsid w:val="003E78E5"/>
    <w:rsid w:val="003F0010"/>
    <w:rsid w:val="003F00C4"/>
    <w:rsid w:val="003F0523"/>
    <w:rsid w:val="003F23F7"/>
    <w:rsid w:val="003F269F"/>
    <w:rsid w:val="003F33A8"/>
    <w:rsid w:val="003F3536"/>
    <w:rsid w:val="003F35A7"/>
    <w:rsid w:val="003F3971"/>
    <w:rsid w:val="003F3B05"/>
    <w:rsid w:val="003F53D5"/>
    <w:rsid w:val="003F5F0A"/>
    <w:rsid w:val="003F6774"/>
    <w:rsid w:val="003F6E55"/>
    <w:rsid w:val="003F7D6A"/>
    <w:rsid w:val="0040036E"/>
    <w:rsid w:val="00400620"/>
    <w:rsid w:val="004016F2"/>
    <w:rsid w:val="00401760"/>
    <w:rsid w:val="004022E8"/>
    <w:rsid w:val="00402975"/>
    <w:rsid w:val="00402BED"/>
    <w:rsid w:val="00403E92"/>
    <w:rsid w:val="004045C9"/>
    <w:rsid w:val="00404DAA"/>
    <w:rsid w:val="0040540C"/>
    <w:rsid w:val="004054B7"/>
    <w:rsid w:val="00405E49"/>
    <w:rsid w:val="00406269"/>
    <w:rsid w:val="00406307"/>
    <w:rsid w:val="004065A2"/>
    <w:rsid w:val="0040691A"/>
    <w:rsid w:val="00407A30"/>
    <w:rsid w:val="00407FE9"/>
    <w:rsid w:val="00410D4A"/>
    <w:rsid w:val="0041173D"/>
    <w:rsid w:val="00411805"/>
    <w:rsid w:val="00411E6C"/>
    <w:rsid w:val="00412A12"/>
    <w:rsid w:val="00413153"/>
    <w:rsid w:val="00413AE2"/>
    <w:rsid w:val="00413E65"/>
    <w:rsid w:val="00415523"/>
    <w:rsid w:val="00416AB9"/>
    <w:rsid w:val="00416C6F"/>
    <w:rsid w:val="00416EBF"/>
    <w:rsid w:val="0041785D"/>
    <w:rsid w:val="0041791C"/>
    <w:rsid w:val="00417DF7"/>
    <w:rsid w:val="004201BC"/>
    <w:rsid w:val="00420D41"/>
    <w:rsid w:val="004216D5"/>
    <w:rsid w:val="00422040"/>
    <w:rsid w:val="00422495"/>
    <w:rsid w:val="00422AEB"/>
    <w:rsid w:val="004233A3"/>
    <w:rsid w:val="004236F2"/>
    <w:rsid w:val="00423A74"/>
    <w:rsid w:val="00423F87"/>
    <w:rsid w:val="0042441A"/>
    <w:rsid w:val="004249DB"/>
    <w:rsid w:val="004254E3"/>
    <w:rsid w:val="0042779F"/>
    <w:rsid w:val="00427894"/>
    <w:rsid w:val="00427AE0"/>
    <w:rsid w:val="00430E1E"/>
    <w:rsid w:val="0043190F"/>
    <w:rsid w:val="00431F0B"/>
    <w:rsid w:val="0043345A"/>
    <w:rsid w:val="00433DC4"/>
    <w:rsid w:val="0043431A"/>
    <w:rsid w:val="00434A0F"/>
    <w:rsid w:val="00436566"/>
    <w:rsid w:val="0043682B"/>
    <w:rsid w:val="00436836"/>
    <w:rsid w:val="00437139"/>
    <w:rsid w:val="00437C62"/>
    <w:rsid w:val="004400DB"/>
    <w:rsid w:val="004430F6"/>
    <w:rsid w:val="00443D96"/>
    <w:rsid w:val="00444DF6"/>
    <w:rsid w:val="004450B2"/>
    <w:rsid w:val="004450C2"/>
    <w:rsid w:val="00445299"/>
    <w:rsid w:val="004467AA"/>
    <w:rsid w:val="00446AD0"/>
    <w:rsid w:val="00446F9F"/>
    <w:rsid w:val="00447158"/>
    <w:rsid w:val="004471B2"/>
    <w:rsid w:val="004471DC"/>
    <w:rsid w:val="00447904"/>
    <w:rsid w:val="00447D04"/>
    <w:rsid w:val="00447D3D"/>
    <w:rsid w:val="00450392"/>
    <w:rsid w:val="0045071D"/>
    <w:rsid w:val="00453506"/>
    <w:rsid w:val="00453B1E"/>
    <w:rsid w:val="00454059"/>
    <w:rsid w:val="004548A3"/>
    <w:rsid w:val="00454D17"/>
    <w:rsid w:val="0045672E"/>
    <w:rsid w:val="00457A1B"/>
    <w:rsid w:val="00460057"/>
    <w:rsid w:val="0046086C"/>
    <w:rsid w:val="004610CB"/>
    <w:rsid w:val="004626E2"/>
    <w:rsid w:val="004630B2"/>
    <w:rsid w:val="00464343"/>
    <w:rsid w:val="00464719"/>
    <w:rsid w:val="00464F84"/>
    <w:rsid w:val="00465185"/>
    <w:rsid w:val="004651EC"/>
    <w:rsid w:val="00465B33"/>
    <w:rsid w:val="00465BF2"/>
    <w:rsid w:val="004660DF"/>
    <w:rsid w:val="00466ACC"/>
    <w:rsid w:val="00466B3E"/>
    <w:rsid w:val="004671BD"/>
    <w:rsid w:val="004678AE"/>
    <w:rsid w:val="004700EC"/>
    <w:rsid w:val="00471279"/>
    <w:rsid w:val="00472D09"/>
    <w:rsid w:val="004733AC"/>
    <w:rsid w:val="00473DAC"/>
    <w:rsid w:val="0047422E"/>
    <w:rsid w:val="00475DA1"/>
    <w:rsid w:val="004765FD"/>
    <w:rsid w:val="0047712D"/>
    <w:rsid w:val="00477420"/>
    <w:rsid w:val="00477511"/>
    <w:rsid w:val="00477978"/>
    <w:rsid w:val="00477AB6"/>
    <w:rsid w:val="00477DCB"/>
    <w:rsid w:val="00477DFB"/>
    <w:rsid w:val="00477F83"/>
    <w:rsid w:val="00482A15"/>
    <w:rsid w:val="00482BEB"/>
    <w:rsid w:val="004836BF"/>
    <w:rsid w:val="00484303"/>
    <w:rsid w:val="00484D2F"/>
    <w:rsid w:val="00484E07"/>
    <w:rsid w:val="00484EF0"/>
    <w:rsid w:val="0048516D"/>
    <w:rsid w:val="004859CE"/>
    <w:rsid w:val="00485A97"/>
    <w:rsid w:val="00487877"/>
    <w:rsid w:val="00490AFE"/>
    <w:rsid w:val="00491CAA"/>
    <w:rsid w:val="00492928"/>
    <w:rsid w:val="00492FBC"/>
    <w:rsid w:val="004935B2"/>
    <w:rsid w:val="004938E3"/>
    <w:rsid w:val="00493B6B"/>
    <w:rsid w:val="004959D9"/>
    <w:rsid w:val="004961B5"/>
    <w:rsid w:val="004962C8"/>
    <w:rsid w:val="00496508"/>
    <w:rsid w:val="004966D1"/>
    <w:rsid w:val="00496F2A"/>
    <w:rsid w:val="00497094"/>
    <w:rsid w:val="004A03C2"/>
    <w:rsid w:val="004A0889"/>
    <w:rsid w:val="004A165B"/>
    <w:rsid w:val="004A166A"/>
    <w:rsid w:val="004A2347"/>
    <w:rsid w:val="004A275C"/>
    <w:rsid w:val="004A280E"/>
    <w:rsid w:val="004A3385"/>
    <w:rsid w:val="004A4F89"/>
    <w:rsid w:val="004A586B"/>
    <w:rsid w:val="004A5C98"/>
    <w:rsid w:val="004A5DBB"/>
    <w:rsid w:val="004A6300"/>
    <w:rsid w:val="004A7229"/>
    <w:rsid w:val="004A737F"/>
    <w:rsid w:val="004B1EBA"/>
    <w:rsid w:val="004B22A5"/>
    <w:rsid w:val="004B2BBC"/>
    <w:rsid w:val="004B33B6"/>
    <w:rsid w:val="004B378D"/>
    <w:rsid w:val="004B4541"/>
    <w:rsid w:val="004B46ED"/>
    <w:rsid w:val="004B5AD2"/>
    <w:rsid w:val="004B6752"/>
    <w:rsid w:val="004B6D05"/>
    <w:rsid w:val="004B6E8A"/>
    <w:rsid w:val="004B70F6"/>
    <w:rsid w:val="004B75B6"/>
    <w:rsid w:val="004C08B4"/>
    <w:rsid w:val="004C0BFD"/>
    <w:rsid w:val="004C1359"/>
    <w:rsid w:val="004C2670"/>
    <w:rsid w:val="004C2CE0"/>
    <w:rsid w:val="004C2D07"/>
    <w:rsid w:val="004C3340"/>
    <w:rsid w:val="004C388C"/>
    <w:rsid w:val="004C3BE7"/>
    <w:rsid w:val="004C44A4"/>
    <w:rsid w:val="004C46D5"/>
    <w:rsid w:val="004C51FB"/>
    <w:rsid w:val="004C5812"/>
    <w:rsid w:val="004C6704"/>
    <w:rsid w:val="004C69B0"/>
    <w:rsid w:val="004C74BF"/>
    <w:rsid w:val="004C7596"/>
    <w:rsid w:val="004C795B"/>
    <w:rsid w:val="004C7ACC"/>
    <w:rsid w:val="004C7DCC"/>
    <w:rsid w:val="004C7F19"/>
    <w:rsid w:val="004D06DA"/>
    <w:rsid w:val="004D1343"/>
    <w:rsid w:val="004D1DBD"/>
    <w:rsid w:val="004D29AD"/>
    <w:rsid w:val="004D3089"/>
    <w:rsid w:val="004D3D4D"/>
    <w:rsid w:val="004D3F68"/>
    <w:rsid w:val="004D4999"/>
    <w:rsid w:val="004D500C"/>
    <w:rsid w:val="004D5144"/>
    <w:rsid w:val="004D54D4"/>
    <w:rsid w:val="004D5672"/>
    <w:rsid w:val="004D5A56"/>
    <w:rsid w:val="004D65C3"/>
    <w:rsid w:val="004D6EB1"/>
    <w:rsid w:val="004D6F27"/>
    <w:rsid w:val="004D72DE"/>
    <w:rsid w:val="004D7356"/>
    <w:rsid w:val="004E0734"/>
    <w:rsid w:val="004E1369"/>
    <w:rsid w:val="004E27AD"/>
    <w:rsid w:val="004E2D76"/>
    <w:rsid w:val="004E561D"/>
    <w:rsid w:val="004E56DC"/>
    <w:rsid w:val="004E656B"/>
    <w:rsid w:val="004E6989"/>
    <w:rsid w:val="004E6F1A"/>
    <w:rsid w:val="004E734F"/>
    <w:rsid w:val="004F0CE0"/>
    <w:rsid w:val="004F1525"/>
    <w:rsid w:val="004F1731"/>
    <w:rsid w:val="004F185A"/>
    <w:rsid w:val="004F25B8"/>
    <w:rsid w:val="004F2899"/>
    <w:rsid w:val="004F2EFD"/>
    <w:rsid w:val="004F3C4B"/>
    <w:rsid w:val="004F3CCB"/>
    <w:rsid w:val="004F41E4"/>
    <w:rsid w:val="004F4880"/>
    <w:rsid w:val="004F4D5B"/>
    <w:rsid w:val="004F5AAB"/>
    <w:rsid w:val="004F5F90"/>
    <w:rsid w:val="004F7EF0"/>
    <w:rsid w:val="00500C30"/>
    <w:rsid w:val="00501C72"/>
    <w:rsid w:val="005024F4"/>
    <w:rsid w:val="005029A5"/>
    <w:rsid w:val="00502BA9"/>
    <w:rsid w:val="00502E66"/>
    <w:rsid w:val="0050314C"/>
    <w:rsid w:val="005031A3"/>
    <w:rsid w:val="005050A6"/>
    <w:rsid w:val="00505B7D"/>
    <w:rsid w:val="00506094"/>
    <w:rsid w:val="005077DE"/>
    <w:rsid w:val="00507907"/>
    <w:rsid w:val="0051127C"/>
    <w:rsid w:val="00511522"/>
    <w:rsid w:val="00511591"/>
    <w:rsid w:val="005116D5"/>
    <w:rsid w:val="00511A91"/>
    <w:rsid w:val="00511D14"/>
    <w:rsid w:val="005128C6"/>
    <w:rsid w:val="005129CB"/>
    <w:rsid w:val="0051310C"/>
    <w:rsid w:val="0051317C"/>
    <w:rsid w:val="005136A8"/>
    <w:rsid w:val="00513924"/>
    <w:rsid w:val="00513AD9"/>
    <w:rsid w:val="00513B3F"/>
    <w:rsid w:val="00514432"/>
    <w:rsid w:val="00515219"/>
    <w:rsid w:val="005155E4"/>
    <w:rsid w:val="00515939"/>
    <w:rsid w:val="00515B7B"/>
    <w:rsid w:val="005160F4"/>
    <w:rsid w:val="0051610B"/>
    <w:rsid w:val="00517029"/>
    <w:rsid w:val="0051733D"/>
    <w:rsid w:val="005173EF"/>
    <w:rsid w:val="0051785E"/>
    <w:rsid w:val="005216B7"/>
    <w:rsid w:val="00521DC6"/>
    <w:rsid w:val="00521E9E"/>
    <w:rsid w:val="005220BE"/>
    <w:rsid w:val="00522F21"/>
    <w:rsid w:val="00522FA2"/>
    <w:rsid w:val="00523107"/>
    <w:rsid w:val="005238AA"/>
    <w:rsid w:val="00524772"/>
    <w:rsid w:val="0052525F"/>
    <w:rsid w:val="00525BB1"/>
    <w:rsid w:val="0052737B"/>
    <w:rsid w:val="00527CA2"/>
    <w:rsid w:val="00527D7F"/>
    <w:rsid w:val="00530028"/>
    <w:rsid w:val="00530787"/>
    <w:rsid w:val="0053094E"/>
    <w:rsid w:val="005309E5"/>
    <w:rsid w:val="00530C87"/>
    <w:rsid w:val="00531351"/>
    <w:rsid w:val="00531BCE"/>
    <w:rsid w:val="00532822"/>
    <w:rsid w:val="00532CE8"/>
    <w:rsid w:val="00532E39"/>
    <w:rsid w:val="00533FC9"/>
    <w:rsid w:val="005368F7"/>
    <w:rsid w:val="005377BB"/>
    <w:rsid w:val="00540763"/>
    <w:rsid w:val="00541C2D"/>
    <w:rsid w:val="00542927"/>
    <w:rsid w:val="00542B97"/>
    <w:rsid w:val="00543EF5"/>
    <w:rsid w:val="00544819"/>
    <w:rsid w:val="00544D77"/>
    <w:rsid w:val="0054595D"/>
    <w:rsid w:val="00545E90"/>
    <w:rsid w:val="005469C6"/>
    <w:rsid w:val="00546C02"/>
    <w:rsid w:val="0054788A"/>
    <w:rsid w:val="00550C94"/>
    <w:rsid w:val="00550CDB"/>
    <w:rsid w:val="00551963"/>
    <w:rsid w:val="00551F58"/>
    <w:rsid w:val="00552E17"/>
    <w:rsid w:val="005533E4"/>
    <w:rsid w:val="0055353A"/>
    <w:rsid w:val="00553B05"/>
    <w:rsid w:val="00553CAC"/>
    <w:rsid w:val="005541E8"/>
    <w:rsid w:val="00554432"/>
    <w:rsid w:val="00555EB1"/>
    <w:rsid w:val="00555F4A"/>
    <w:rsid w:val="0055682B"/>
    <w:rsid w:val="00556F57"/>
    <w:rsid w:val="0055708E"/>
    <w:rsid w:val="005570B9"/>
    <w:rsid w:val="005572C7"/>
    <w:rsid w:val="00557A86"/>
    <w:rsid w:val="00560857"/>
    <w:rsid w:val="00560C26"/>
    <w:rsid w:val="00561DC1"/>
    <w:rsid w:val="00561F59"/>
    <w:rsid w:val="0056266B"/>
    <w:rsid w:val="005636E8"/>
    <w:rsid w:val="00564818"/>
    <w:rsid w:val="005649F5"/>
    <w:rsid w:val="00564D6E"/>
    <w:rsid w:val="00564F41"/>
    <w:rsid w:val="00565044"/>
    <w:rsid w:val="00565D36"/>
    <w:rsid w:val="00566883"/>
    <w:rsid w:val="00567864"/>
    <w:rsid w:val="005679E7"/>
    <w:rsid w:val="00567B2A"/>
    <w:rsid w:val="005703A5"/>
    <w:rsid w:val="00570E3A"/>
    <w:rsid w:val="00571F8A"/>
    <w:rsid w:val="005727E0"/>
    <w:rsid w:val="00572C41"/>
    <w:rsid w:val="00572CF0"/>
    <w:rsid w:val="005735B4"/>
    <w:rsid w:val="005739D7"/>
    <w:rsid w:val="0057413A"/>
    <w:rsid w:val="00574683"/>
    <w:rsid w:val="0057480A"/>
    <w:rsid w:val="00574DC9"/>
    <w:rsid w:val="00576538"/>
    <w:rsid w:val="00577ADD"/>
    <w:rsid w:val="00577D71"/>
    <w:rsid w:val="00577FBD"/>
    <w:rsid w:val="005801F9"/>
    <w:rsid w:val="0058021A"/>
    <w:rsid w:val="00580E32"/>
    <w:rsid w:val="005812BA"/>
    <w:rsid w:val="00581924"/>
    <w:rsid w:val="00582688"/>
    <w:rsid w:val="00582D6C"/>
    <w:rsid w:val="005836E5"/>
    <w:rsid w:val="005839B7"/>
    <w:rsid w:val="00584D9C"/>
    <w:rsid w:val="005853C0"/>
    <w:rsid w:val="005856CD"/>
    <w:rsid w:val="00585CC1"/>
    <w:rsid w:val="005869DD"/>
    <w:rsid w:val="00587120"/>
    <w:rsid w:val="0058768D"/>
    <w:rsid w:val="005876B4"/>
    <w:rsid w:val="00587D4A"/>
    <w:rsid w:val="005902CA"/>
    <w:rsid w:val="00590AB5"/>
    <w:rsid w:val="00590ADB"/>
    <w:rsid w:val="00591D87"/>
    <w:rsid w:val="00592572"/>
    <w:rsid w:val="005931D0"/>
    <w:rsid w:val="005933BC"/>
    <w:rsid w:val="0059376B"/>
    <w:rsid w:val="00593923"/>
    <w:rsid w:val="0059424A"/>
    <w:rsid w:val="00594276"/>
    <w:rsid w:val="00594F09"/>
    <w:rsid w:val="005950A6"/>
    <w:rsid w:val="0059564C"/>
    <w:rsid w:val="005968E1"/>
    <w:rsid w:val="005A01FF"/>
    <w:rsid w:val="005A03D9"/>
    <w:rsid w:val="005A049C"/>
    <w:rsid w:val="005A04FD"/>
    <w:rsid w:val="005A16CC"/>
    <w:rsid w:val="005A294B"/>
    <w:rsid w:val="005A2DE4"/>
    <w:rsid w:val="005A34A4"/>
    <w:rsid w:val="005A40B4"/>
    <w:rsid w:val="005A4515"/>
    <w:rsid w:val="005A46BC"/>
    <w:rsid w:val="005A62D7"/>
    <w:rsid w:val="005A64C3"/>
    <w:rsid w:val="005A6D86"/>
    <w:rsid w:val="005A7BAA"/>
    <w:rsid w:val="005B0615"/>
    <w:rsid w:val="005B0654"/>
    <w:rsid w:val="005B1114"/>
    <w:rsid w:val="005B1837"/>
    <w:rsid w:val="005B1D15"/>
    <w:rsid w:val="005B2164"/>
    <w:rsid w:val="005B2396"/>
    <w:rsid w:val="005B27DF"/>
    <w:rsid w:val="005B2996"/>
    <w:rsid w:val="005B29BF"/>
    <w:rsid w:val="005B37AB"/>
    <w:rsid w:val="005B4380"/>
    <w:rsid w:val="005B4823"/>
    <w:rsid w:val="005B5038"/>
    <w:rsid w:val="005B55CD"/>
    <w:rsid w:val="005B66A8"/>
    <w:rsid w:val="005B6B8C"/>
    <w:rsid w:val="005B6FDE"/>
    <w:rsid w:val="005B7BBC"/>
    <w:rsid w:val="005C05F2"/>
    <w:rsid w:val="005C0619"/>
    <w:rsid w:val="005C1A63"/>
    <w:rsid w:val="005C22B1"/>
    <w:rsid w:val="005C2409"/>
    <w:rsid w:val="005C274A"/>
    <w:rsid w:val="005C27F2"/>
    <w:rsid w:val="005C2993"/>
    <w:rsid w:val="005C2D2B"/>
    <w:rsid w:val="005C34E9"/>
    <w:rsid w:val="005C4555"/>
    <w:rsid w:val="005C5032"/>
    <w:rsid w:val="005D0C6D"/>
    <w:rsid w:val="005D1175"/>
    <w:rsid w:val="005D1A81"/>
    <w:rsid w:val="005D2854"/>
    <w:rsid w:val="005D311C"/>
    <w:rsid w:val="005D3803"/>
    <w:rsid w:val="005D3837"/>
    <w:rsid w:val="005D3B27"/>
    <w:rsid w:val="005D5030"/>
    <w:rsid w:val="005D5DE6"/>
    <w:rsid w:val="005D63B1"/>
    <w:rsid w:val="005D650D"/>
    <w:rsid w:val="005D6849"/>
    <w:rsid w:val="005D6D33"/>
    <w:rsid w:val="005D7229"/>
    <w:rsid w:val="005D7573"/>
    <w:rsid w:val="005D7BAD"/>
    <w:rsid w:val="005D7D68"/>
    <w:rsid w:val="005D7EB1"/>
    <w:rsid w:val="005E019D"/>
    <w:rsid w:val="005E0A29"/>
    <w:rsid w:val="005E1075"/>
    <w:rsid w:val="005E18BB"/>
    <w:rsid w:val="005E1AA2"/>
    <w:rsid w:val="005E1F68"/>
    <w:rsid w:val="005E226F"/>
    <w:rsid w:val="005E2535"/>
    <w:rsid w:val="005E2A7E"/>
    <w:rsid w:val="005E4B97"/>
    <w:rsid w:val="005E4BC2"/>
    <w:rsid w:val="005E4C71"/>
    <w:rsid w:val="005E4D6B"/>
    <w:rsid w:val="005E523D"/>
    <w:rsid w:val="005E52A8"/>
    <w:rsid w:val="005E592C"/>
    <w:rsid w:val="005E605C"/>
    <w:rsid w:val="005F007D"/>
    <w:rsid w:val="005F0FA6"/>
    <w:rsid w:val="005F13C0"/>
    <w:rsid w:val="005F22C3"/>
    <w:rsid w:val="005F2D98"/>
    <w:rsid w:val="005F333B"/>
    <w:rsid w:val="005F3CF5"/>
    <w:rsid w:val="005F4B14"/>
    <w:rsid w:val="005F5578"/>
    <w:rsid w:val="005F6000"/>
    <w:rsid w:val="005F6559"/>
    <w:rsid w:val="005F65A3"/>
    <w:rsid w:val="005F67AE"/>
    <w:rsid w:val="005F776F"/>
    <w:rsid w:val="005F7A86"/>
    <w:rsid w:val="005F7F8A"/>
    <w:rsid w:val="005F7FD6"/>
    <w:rsid w:val="00600464"/>
    <w:rsid w:val="00600A14"/>
    <w:rsid w:val="006014FA"/>
    <w:rsid w:val="0060170E"/>
    <w:rsid w:val="00601E25"/>
    <w:rsid w:val="0060210F"/>
    <w:rsid w:val="0060233E"/>
    <w:rsid w:val="006023BB"/>
    <w:rsid w:val="006025BB"/>
    <w:rsid w:val="00602D9F"/>
    <w:rsid w:val="0060384C"/>
    <w:rsid w:val="00604EDE"/>
    <w:rsid w:val="00606824"/>
    <w:rsid w:val="00607A05"/>
    <w:rsid w:val="00607D10"/>
    <w:rsid w:val="00607F4B"/>
    <w:rsid w:val="00610C0C"/>
    <w:rsid w:val="006116F6"/>
    <w:rsid w:val="00613589"/>
    <w:rsid w:val="00613B5A"/>
    <w:rsid w:val="006141C9"/>
    <w:rsid w:val="00615AC2"/>
    <w:rsid w:val="00616471"/>
    <w:rsid w:val="00616935"/>
    <w:rsid w:val="00617905"/>
    <w:rsid w:val="00617B0F"/>
    <w:rsid w:val="00617CF8"/>
    <w:rsid w:val="0062031A"/>
    <w:rsid w:val="006212A1"/>
    <w:rsid w:val="0062142D"/>
    <w:rsid w:val="006219C9"/>
    <w:rsid w:val="0062243E"/>
    <w:rsid w:val="00623B56"/>
    <w:rsid w:val="0062490C"/>
    <w:rsid w:val="00624A4F"/>
    <w:rsid w:val="00624EBB"/>
    <w:rsid w:val="00624FEF"/>
    <w:rsid w:val="00625869"/>
    <w:rsid w:val="0062631B"/>
    <w:rsid w:val="00626BEC"/>
    <w:rsid w:val="006275AB"/>
    <w:rsid w:val="00627BCF"/>
    <w:rsid w:val="00627FF8"/>
    <w:rsid w:val="00630B42"/>
    <w:rsid w:val="00630E30"/>
    <w:rsid w:val="00632481"/>
    <w:rsid w:val="006325D0"/>
    <w:rsid w:val="006327CC"/>
    <w:rsid w:val="00632A9E"/>
    <w:rsid w:val="00632CBB"/>
    <w:rsid w:val="0063305D"/>
    <w:rsid w:val="006333CB"/>
    <w:rsid w:val="006334BE"/>
    <w:rsid w:val="00635079"/>
    <w:rsid w:val="00636405"/>
    <w:rsid w:val="00636FB9"/>
    <w:rsid w:val="00637E3A"/>
    <w:rsid w:val="0064009E"/>
    <w:rsid w:val="006413FC"/>
    <w:rsid w:val="00641543"/>
    <w:rsid w:val="0064186E"/>
    <w:rsid w:val="00641CEA"/>
    <w:rsid w:val="00641D4E"/>
    <w:rsid w:val="00642B30"/>
    <w:rsid w:val="00642C40"/>
    <w:rsid w:val="00643320"/>
    <w:rsid w:val="006436E6"/>
    <w:rsid w:val="0064372F"/>
    <w:rsid w:val="00643BCE"/>
    <w:rsid w:val="00644070"/>
    <w:rsid w:val="00645057"/>
    <w:rsid w:val="0064677C"/>
    <w:rsid w:val="00646848"/>
    <w:rsid w:val="006470F6"/>
    <w:rsid w:val="00651638"/>
    <w:rsid w:val="00651ECA"/>
    <w:rsid w:val="0065252B"/>
    <w:rsid w:val="00652FCA"/>
    <w:rsid w:val="006533F6"/>
    <w:rsid w:val="006542D5"/>
    <w:rsid w:val="00655099"/>
    <w:rsid w:val="0065566D"/>
    <w:rsid w:val="00655F0E"/>
    <w:rsid w:val="00656AFC"/>
    <w:rsid w:val="00656E85"/>
    <w:rsid w:val="0065747B"/>
    <w:rsid w:val="0065773A"/>
    <w:rsid w:val="0065781A"/>
    <w:rsid w:val="006578AC"/>
    <w:rsid w:val="00657942"/>
    <w:rsid w:val="00657A4C"/>
    <w:rsid w:val="0066192A"/>
    <w:rsid w:val="00661A35"/>
    <w:rsid w:val="00661CB0"/>
    <w:rsid w:val="00661CD1"/>
    <w:rsid w:val="0066340D"/>
    <w:rsid w:val="00664D32"/>
    <w:rsid w:val="00665C96"/>
    <w:rsid w:val="006664C0"/>
    <w:rsid w:val="00666664"/>
    <w:rsid w:val="00666DCC"/>
    <w:rsid w:val="00666DD0"/>
    <w:rsid w:val="00667165"/>
    <w:rsid w:val="00667255"/>
    <w:rsid w:val="0066777C"/>
    <w:rsid w:val="0066785B"/>
    <w:rsid w:val="00667D44"/>
    <w:rsid w:val="00667EE3"/>
    <w:rsid w:val="00670453"/>
    <w:rsid w:val="0067097D"/>
    <w:rsid w:val="00670BD0"/>
    <w:rsid w:val="00670CB9"/>
    <w:rsid w:val="00671698"/>
    <w:rsid w:val="00671F4B"/>
    <w:rsid w:val="00672075"/>
    <w:rsid w:val="00672736"/>
    <w:rsid w:val="00672B53"/>
    <w:rsid w:val="00673CF2"/>
    <w:rsid w:val="00674497"/>
    <w:rsid w:val="00674E61"/>
    <w:rsid w:val="00675C93"/>
    <w:rsid w:val="006761D0"/>
    <w:rsid w:val="00676239"/>
    <w:rsid w:val="00676403"/>
    <w:rsid w:val="006764E9"/>
    <w:rsid w:val="00676916"/>
    <w:rsid w:val="00676A2E"/>
    <w:rsid w:val="00677DEA"/>
    <w:rsid w:val="00677F62"/>
    <w:rsid w:val="00680F58"/>
    <w:rsid w:val="00681798"/>
    <w:rsid w:val="00681BF8"/>
    <w:rsid w:val="00682D0E"/>
    <w:rsid w:val="00682F51"/>
    <w:rsid w:val="006832A2"/>
    <w:rsid w:val="006837DE"/>
    <w:rsid w:val="00683E5D"/>
    <w:rsid w:val="00684B28"/>
    <w:rsid w:val="00685104"/>
    <w:rsid w:val="00686729"/>
    <w:rsid w:val="0068692C"/>
    <w:rsid w:val="00687B3A"/>
    <w:rsid w:val="00687DF2"/>
    <w:rsid w:val="00687F32"/>
    <w:rsid w:val="006906A8"/>
    <w:rsid w:val="006908C2"/>
    <w:rsid w:val="00690B30"/>
    <w:rsid w:val="0069171F"/>
    <w:rsid w:val="00691D43"/>
    <w:rsid w:val="00693E2F"/>
    <w:rsid w:val="0069408F"/>
    <w:rsid w:val="0069434D"/>
    <w:rsid w:val="006952E7"/>
    <w:rsid w:val="00695820"/>
    <w:rsid w:val="00695CFB"/>
    <w:rsid w:val="006961B7"/>
    <w:rsid w:val="006964B2"/>
    <w:rsid w:val="006970E6"/>
    <w:rsid w:val="00697B85"/>
    <w:rsid w:val="006A030F"/>
    <w:rsid w:val="006A0AD0"/>
    <w:rsid w:val="006A1150"/>
    <w:rsid w:val="006A205F"/>
    <w:rsid w:val="006A267D"/>
    <w:rsid w:val="006A27D7"/>
    <w:rsid w:val="006A2871"/>
    <w:rsid w:val="006A2B54"/>
    <w:rsid w:val="006A2BB3"/>
    <w:rsid w:val="006A3D7B"/>
    <w:rsid w:val="006A3F06"/>
    <w:rsid w:val="006A54D0"/>
    <w:rsid w:val="006A568E"/>
    <w:rsid w:val="006A59C4"/>
    <w:rsid w:val="006A59E9"/>
    <w:rsid w:val="006A5BEA"/>
    <w:rsid w:val="006A5E2B"/>
    <w:rsid w:val="006A65C1"/>
    <w:rsid w:val="006A795C"/>
    <w:rsid w:val="006A7C52"/>
    <w:rsid w:val="006B00F6"/>
    <w:rsid w:val="006B054C"/>
    <w:rsid w:val="006B088E"/>
    <w:rsid w:val="006B0DAC"/>
    <w:rsid w:val="006B100C"/>
    <w:rsid w:val="006B1085"/>
    <w:rsid w:val="006B10D7"/>
    <w:rsid w:val="006B25FB"/>
    <w:rsid w:val="006B2ADB"/>
    <w:rsid w:val="006B2CEC"/>
    <w:rsid w:val="006B2D35"/>
    <w:rsid w:val="006B2EC4"/>
    <w:rsid w:val="006B304A"/>
    <w:rsid w:val="006B319C"/>
    <w:rsid w:val="006B3219"/>
    <w:rsid w:val="006B3939"/>
    <w:rsid w:val="006B41D3"/>
    <w:rsid w:val="006B48D8"/>
    <w:rsid w:val="006B59B3"/>
    <w:rsid w:val="006B5D07"/>
    <w:rsid w:val="006B61EA"/>
    <w:rsid w:val="006B6757"/>
    <w:rsid w:val="006B68F3"/>
    <w:rsid w:val="006B7256"/>
    <w:rsid w:val="006B78D1"/>
    <w:rsid w:val="006C0623"/>
    <w:rsid w:val="006C07A1"/>
    <w:rsid w:val="006C1351"/>
    <w:rsid w:val="006C14AF"/>
    <w:rsid w:val="006C18C5"/>
    <w:rsid w:val="006C3717"/>
    <w:rsid w:val="006C3F59"/>
    <w:rsid w:val="006C4073"/>
    <w:rsid w:val="006C4218"/>
    <w:rsid w:val="006C47FC"/>
    <w:rsid w:val="006C49BC"/>
    <w:rsid w:val="006C4A4B"/>
    <w:rsid w:val="006C7D52"/>
    <w:rsid w:val="006C7FD4"/>
    <w:rsid w:val="006D2393"/>
    <w:rsid w:val="006D261C"/>
    <w:rsid w:val="006D269C"/>
    <w:rsid w:val="006D43C7"/>
    <w:rsid w:val="006D48C9"/>
    <w:rsid w:val="006D4A65"/>
    <w:rsid w:val="006D4B28"/>
    <w:rsid w:val="006D61B0"/>
    <w:rsid w:val="006D651F"/>
    <w:rsid w:val="006D6B7D"/>
    <w:rsid w:val="006D6E5F"/>
    <w:rsid w:val="006D7684"/>
    <w:rsid w:val="006E042F"/>
    <w:rsid w:val="006E0785"/>
    <w:rsid w:val="006E0A45"/>
    <w:rsid w:val="006E0D19"/>
    <w:rsid w:val="006E0F47"/>
    <w:rsid w:val="006E0FDA"/>
    <w:rsid w:val="006E1209"/>
    <w:rsid w:val="006E1280"/>
    <w:rsid w:val="006E2250"/>
    <w:rsid w:val="006E316B"/>
    <w:rsid w:val="006E34E6"/>
    <w:rsid w:val="006E3726"/>
    <w:rsid w:val="006E3EC0"/>
    <w:rsid w:val="006E5253"/>
    <w:rsid w:val="006E571B"/>
    <w:rsid w:val="006E5995"/>
    <w:rsid w:val="006E5A3E"/>
    <w:rsid w:val="006E5C86"/>
    <w:rsid w:val="006E5D61"/>
    <w:rsid w:val="006E5E63"/>
    <w:rsid w:val="006E68F8"/>
    <w:rsid w:val="006E6BD8"/>
    <w:rsid w:val="006E7469"/>
    <w:rsid w:val="006E795A"/>
    <w:rsid w:val="006F0ACA"/>
    <w:rsid w:val="006F19E7"/>
    <w:rsid w:val="006F1B9F"/>
    <w:rsid w:val="006F1C2D"/>
    <w:rsid w:val="006F29AA"/>
    <w:rsid w:val="006F2D97"/>
    <w:rsid w:val="006F31BD"/>
    <w:rsid w:val="006F3223"/>
    <w:rsid w:val="006F3767"/>
    <w:rsid w:val="006F3DBB"/>
    <w:rsid w:val="006F3F18"/>
    <w:rsid w:val="006F4E17"/>
    <w:rsid w:val="006F54AF"/>
    <w:rsid w:val="006F58C3"/>
    <w:rsid w:val="006F5D65"/>
    <w:rsid w:val="006F620A"/>
    <w:rsid w:val="006F6925"/>
    <w:rsid w:val="006F733B"/>
    <w:rsid w:val="00700661"/>
    <w:rsid w:val="00700F6C"/>
    <w:rsid w:val="00701CC4"/>
    <w:rsid w:val="00701F6A"/>
    <w:rsid w:val="00702A4A"/>
    <w:rsid w:val="00702EB9"/>
    <w:rsid w:val="00702ED5"/>
    <w:rsid w:val="00702F40"/>
    <w:rsid w:val="00703166"/>
    <w:rsid w:val="00703327"/>
    <w:rsid w:val="007059AD"/>
    <w:rsid w:val="00705C8C"/>
    <w:rsid w:val="00705F43"/>
    <w:rsid w:val="00705F4F"/>
    <w:rsid w:val="00706434"/>
    <w:rsid w:val="00706644"/>
    <w:rsid w:val="00706C08"/>
    <w:rsid w:val="00706D6E"/>
    <w:rsid w:val="00707159"/>
    <w:rsid w:val="007074AF"/>
    <w:rsid w:val="00707EEE"/>
    <w:rsid w:val="00710511"/>
    <w:rsid w:val="00710517"/>
    <w:rsid w:val="007116CC"/>
    <w:rsid w:val="00711D99"/>
    <w:rsid w:val="0071289D"/>
    <w:rsid w:val="00712C6B"/>
    <w:rsid w:val="00713F30"/>
    <w:rsid w:val="0071435B"/>
    <w:rsid w:val="00714C1D"/>
    <w:rsid w:val="00715113"/>
    <w:rsid w:val="007152D5"/>
    <w:rsid w:val="007155DA"/>
    <w:rsid w:val="0071623A"/>
    <w:rsid w:val="00716328"/>
    <w:rsid w:val="007164A9"/>
    <w:rsid w:val="00716FCA"/>
    <w:rsid w:val="0071705F"/>
    <w:rsid w:val="0071791A"/>
    <w:rsid w:val="00720F4B"/>
    <w:rsid w:val="0072126D"/>
    <w:rsid w:val="007217D2"/>
    <w:rsid w:val="00721A4A"/>
    <w:rsid w:val="00721FBF"/>
    <w:rsid w:val="007220FD"/>
    <w:rsid w:val="00722939"/>
    <w:rsid w:val="00722F7C"/>
    <w:rsid w:val="00723170"/>
    <w:rsid w:val="007246BE"/>
    <w:rsid w:val="00725092"/>
    <w:rsid w:val="007251B0"/>
    <w:rsid w:val="007259BE"/>
    <w:rsid w:val="00725A2D"/>
    <w:rsid w:val="0072604D"/>
    <w:rsid w:val="00726E25"/>
    <w:rsid w:val="00730559"/>
    <w:rsid w:val="00730753"/>
    <w:rsid w:val="007311B5"/>
    <w:rsid w:val="00731AB3"/>
    <w:rsid w:val="00732255"/>
    <w:rsid w:val="00734590"/>
    <w:rsid w:val="007348B2"/>
    <w:rsid w:val="00734F11"/>
    <w:rsid w:val="00734F15"/>
    <w:rsid w:val="007377DA"/>
    <w:rsid w:val="00737B6D"/>
    <w:rsid w:val="00740930"/>
    <w:rsid w:val="0074093C"/>
    <w:rsid w:val="00740E34"/>
    <w:rsid w:val="00741387"/>
    <w:rsid w:val="00742B00"/>
    <w:rsid w:val="007437FF"/>
    <w:rsid w:val="00743827"/>
    <w:rsid w:val="00743CCC"/>
    <w:rsid w:val="00745267"/>
    <w:rsid w:val="007459A5"/>
    <w:rsid w:val="00745ADE"/>
    <w:rsid w:val="00745B05"/>
    <w:rsid w:val="00746893"/>
    <w:rsid w:val="00746DB7"/>
    <w:rsid w:val="0074746E"/>
    <w:rsid w:val="007503BB"/>
    <w:rsid w:val="00750A31"/>
    <w:rsid w:val="00750A37"/>
    <w:rsid w:val="00752962"/>
    <w:rsid w:val="007529BD"/>
    <w:rsid w:val="00753991"/>
    <w:rsid w:val="00753C5F"/>
    <w:rsid w:val="007547E1"/>
    <w:rsid w:val="00754DCF"/>
    <w:rsid w:val="00755343"/>
    <w:rsid w:val="0075579C"/>
    <w:rsid w:val="007558DD"/>
    <w:rsid w:val="0075590C"/>
    <w:rsid w:val="00757E09"/>
    <w:rsid w:val="00760782"/>
    <w:rsid w:val="00761394"/>
    <w:rsid w:val="0076163E"/>
    <w:rsid w:val="0076188F"/>
    <w:rsid w:val="007632CC"/>
    <w:rsid w:val="0076377F"/>
    <w:rsid w:val="00764061"/>
    <w:rsid w:val="007645F0"/>
    <w:rsid w:val="007650FE"/>
    <w:rsid w:val="00765AC8"/>
    <w:rsid w:val="00765FD9"/>
    <w:rsid w:val="00766ABB"/>
    <w:rsid w:val="00767D07"/>
    <w:rsid w:val="00770515"/>
    <w:rsid w:val="00770867"/>
    <w:rsid w:val="00770D5C"/>
    <w:rsid w:val="00772613"/>
    <w:rsid w:val="00773AF5"/>
    <w:rsid w:val="00773D7C"/>
    <w:rsid w:val="00774A0A"/>
    <w:rsid w:val="00775099"/>
    <w:rsid w:val="00775550"/>
    <w:rsid w:val="00775CC1"/>
    <w:rsid w:val="0077642B"/>
    <w:rsid w:val="0077661E"/>
    <w:rsid w:val="00777386"/>
    <w:rsid w:val="00777E32"/>
    <w:rsid w:val="00781251"/>
    <w:rsid w:val="0078146A"/>
    <w:rsid w:val="00781ACE"/>
    <w:rsid w:val="00781C55"/>
    <w:rsid w:val="00782305"/>
    <w:rsid w:val="00782DEC"/>
    <w:rsid w:val="00782FB1"/>
    <w:rsid w:val="007839C8"/>
    <w:rsid w:val="00783CF3"/>
    <w:rsid w:val="00784F95"/>
    <w:rsid w:val="007856F9"/>
    <w:rsid w:val="00785965"/>
    <w:rsid w:val="007867C9"/>
    <w:rsid w:val="00786DF2"/>
    <w:rsid w:val="00786F20"/>
    <w:rsid w:val="00787A6D"/>
    <w:rsid w:val="00787D8F"/>
    <w:rsid w:val="00790359"/>
    <w:rsid w:val="007904EF"/>
    <w:rsid w:val="00790B1F"/>
    <w:rsid w:val="00790CE3"/>
    <w:rsid w:val="00790D01"/>
    <w:rsid w:val="007910B7"/>
    <w:rsid w:val="007911C3"/>
    <w:rsid w:val="00791232"/>
    <w:rsid w:val="007915B4"/>
    <w:rsid w:val="00791E12"/>
    <w:rsid w:val="00792E28"/>
    <w:rsid w:val="007938FE"/>
    <w:rsid w:val="00795991"/>
    <w:rsid w:val="00796693"/>
    <w:rsid w:val="00796DE0"/>
    <w:rsid w:val="00796F73"/>
    <w:rsid w:val="00797A4B"/>
    <w:rsid w:val="00797EBC"/>
    <w:rsid w:val="007A0285"/>
    <w:rsid w:val="007A034F"/>
    <w:rsid w:val="007A0630"/>
    <w:rsid w:val="007A0B13"/>
    <w:rsid w:val="007A120D"/>
    <w:rsid w:val="007A139E"/>
    <w:rsid w:val="007A158D"/>
    <w:rsid w:val="007A23DE"/>
    <w:rsid w:val="007A2420"/>
    <w:rsid w:val="007A373D"/>
    <w:rsid w:val="007A3F16"/>
    <w:rsid w:val="007A4335"/>
    <w:rsid w:val="007A45EA"/>
    <w:rsid w:val="007A510D"/>
    <w:rsid w:val="007A53BE"/>
    <w:rsid w:val="007A53C1"/>
    <w:rsid w:val="007A5723"/>
    <w:rsid w:val="007A5FFA"/>
    <w:rsid w:val="007A66C4"/>
    <w:rsid w:val="007A6D39"/>
    <w:rsid w:val="007B03A2"/>
    <w:rsid w:val="007B108C"/>
    <w:rsid w:val="007B1502"/>
    <w:rsid w:val="007B1DA2"/>
    <w:rsid w:val="007B2334"/>
    <w:rsid w:val="007B283D"/>
    <w:rsid w:val="007B338B"/>
    <w:rsid w:val="007B3B72"/>
    <w:rsid w:val="007B4569"/>
    <w:rsid w:val="007B4CF6"/>
    <w:rsid w:val="007B51FD"/>
    <w:rsid w:val="007B528B"/>
    <w:rsid w:val="007B6085"/>
    <w:rsid w:val="007B63AA"/>
    <w:rsid w:val="007B6444"/>
    <w:rsid w:val="007B6A9F"/>
    <w:rsid w:val="007B6C9E"/>
    <w:rsid w:val="007B72ED"/>
    <w:rsid w:val="007B77BC"/>
    <w:rsid w:val="007B7CD7"/>
    <w:rsid w:val="007C0576"/>
    <w:rsid w:val="007C1735"/>
    <w:rsid w:val="007C1F34"/>
    <w:rsid w:val="007C2921"/>
    <w:rsid w:val="007C3071"/>
    <w:rsid w:val="007C335A"/>
    <w:rsid w:val="007C4629"/>
    <w:rsid w:val="007C5A69"/>
    <w:rsid w:val="007C6BD7"/>
    <w:rsid w:val="007C6D1C"/>
    <w:rsid w:val="007C7081"/>
    <w:rsid w:val="007C7A98"/>
    <w:rsid w:val="007D1172"/>
    <w:rsid w:val="007D1CE6"/>
    <w:rsid w:val="007D22CE"/>
    <w:rsid w:val="007D2589"/>
    <w:rsid w:val="007D2D22"/>
    <w:rsid w:val="007D2F85"/>
    <w:rsid w:val="007D2FBB"/>
    <w:rsid w:val="007D328F"/>
    <w:rsid w:val="007D3407"/>
    <w:rsid w:val="007D38BF"/>
    <w:rsid w:val="007D3D9F"/>
    <w:rsid w:val="007D3F13"/>
    <w:rsid w:val="007D4912"/>
    <w:rsid w:val="007D4B5B"/>
    <w:rsid w:val="007D4E6E"/>
    <w:rsid w:val="007D5374"/>
    <w:rsid w:val="007D6221"/>
    <w:rsid w:val="007D629A"/>
    <w:rsid w:val="007D7159"/>
    <w:rsid w:val="007D7D93"/>
    <w:rsid w:val="007E0ACA"/>
    <w:rsid w:val="007E0B9D"/>
    <w:rsid w:val="007E142C"/>
    <w:rsid w:val="007E1877"/>
    <w:rsid w:val="007E1A09"/>
    <w:rsid w:val="007E29A2"/>
    <w:rsid w:val="007E2A73"/>
    <w:rsid w:val="007E2B2F"/>
    <w:rsid w:val="007E2EAE"/>
    <w:rsid w:val="007E33C5"/>
    <w:rsid w:val="007E347B"/>
    <w:rsid w:val="007E52BF"/>
    <w:rsid w:val="007E575A"/>
    <w:rsid w:val="007E59DD"/>
    <w:rsid w:val="007E6111"/>
    <w:rsid w:val="007E62B8"/>
    <w:rsid w:val="007E72F1"/>
    <w:rsid w:val="007E73D6"/>
    <w:rsid w:val="007E7C96"/>
    <w:rsid w:val="007F09EA"/>
    <w:rsid w:val="007F1046"/>
    <w:rsid w:val="007F2CF2"/>
    <w:rsid w:val="007F359C"/>
    <w:rsid w:val="007F444A"/>
    <w:rsid w:val="007F49B1"/>
    <w:rsid w:val="007F4B77"/>
    <w:rsid w:val="007F4E06"/>
    <w:rsid w:val="007F4F36"/>
    <w:rsid w:val="007F593F"/>
    <w:rsid w:val="007F5E9B"/>
    <w:rsid w:val="007F5F7F"/>
    <w:rsid w:val="007F6E9A"/>
    <w:rsid w:val="007F79F4"/>
    <w:rsid w:val="008007AF"/>
    <w:rsid w:val="00800BB0"/>
    <w:rsid w:val="00801F67"/>
    <w:rsid w:val="008035E1"/>
    <w:rsid w:val="00803BF2"/>
    <w:rsid w:val="00804377"/>
    <w:rsid w:val="00804814"/>
    <w:rsid w:val="0080490C"/>
    <w:rsid w:val="00805C32"/>
    <w:rsid w:val="00806691"/>
    <w:rsid w:val="0080706D"/>
    <w:rsid w:val="008078B7"/>
    <w:rsid w:val="0080795D"/>
    <w:rsid w:val="0081122D"/>
    <w:rsid w:val="00811549"/>
    <w:rsid w:val="00812E9D"/>
    <w:rsid w:val="00813458"/>
    <w:rsid w:val="00813714"/>
    <w:rsid w:val="00814D88"/>
    <w:rsid w:val="00814ED7"/>
    <w:rsid w:val="008158E0"/>
    <w:rsid w:val="00815D18"/>
    <w:rsid w:val="00817995"/>
    <w:rsid w:val="00820450"/>
    <w:rsid w:val="0082076A"/>
    <w:rsid w:val="00820C2A"/>
    <w:rsid w:val="00820F11"/>
    <w:rsid w:val="008215FE"/>
    <w:rsid w:val="00822391"/>
    <w:rsid w:val="00823EFE"/>
    <w:rsid w:val="00824DE7"/>
    <w:rsid w:val="008260CB"/>
    <w:rsid w:val="0082624B"/>
    <w:rsid w:val="00826A1E"/>
    <w:rsid w:val="00827120"/>
    <w:rsid w:val="008273A1"/>
    <w:rsid w:val="0082744C"/>
    <w:rsid w:val="00827AB3"/>
    <w:rsid w:val="00830411"/>
    <w:rsid w:val="00830A78"/>
    <w:rsid w:val="0083141D"/>
    <w:rsid w:val="008315E1"/>
    <w:rsid w:val="00831E01"/>
    <w:rsid w:val="0083215E"/>
    <w:rsid w:val="0083231F"/>
    <w:rsid w:val="00832784"/>
    <w:rsid w:val="0083281E"/>
    <w:rsid w:val="00833751"/>
    <w:rsid w:val="00833B41"/>
    <w:rsid w:val="00835111"/>
    <w:rsid w:val="00836FBB"/>
    <w:rsid w:val="008400BE"/>
    <w:rsid w:val="008405AE"/>
    <w:rsid w:val="00841A43"/>
    <w:rsid w:val="00843D54"/>
    <w:rsid w:val="0084422E"/>
    <w:rsid w:val="00844DB3"/>
    <w:rsid w:val="00844DE5"/>
    <w:rsid w:val="008452C0"/>
    <w:rsid w:val="00845551"/>
    <w:rsid w:val="00847A3B"/>
    <w:rsid w:val="00850257"/>
    <w:rsid w:val="00850BC6"/>
    <w:rsid w:val="00852B43"/>
    <w:rsid w:val="008530CA"/>
    <w:rsid w:val="008531A8"/>
    <w:rsid w:val="00853FE6"/>
    <w:rsid w:val="00854161"/>
    <w:rsid w:val="008542F0"/>
    <w:rsid w:val="00855892"/>
    <w:rsid w:val="0085598C"/>
    <w:rsid w:val="008559F4"/>
    <w:rsid w:val="00856B85"/>
    <w:rsid w:val="00857425"/>
    <w:rsid w:val="00857B3E"/>
    <w:rsid w:val="00857D5C"/>
    <w:rsid w:val="008606E2"/>
    <w:rsid w:val="00861441"/>
    <w:rsid w:val="00861715"/>
    <w:rsid w:val="0086173E"/>
    <w:rsid w:val="00861B5E"/>
    <w:rsid w:val="008627A7"/>
    <w:rsid w:val="00863487"/>
    <w:rsid w:val="00863B12"/>
    <w:rsid w:val="0086451D"/>
    <w:rsid w:val="00865085"/>
    <w:rsid w:val="0086697C"/>
    <w:rsid w:val="00866CD9"/>
    <w:rsid w:val="0087011E"/>
    <w:rsid w:val="00870B0D"/>
    <w:rsid w:val="00871937"/>
    <w:rsid w:val="00871D2B"/>
    <w:rsid w:val="008728B1"/>
    <w:rsid w:val="00873415"/>
    <w:rsid w:val="00873C34"/>
    <w:rsid w:val="00873F9D"/>
    <w:rsid w:val="008754E9"/>
    <w:rsid w:val="008758B5"/>
    <w:rsid w:val="00876A5F"/>
    <w:rsid w:val="00876AF9"/>
    <w:rsid w:val="00876F0E"/>
    <w:rsid w:val="00877649"/>
    <w:rsid w:val="00877AC1"/>
    <w:rsid w:val="00877AE1"/>
    <w:rsid w:val="00877AF6"/>
    <w:rsid w:val="00877FF1"/>
    <w:rsid w:val="00880B81"/>
    <w:rsid w:val="0088135E"/>
    <w:rsid w:val="00882713"/>
    <w:rsid w:val="0088319F"/>
    <w:rsid w:val="008840C6"/>
    <w:rsid w:val="0088470B"/>
    <w:rsid w:val="00884EDA"/>
    <w:rsid w:val="0088572D"/>
    <w:rsid w:val="00885880"/>
    <w:rsid w:val="00885D97"/>
    <w:rsid w:val="00885E8E"/>
    <w:rsid w:val="00886C0F"/>
    <w:rsid w:val="00886C20"/>
    <w:rsid w:val="00886DFD"/>
    <w:rsid w:val="00887257"/>
    <w:rsid w:val="008874F3"/>
    <w:rsid w:val="00887E35"/>
    <w:rsid w:val="00890A51"/>
    <w:rsid w:val="00890EEF"/>
    <w:rsid w:val="00891034"/>
    <w:rsid w:val="00891FF9"/>
    <w:rsid w:val="0089214B"/>
    <w:rsid w:val="008922D1"/>
    <w:rsid w:val="00892596"/>
    <w:rsid w:val="00892AEA"/>
    <w:rsid w:val="00892B6D"/>
    <w:rsid w:val="00892CD4"/>
    <w:rsid w:val="00893610"/>
    <w:rsid w:val="008945A4"/>
    <w:rsid w:val="008946F1"/>
    <w:rsid w:val="00894C28"/>
    <w:rsid w:val="008955CA"/>
    <w:rsid w:val="008958C2"/>
    <w:rsid w:val="00895D52"/>
    <w:rsid w:val="00895D5A"/>
    <w:rsid w:val="00896D4B"/>
    <w:rsid w:val="0089711C"/>
    <w:rsid w:val="008A0583"/>
    <w:rsid w:val="008A0F3B"/>
    <w:rsid w:val="008A0F60"/>
    <w:rsid w:val="008A1C7A"/>
    <w:rsid w:val="008A2F3F"/>
    <w:rsid w:val="008A3DB3"/>
    <w:rsid w:val="008A3E85"/>
    <w:rsid w:val="008A41A7"/>
    <w:rsid w:val="008A41D0"/>
    <w:rsid w:val="008A4E47"/>
    <w:rsid w:val="008A5190"/>
    <w:rsid w:val="008A58A0"/>
    <w:rsid w:val="008A5EC8"/>
    <w:rsid w:val="008A6773"/>
    <w:rsid w:val="008A6837"/>
    <w:rsid w:val="008A684A"/>
    <w:rsid w:val="008A6A42"/>
    <w:rsid w:val="008A70EF"/>
    <w:rsid w:val="008A7603"/>
    <w:rsid w:val="008A761C"/>
    <w:rsid w:val="008A797C"/>
    <w:rsid w:val="008A7A95"/>
    <w:rsid w:val="008A7BE8"/>
    <w:rsid w:val="008A7D0A"/>
    <w:rsid w:val="008A7D5B"/>
    <w:rsid w:val="008A7D7C"/>
    <w:rsid w:val="008A7DE7"/>
    <w:rsid w:val="008B12BB"/>
    <w:rsid w:val="008B177F"/>
    <w:rsid w:val="008B2357"/>
    <w:rsid w:val="008B2FD0"/>
    <w:rsid w:val="008B3868"/>
    <w:rsid w:val="008B4C40"/>
    <w:rsid w:val="008B4E95"/>
    <w:rsid w:val="008B5709"/>
    <w:rsid w:val="008B5A1C"/>
    <w:rsid w:val="008B5B2F"/>
    <w:rsid w:val="008B5EBB"/>
    <w:rsid w:val="008B60AF"/>
    <w:rsid w:val="008B70BE"/>
    <w:rsid w:val="008B7E8E"/>
    <w:rsid w:val="008C07C9"/>
    <w:rsid w:val="008C0C2D"/>
    <w:rsid w:val="008C0CC5"/>
    <w:rsid w:val="008C0CEA"/>
    <w:rsid w:val="008C0FC0"/>
    <w:rsid w:val="008C10C0"/>
    <w:rsid w:val="008C1BEE"/>
    <w:rsid w:val="008C2A0D"/>
    <w:rsid w:val="008C2D52"/>
    <w:rsid w:val="008C305D"/>
    <w:rsid w:val="008C34AD"/>
    <w:rsid w:val="008C4771"/>
    <w:rsid w:val="008C5673"/>
    <w:rsid w:val="008C63B7"/>
    <w:rsid w:val="008C7D58"/>
    <w:rsid w:val="008D04E8"/>
    <w:rsid w:val="008D081C"/>
    <w:rsid w:val="008D12CF"/>
    <w:rsid w:val="008D1BA7"/>
    <w:rsid w:val="008D1E1C"/>
    <w:rsid w:val="008D2124"/>
    <w:rsid w:val="008D22B7"/>
    <w:rsid w:val="008D2A9A"/>
    <w:rsid w:val="008D3384"/>
    <w:rsid w:val="008D3BBB"/>
    <w:rsid w:val="008D5D61"/>
    <w:rsid w:val="008D5DAD"/>
    <w:rsid w:val="008D70EC"/>
    <w:rsid w:val="008D75D6"/>
    <w:rsid w:val="008D76FB"/>
    <w:rsid w:val="008D7BE5"/>
    <w:rsid w:val="008D7D04"/>
    <w:rsid w:val="008E01AB"/>
    <w:rsid w:val="008E19A9"/>
    <w:rsid w:val="008E24B8"/>
    <w:rsid w:val="008E24EE"/>
    <w:rsid w:val="008E2702"/>
    <w:rsid w:val="008E2B6E"/>
    <w:rsid w:val="008E30A5"/>
    <w:rsid w:val="008E3BFF"/>
    <w:rsid w:val="008E43D1"/>
    <w:rsid w:val="008E532B"/>
    <w:rsid w:val="008E554A"/>
    <w:rsid w:val="008E5CF2"/>
    <w:rsid w:val="008E6512"/>
    <w:rsid w:val="008E66F5"/>
    <w:rsid w:val="008E7003"/>
    <w:rsid w:val="008E7363"/>
    <w:rsid w:val="008F0723"/>
    <w:rsid w:val="008F0742"/>
    <w:rsid w:val="008F1115"/>
    <w:rsid w:val="008F159A"/>
    <w:rsid w:val="008F2011"/>
    <w:rsid w:val="008F2434"/>
    <w:rsid w:val="008F31E0"/>
    <w:rsid w:val="008F35BC"/>
    <w:rsid w:val="008F3CA8"/>
    <w:rsid w:val="008F59B8"/>
    <w:rsid w:val="008F5DB9"/>
    <w:rsid w:val="008F6966"/>
    <w:rsid w:val="008F6CD5"/>
    <w:rsid w:val="008F6D67"/>
    <w:rsid w:val="008F7DF1"/>
    <w:rsid w:val="009007E7"/>
    <w:rsid w:val="00900FAF"/>
    <w:rsid w:val="009016A5"/>
    <w:rsid w:val="00902B55"/>
    <w:rsid w:val="00902D7E"/>
    <w:rsid w:val="00902FF9"/>
    <w:rsid w:val="00903881"/>
    <w:rsid w:val="00904303"/>
    <w:rsid w:val="00905A9E"/>
    <w:rsid w:val="00905B05"/>
    <w:rsid w:val="00905BF4"/>
    <w:rsid w:val="009071F1"/>
    <w:rsid w:val="0091001B"/>
    <w:rsid w:val="00912839"/>
    <w:rsid w:val="00913074"/>
    <w:rsid w:val="00913239"/>
    <w:rsid w:val="0091328D"/>
    <w:rsid w:val="00913667"/>
    <w:rsid w:val="009147E9"/>
    <w:rsid w:val="00915F3F"/>
    <w:rsid w:val="009166BD"/>
    <w:rsid w:val="009174FE"/>
    <w:rsid w:val="00920BD7"/>
    <w:rsid w:val="00920DA3"/>
    <w:rsid w:val="00921342"/>
    <w:rsid w:val="0092239F"/>
    <w:rsid w:val="009228D5"/>
    <w:rsid w:val="0092300C"/>
    <w:rsid w:val="00923263"/>
    <w:rsid w:val="0092378E"/>
    <w:rsid w:val="00924694"/>
    <w:rsid w:val="00924EF0"/>
    <w:rsid w:val="009254E4"/>
    <w:rsid w:val="00925B2B"/>
    <w:rsid w:val="00925BDD"/>
    <w:rsid w:val="00925E81"/>
    <w:rsid w:val="00926ADE"/>
    <w:rsid w:val="009275DB"/>
    <w:rsid w:val="0092791D"/>
    <w:rsid w:val="009279D6"/>
    <w:rsid w:val="009309B1"/>
    <w:rsid w:val="00930E84"/>
    <w:rsid w:val="009317D4"/>
    <w:rsid w:val="00931D45"/>
    <w:rsid w:val="00932C22"/>
    <w:rsid w:val="00932C39"/>
    <w:rsid w:val="00932DEA"/>
    <w:rsid w:val="00934DAE"/>
    <w:rsid w:val="00935202"/>
    <w:rsid w:val="00935911"/>
    <w:rsid w:val="00935F80"/>
    <w:rsid w:val="0093692B"/>
    <w:rsid w:val="009369CA"/>
    <w:rsid w:val="00937729"/>
    <w:rsid w:val="00941A32"/>
    <w:rsid w:val="0094302C"/>
    <w:rsid w:val="0094450C"/>
    <w:rsid w:val="009445A4"/>
    <w:rsid w:val="00944DA6"/>
    <w:rsid w:val="009456DF"/>
    <w:rsid w:val="009465F5"/>
    <w:rsid w:val="00947158"/>
    <w:rsid w:val="00947A3D"/>
    <w:rsid w:val="0095223D"/>
    <w:rsid w:val="009546D7"/>
    <w:rsid w:val="00954862"/>
    <w:rsid w:val="00954C4F"/>
    <w:rsid w:val="009564F0"/>
    <w:rsid w:val="00956680"/>
    <w:rsid w:val="00956CB1"/>
    <w:rsid w:val="009574DE"/>
    <w:rsid w:val="009574E2"/>
    <w:rsid w:val="009575A5"/>
    <w:rsid w:val="00957FC6"/>
    <w:rsid w:val="00960364"/>
    <w:rsid w:val="00961C48"/>
    <w:rsid w:val="00961D59"/>
    <w:rsid w:val="00962134"/>
    <w:rsid w:val="00962929"/>
    <w:rsid w:val="00963635"/>
    <w:rsid w:val="00963CBB"/>
    <w:rsid w:val="0096561E"/>
    <w:rsid w:val="00966197"/>
    <w:rsid w:val="009667DF"/>
    <w:rsid w:val="00966E2A"/>
    <w:rsid w:val="00966F10"/>
    <w:rsid w:val="0096720E"/>
    <w:rsid w:val="009672ED"/>
    <w:rsid w:val="009673FC"/>
    <w:rsid w:val="009713FC"/>
    <w:rsid w:val="00971D64"/>
    <w:rsid w:val="00971D88"/>
    <w:rsid w:val="009722D9"/>
    <w:rsid w:val="00972A6F"/>
    <w:rsid w:val="009732C2"/>
    <w:rsid w:val="00973E92"/>
    <w:rsid w:val="0097506F"/>
    <w:rsid w:val="0097539C"/>
    <w:rsid w:val="0097617A"/>
    <w:rsid w:val="00980D34"/>
    <w:rsid w:val="00982593"/>
    <w:rsid w:val="00982844"/>
    <w:rsid w:val="00982D10"/>
    <w:rsid w:val="00982E17"/>
    <w:rsid w:val="00982FCB"/>
    <w:rsid w:val="00982FCE"/>
    <w:rsid w:val="009830AC"/>
    <w:rsid w:val="009831CA"/>
    <w:rsid w:val="0098334F"/>
    <w:rsid w:val="009852F3"/>
    <w:rsid w:val="00985C78"/>
    <w:rsid w:val="009862D5"/>
    <w:rsid w:val="00986C03"/>
    <w:rsid w:val="00987422"/>
    <w:rsid w:val="00987552"/>
    <w:rsid w:val="009876FB"/>
    <w:rsid w:val="0099029C"/>
    <w:rsid w:val="00992437"/>
    <w:rsid w:val="009926ED"/>
    <w:rsid w:val="00992890"/>
    <w:rsid w:val="00992A11"/>
    <w:rsid w:val="00992ABA"/>
    <w:rsid w:val="009930F8"/>
    <w:rsid w:val="00993153"/>
    <w:rsid w:val="00993D2B"/>
    <w:rsid w:val="009940B0"/>
    <w:rsid w:val="00994477"/>
    <w:rsid w:val="009949F1"/>
    <w:rsid w:val="009954E4"/>
    <w:rsid w:val="009975BB"/>
    <w:rsid w:val="009A24FB"/>
    <w:rsid w:val="009A2E86"/>
    <w:rsid w:val="009A316F"/>
    <w:rsid w:val="009A3AB8"/>
    <w:rsid w:val="009A3BB2"/>
    <w:rsid w:val="009A4960"/>
    <w:rsid w:val="009A55BF"/>
    <w:rsid w:val="009A5BB1"/>
    <w:rsid w:val="009A6F67"/>
    <w:rsid w:val="009A785F"/>
    <w:rsid w:val="009A7A8A"/>
    <w:rsid w:val="009A7D4A"/>
    <w:rsid w:val="009A7EE8"/>
    <w:rsid w:val="009A7F8E"/>
    <w:rsid w:val="009B0823"/>
    <w:rsid w:val="009B0BFF"/>
    <w:rsid w:val="009B126F"/>
    <w:rsid w:val="009B1755"/>
    <w:rsid w:val="009B2218"/>
    <w:rsid w:val="009B237F"/>
    <w:rsid w:val="009B2898"/>
    <w:rsid w:val="009B2A10"/>
    <w:rsid w:val="009B2DD9"/>
    <w:rsid w:val="009B2FF0"/>
    <w:rsid w:val="009B471B"/>
    <w:rsid w:val="009B4818"/>
    <w:rsid w:val="009B4968"/>
    <w:rsid w:val="009B4CB2"/>
    <w:rsid w:val="009B52A9"/>
    <w:rsid w:val="009B5675"/>
    <w:rsid w:val="009B624D"/>
    <w:rsid w:val="009B72EF"/>
    <w:rsid w:val="009B7777"/>
    <w:rsid w:val="009B7C8D"/>
    <w:rsid w:val="009B7E5E"/>
    <w:rsid w:val="009C05EE"/>
    <w:rsid w:val="009C094B"/>
    <w:rsid w:val="009C0BD1"/>
    <w:rsid w:val="009C0D65"/>
    <w:rsid w:val="009C14EB"/>
    <w:rsid w:val="009C2B36"/>
    <w:rsid w:val="009C4077"/>
    <w:rsid w:val="009C4437"/>
    <w:rsid w:val="009C469B"/>
    <w:rsid w:val="009C4DBF"/>
    <w:rsid w:val="009C4E76"/>
    <w:rsid w:val="009C5594"/>
    <w:rsid w:val="009C57A1"/>
    <w:rsid w:val="009C5CFD"/>
    <w:rsid w:val="009C6428"/>
    <w:rsid w:val="009C76D8"/>
    <w:rsid w:val="009C7A28"/>
    <w:rsid w:val="009D0080"/>
    <w:rsid w:val="009D0E18"/>
    <w:rsid w:val="009D0F67"/>
    <w:rsid w:val="009D136C"/>
    <w:rsid w:val="009D1C07"/>
    <w:rsid w:val="009D338E"/>
    <w:rsid w:val="009D3638"/>
    <w:rsid w:val="009D3F45"/>
    <w:rsid w:val="009D434A"/>
    <w:rsid w:val="009D55F5"/>
    <w:rsid w:val="009D5B61"/>
    <w:rsid w:val="009D6920"/>
    <w:rsid w:val="009D6A17"/>
    <w:rsid w:val="009D7121"/>
    <w:rsid w:val="009D724B"/>
    <w:rsid w:val="009E050B"/>
    <w:rsid w:val="009E0FB6"/>
    <w:rsid w:val="009E1A7E"/>
    <w:rsid w:val="009E3B2B"/>
    <w:rsid w:val="009E3FBF"/>
    <w:rsid w:val="009E4673"/>
    <w:rsid w:val="009E57AF"/>
    <w:rsid w:val="009E5FDE"/>
    <w:rsid w:val="009E674F"/>
    <w:rsid w:val="009E70A5"/>
    <w:rsid w:val="009E785F"/>
    <w:rsid w:val="009F02D7"/>
    <w:rsid w:val="009F05D4"/>
    <w:rsid w:val="009F0E8E"/>
    <w:rsid w:val="009F1377"/>
    <w:rsid w:val="009F16FD"/>
    <w:rsid w:val="009F1A1F"/>
    <w:rsid w:val="009F1EF5"/>
    <w:rsid w:val="009F2284"/>
    <w:rsid w:val="009F287A"/>
    <w:rsid w:val="009F2B21"/>
    <w:rsid w:val="009F30FF"/>
    <w:rsid w:val="009F3317"/>
    <w:rsid w:val="009F34AA"/>
    <w:rsid w:val="009F3991"/>
    <w:rsid w:val="009F3A15"/>
    <w:rsid w:val="009F3A8E"/>
    <w:rsid w:val="009F3CE8"/>
    <w:rsid w:val="009F4770"/>
    <w:rsid w:val="009F50B7"/>
    <w:rsid w:val="009F627F"/>
    <w:rsid w:val="009F6A0D"/>
    <w:rsid w:val="009F714A"/>
    <w:rsid w:val="009F7224"/>
    <w:rsid w:val="00A0005A"/>
    <w:rsid w:val="00A00900"/>
    <w:rsid w:val="00A009C5"/>
    <w:rsid w:val="00A009CA"/>
    <w:rsid w:val="00A00B77"/>
    <w:rsid w:val="00A016A1"/>
    <w:rsid w:val="00A0209F"/>
    <w:rsid w:val="00A02190"/>
    <w:rsid w:val="00A030C4"/>
    <w:rsid w:val="00A03238"/>
    <w:rsid w:val="00A04656"/>
    <w:rsid w:val="00A0493E"/>
    <w:rsid w:val="00A04D53"/>
    <w:rsid w:val="00A05716"/>
    <w:rsid w:val="00A070D2"/>
    <w:rsid w:val="00A07429"/>
    <w:rsid w:val="00A076A3"/>
    <w:rsid w:val="00A078B6"/>
    <w:rsid w:val="00A10BC4"/>
    <w:rsid w:val="00A10F32"/>
    <w:rsid w:val="00A10F46"/>
    <w:rsid w:val="00A11E3C"/>
    <w:rsid w:val="00A12AA6"/>
    <w:rsid w:val="00A13027"/>
    <w:rsid w:val="00A1336A"/>
    <w:rsid w:val="00A13E5E"/>
    <w:rsid w:val="00A1412C"/>
    <w:rsid w:val="00A144B5"/>
    <w:rsid w:val="00A145EE"/>
    <w:rsid w:val="00A14AF2"/>
    <w:rsid w:val="00A15153"/>
    <w:rsid w:val="00A15669"/>
    <w:rsid w:val="00A1592D"/>
    <w:rsid w:val="00A15AF8"/>
    <w:rsid w:val="00A16884"/>
    <w:rsid w:val="00A16BF1"/>
    <w:rsid w:val="00A171B2"/>
    <w:rsid w:val="00A17758"/>
    <w:rsid w:val="00A177E3"/>
    <w:rsid w:val="00A1790F"/>
    <w:rsid w:val="00A203E8"/>
    <w:rsid w:val="00A2135B"/>
    <w:rsid w:val="00A21B6F"/>
    <w:rsid w:val="00A21E2D"/>
    <w:rsid w:val="00A22C47"/>
    <w:rsid w:val="00A23813"/>
    <w:rsid w:val="00A24C84"/>
    <w:rsid w:val="00A2602A"/>
    <w:rsid w:val="00A26456"/>
    <w:rsid w:val="00A2666E"/>
    <w:rsid w:val="00A26AEF"/>
    <w:rsid w:val="00A27A92"/>
    <w:rsid w:val="00A302BE"/>
    <w:rsid w:val="00A30FD3"/>
    <w:rsid w:val="00A31C83"/>
    <w:rsid w:val="00A31F65"/>
    <w:rsid w:val="00A32C1F"/>
    <w:rsid w:val="00A33702"/>
    <w:rsid w:val="00A343F7"/>
    <w:rsid w:val="00A348C3"/>
    <w:rsid w:val="00A35B8F"/>
    <w:rsid w:val="00A36569"/>
    <w:rsid w:val="00A369DE"/>
    <w:rsid w:val="00A36ABC"/>
    <w:rsid w:val="00A371BB"/>
    <w:rsid w:val="00A37693"/>
    <w:rsid w:val="00A379D7"/>
    <w:rsid w:val="00A37D88"/>
    <w:rsid w:val="00A37DA8"/>
    <w:rsid w:val="00A4266B"/>
    <w:rsid w:val="00A42D2D"/>
    <w:rsid w:val="00A42E15"/>
    <w:rsid w:val="00A42EC6"/>
    <w:rsid w:val="00A43A20"/>
    <w:rsid w:val="00A447CC"/>
    <w:rsid w:val="00A450E2"/>
    <w:rsid w:val="00A451CE"/>
    <w:rsid w:val="00A45365"/>
    <w:rsid w:val="00A4579D"/>
    <w:rsid w:val="00A45E9B"/>
    <w:rsid w:val="00A45F1E"/>
    <w:rsid w:val="00A45F3E"/>
    <w:rsid w:val="00A4761A"/>
    <w:rsid w:val="00A476B1"/>
    <w:rsid w:val="00A50A05"/>
    <w:rsid w:val="00A5113A"/>
    <w:rsid w:val="00A513AE"/>
    <w:rsid w:val="00A51BF7"/>
    <w:rsid w:val="00A524B3"/>
    <w:rsid w:val="00A53298"/>
    <w:rsid w:val="00A53534"/>
    <w:rsid w:val="00A53C4E"/>
    <w:rsid w:val="00A54052"/>
    <w:rsid w:val="00A54514"/>
    <w:rsid w:val="00A54AB0"/>
    <w:rsid w:val="00A5547A"/>
    <w:rsid w:val="00A55D67"/>
    <w:rsid w:val="00A55D8B"/>
    <w:rsid w:val="00A5680E"/>
    <w:rsid w:val="00A56A5B"/>
    <w:rsid w:val="00A57283"/>
    <w:rsid w:val="00A573CA"/>
    <w:rsid w:val="00A57C2F"/>
    <w:rsid w:val="00A57F67"/>
    <w:rsid w:val="00A61960"/>
    <w:rsid w:val="00A62616"/>
    <w:rsid w:val="00A64AEA"/>
    <w:rsid w:val="00A64AF2"/>
    <w:rsid w:val="00A64CC8"/>
    <w:rsid w:val="00A64EF2"/>
    <w:rsid w:val="00A6603A"/>
    <w:rsid w:val="00A66047"/>
    <w:rsid w:val="00A66554"/>
    <w:rsid w:val="00A6728A"/>
    <w:rsid w:val="00A6738C"/>
    <w:rsid w:val="00A702B8"/>
    <w:rsid w:val="00A7058D"/>
    <w:rsid w:val="00A70774"/>
    <w:rsid w:val="00A70DF8"/>
    <w:rsid w:val="00A7111D"/>
    <w:rsid w:val="00A728DF"/>
    <w:rsid w:val="00A729C9"/>
    <w:rsid w:val="00A729E7"/>
    <w:rsid w:val="00A72C2A"/>
    <w:rsid w:val="00A72D9B"/>
    <w:rsid w:val="00A73431"/>
    <w:rsid w:val="00A74694"/>
    <w:rsid w:val="00A7529B"/>
    <w:rsid w:val="00A76E10"/>
    <w:rsid w:val="00A76F67"/>
    <w:rsid w:val="00A77808"/>
    <w:rsid w:val="00A77CC3"/>
    <w:rsid w:val="00A77FB6"/>
    <w:rsid w:val="00A803BE"/>
    <w:rsid w:val="00A80516"/>
    <w:rsid w:val="00A80FA2"/>
    <w:rsid w:val="00A81B2A"/>
    <w:rsid w:val="00A821F1"/>
    <w:rsid w:val="00A823B5"/>
    <w:rsid w:val="00A82A36"/>
    <w:rsid w:val="00A82A59"/>
    <w:rsid w:val="00A82B6E"/>
    <w:rsid w:val="00A82CAF"/>
    <w:rsid w:val="00A83CBA"/>
    <w:rsid w:val="00A853AE"/>
    <w:rsid w:val="00A857A2"/>
    <w:rsid w:val="00A86471"/>
    <w:rsid w:val="00A865DD"/>
    <w:rsid w:val="00A86AA6"/>
    <w:rsid w:val="00A909FF"/>
    <w:rsid w:val="00A90AB4"/>
    <w:rsid w:val="00A91E48"/>
    <w:rsid w:val="00A93138"/>
    <w:rsid w:val="00A95BF3"/>
    <w:rsid w:val="00A95DEC"/>
    <w:rsid w:val="00A9772F"/>
    <w:rsid w:val="00A97831"/>
    <w:rsid w:val="00A97858"/>
    <w:rsid w:val="00AA0435"/>
    <w:rsid w:val="00AA0452"/>
    <w:rsid w:val="00AA0564"/>
    <w:rsid w:val="00AA065D"/>
    <w:rsid w:val="00AA0BD7"/>
    <w:rsid w:val="00AA144F"/>
    <w:rsid w:val="00AA15BC"/>
    <w:rsid w:val="00AA2E20"/>
    <w:rsid w:val="00AA2EA2"/>
    <w:rsid w:val="00AA3029"/>
    <w:rsid w:val="00AA3640"/>
    <w:rsid w:val="00AA3ED5"/>
    <w:rsid w:val="00AA40D3"/>
    <w:rsid w:val="00AA488B"/>
    <w:rsid w:val="00AA4B38"/>
    <w:rsid w:val="00AA4D07"/>
    <w:rsid w:val="00AA5330"/>
    <w:rsid w:val="00AA6062"/>
    <w:rsid w:val="00AA6216"/>
    <w:rsid w:val="00AA637D"/>
    <w:rsid w:val="00AA68F0"/>
    <w:rsid w:val="00AA6B1B"/>
    <w:rsid w:val="00AA71B4"/>
    <w:rsid w:val="00AA7942"/>
    <w:rsid w:val="00AB0093"/>
    <w:rsid w:val="00AB0DD5"/>
    <w:rsid w:val="00AB0FC2"/>
    <w:rsid w:val="00AB1538"/>
    <w:rsid w:val="00AB1799"/>
    <w:rsid w:val="00AB1882"/>
    <w:rsid w:val="00AB1DCC"/>
    <w:rsid w:val="00AB2236"/>
    <w:rsid w:val="00AB22F9"/>
    <w:rsid w:val="00AB271F"/>
    <w:rsid w:val="00AB293E"/>
    <w:rsid w:val="00AB2A56"/>
    <w:rsid w:val="00AB2C29"/>
    <w:rsid w:val="00AB2F4C"/>
    <w:rsid w:val="00AB33F3"/>
    <w:rsid w:val="00AB39E7"/>
    <w:rsid w:val="00AB43F5"/>
    <w:rsid w:val="00AB4416"/>
    <w:rsid w:val="00AB59A5"/>
    <w:rsid w:val="00AB625E"/>
    <w:rsid w:val="00AB64F9"/>
    <w:rsid w:val="00AB6C27"/>
    <w:rsid w:val="00AB70B3"/>
    <w:rsid w:val="00AC0033"/>
    <w:rsid w:val="00AC0792"/>
    <w:rsid w:val="00AC1047"/>
    <w:rsid w:val="00AC1372"/>
    <w:rsid w:val="00AC1408"/>
    <w:rsid w:val="00AC182C"/>
    <w:rsid w:val="00AC22AC"/>
    <w:rsid w:val="00AC556F"/>
    <w:rsid w:val="00AC578D"/>
    <w:rsid w:val="00AC6B6E"/>
    <w:rsid w:val="00AC7ABC"/>
    <w:rsid w:val="00AD0C19"/>
    <w:rsid w:val="00AD0C72"/>
    <w:rsid w:val="00AD11FD"/>
    <w:rsid w:val="00AD184F"/>
    <w:rsid w:val="00AD22DD"/>
    <w:rsid w:val="00AD2568"/>
    <w:rsid w:val="00AD2BD2"/>
    <w:rsid w:val="00AD2C80"/>
    <w:rsid w:val="00AD3D2B"/>
    <w:rsid w:val="00AD4029"/>
    <w:rsid w:val="00AD51FE"/>
    <w:rsid w:val="00AD562F"/>
    <w:rsid w:val="00AD568C"/>
    <w:rsid w:val="00AD6D1C"/>
    <w:rsid w:val="00AD7267"/>
    <w:rsid w:val="00AD7CEB"/>
    <w:rsid w:val="00AE0115"/>
    <w:rsid w:val="00AE0636"/>
    <w:rsid w:val="00AE18F0"/>
    <w:rsid w:val="00AE1C00"/>
    <w:rsid w:val="00AE219C"/>
    <w:rsid w:val="00AE335D"/>
    <w:rsid w:val="00AE3389"/>
    <w:rsid w:val="00AE3F3F"/>
    <w:rsid w:val="00AE4330"/>
    <w:rsid w:val="00AE4EA5"/>
    <w:rsid w:val="00AE5A7B"/>
    <w:rsid w:val="00AE5BF6"/>
    <w:rsid w:val="00AE5D83"/>
    <w:rsid w:val="00AE604F"/>
    <w:rsid w:val="00AE6251"/>
    <w:rsid w:val="00AE6692"/>
    <w:rsid w:val="00AE6AE1"/>
    <w:rsid w:val="00AE6FD9"/>
    <w:rsid w:val="00AE7AB0"/>
    <w:rsid w:val="00AE7D70"/>
    <w:rsid w:val="00AF0549"/>
    <w:rsid w:val="00AF070E"/>
    <w:rsid w:val="00AF081E"/>
    <w:rsid w:val="00AF137D"/>
    <w:rsid w:val="00AF2084"/>
    <w:rsid w:val="00AF2538"/>
    <w:rsid w:val="00AF2726"/>
    <w:rsid w:val="00AF2C80"/>
    <w:rsid w:val="00AF4746"/>
    <w:rsid w:val="00AF49D8"/>
    <w:rsid w:val="00AF4ADF"/>
    <w:rsid w:val="00AF4B25"/>
    <w:rsid w:val="00AF507C"/>
    <w:rsid w:val="00AF519E"/>
    <w:rsid w:val="00AF563C"/>
    <w:rsid w:val="00AF5728"/>
    <w:rsid w:val="00AF7F28"/>
    <w:rsid w:val="00B00A83"/>
    <w:rsid w:val="00B00AAD"/>
    <w:rsid w:val="00B00F1C"/>
    <w:rsid w:val="00B00F88"/>
    <w:rsid w:val="00B0192E"/>
    <w:rsid w:val="00B02AA5"/>
    <w:rsid w:val="00B0359C"/>
    <w:rsid w:val="00B037DE"/>
    <w:rsid w:val="00B03AE2"/>
    <w:rsid w:val="00B03CF2"/>
    <w:rsid w:val="00B03D11"/>
    <w:rsid w:val="00B04D60"/>
    <w:rsid w:val="00B0594C"/>
    <w:rsid w:val="00B05D2E"/>
    <w:rsid w:val="00B05EDB"/>
    <w:rsid w:val="00B064ED"/>
    <w:rsid w:val="00B06609"/>
    <w:rsid w:val="00B070AE"/>
    <w:rsid w:val="00B07D1D"/>
    <w:rsid w:val="00B07D94"/>
    <w:rsid w:val="00B1087C"/>
    <w:rsid w:val="00B10E4C"/>
    <w:rsid w:val="00B11213"/>
    <w:rsid w:val="00B1135F"/>
    <w:rsid w:val="00B1170F"/>
    <w:rsid w:val="00B12914"/>
    <w:rsid w:val="00B1382A"/>
    <w:rsid w:val="00B13983"/>
    <w:rsid w:val="00B14939"/>
    <w:rsid w:val="00B1523D"/>
    <w:rsid w:val="00B16748"/>
    <w:rsid w:val="00B16AAA"/>
    <w:rsid w:val="00B16BF3"/>
    <w:rsid w:val="00B178BA"/>
    <w:rsid w:val="00B178FD"/>
    <w:rsid w:val="00B213B4"/>
    <w:rsid w:val="00B213CB"/>
    <w:rsid w:val="00B22113"/>
    <w:rsid w:val="00B22445"/>
    <w:rsid w:val="00B225AE"/>
    <w:rsid w:val="00B2295C"/>
    <w:rsid w:val="00B229A2"/>
    <w:rsid w:val="00B23351"/>
    <w:rsid w:val="00B24476"/>
    <w:rsid w:val="00B24822"/>
    <w:rsid w:val="00B24D3B"/>
    <w:rsid w:val="00B2639A"/>
    <w:rsid w:val="00B274F9"/>
    <w:rsid w:val="00B27A38"/>
    <w:rsid w:val="00B27A62"/>
    <w:rsid w:val="00B27CD3"/>
    <w:rsid w:val="00B303F3"/>
    <w:rsid w:val="00B3055F"/>
    <w:rsid w:val="00B30EDD"/>
    <w:rsid w:val="00B30F59"/>
    <w:rsid w:val="00B315A0"/>
    <w:rsid w:val="00B32671"/>
    <w:rsid w:val="00B3270C"/>
    <w:rsid w:val="00B32846"/>
    <w:rsid w:val="00B330E7"/>
    <w:rsid w:val="00B3342D"/>
    <w:rsid w:val="00B33E72"/>
    <w:rsid w:val="00B34430"/>
    <w:rsid w:val="00B349BA"/>
    <w:rsid w:val="00B34AE8"/>
    <w:rsid w:val="00B351C5"/>
    <w:rsid w:val="00B35292"/>
    <w:rsid w:val="00B3598F"/>
    <w:rsid w:val="00B35C45"/>
    <w:rsid w:val="00B35CE5"/>
    <w:rsid w:val="00B3619A"/>
    <w:rsid w:val="00B36A6A"/>
    <w:rsid w:val="00B36C5E"/>
    <w:rsid w:val="00B371D7"/>
    <w:rsid w:val="00B3779D"/>
    <w:rsid w:val="00B37924"/>
    <w:rsid w:val="00B40867"/>
    <w:rsid w:val="00B40E53"/>
    <w:rsid w:val="00B4110F"/>
    <w:rsid w:val="00B41E02"/>
    <w:rsid w:val="00B420C9"/>
    <w:rsid w:val="00B42861"/>
    <w:rsid w:val="00B42977"/>
    <w:rsid w:val="00B42AC1"/>
    <w:rsid w:val="00B43B36"/>
    <w:rsid w:val="00B44778"/>
    <w:rsid w:val="00B44D64"/>
    <w:rsid w:val="00B44FF7"/>
    <w:rsid w:val="00B456B3"/>
    <w:rsid w:val="00B45D34"/>
    <w:rsid w:val="00B461B3"/>
    <w:rsid w:val="00B47000"/>
    <w:rsid w:val="00B47D04"/>
    <w:rsid w:val="00B501BC"/>
    <w:rsid w:val="00B50580"/>
    <w:rsid w:val="00B505D3"/>
    <w:rsid w:val="00B51F38"/>
    <w:rsid w:val="00B51FF1"/>
    <w:rsid w:val="00B53362"/>
    <w:rsid w:val="00B5381C"/>
    <w:rsid w:val="00B54750"/>
    <w:rsid w:val="00B54C8D"/>
    <w:rsid w:val="00B56023"/>
    <w:rsid w:val="00B570CC"/>
    <w:rsid w:val="00B5782F"/>
    <w:rsid w:val="00B60EE7"/>
    <w:rsid w:val="00B612EF"/>
    <w:rsid w:val="00B625B4"/>
    <w:rsid w:val="00B63264"/>
    <w:rsid w:val="00B63534"/>
    <w:rsid w:val="00B63893"/>
    <w:rsid w:val="00B648C2"/>
    <w:rsid w:val="00B64D9F"/>
    <w:rsid w:val="00B651CA"/>
    <w:rsid w:val="00B65ECA"/>
    <w:rsid w:val="00B6614A"/>
    <w:rsid w:val="00B667FC"/>
    <w:rsid w:val="00B677CE"/>
    <w:rsid w:val="00B67C71"/>
    <w:rsid w:val="00B71274"/>
    <w:rsid w:val="00B718FF"/>
    <w:rsid w:val="00B71D39"/>
    <w:rsid w:val="00B722A1"/>
    <w:rsid w:val="00B72CAE"/>
    <w:rsid w:val="00B72FF8"/>
    <w:rsid w:val="00B735AD"/>
    <w:rsid w:val="00B736EB"/>
    <w:rsid w:val="00B73CA8"/>
    <w:rsid w:val="00B73D7C"/>
    <w:rsid w:val="00B7442E"/>
    <w:rsid w:val="00B744A6"/>
    <w:rsid w:val="00B747E2"/>
    <w:rsid w:val="00B74D9B"/>
    <w:rsid w:val="00B75C23"/>
    <w:rsid w:val="00B76495"/>
    <w:rsid w:val="00B7666E"/>
    <w:rsid w:val="00B769D5"/>
    <w:rsid w:val="00B769DB"/>
    <w:rsid w:val="00B774C1"/>
    <w:rsid w:val="00B8080B"/>
    <w:rsid w:val="00B80C9D"/>
    <w:rsid w:val="00B80F36"/>
    <w:rsid w:val="00B81005"/>
    <w:rsid w:val="00B81336"/>
    <w:rsid w:val="00B813A9"/>
    <w:rsid w:val="00B819D1"/>
    <w:rsid w:val="00B8283B"/>
    <w:rsid w:val="00B83339"/>
    <w:rsid w:val="00B834F6"/>
    <w:rsid w:val="00B852D1"/>
    <w:rsid w:val="00B85D4F"/>
    <w:rsid w:val="00B86441"/>
    <w:rsid w:val="00B86544"/>
    <w:rsid w:val="00B87951"/>
    <w:rsid w:val="00B87D06"/>
    <w:rsid w:val="00B87F94"/>
    <w:rsid w:val="00B90335"/>
    <w:rsid w:val="00B90DD8"/>
    <w:rsid w:val="00B91043"/>
    <w:rsid w:val="00B921FD"/>
    <w:rsid w:val="00B9265B"/>
    <w:rsid w:val="00B92AB3"/>
    <w:rsid w:val="00B9533C"/>
    <w:rsid w:val="00B95E49"/>
    <w:rsid w:val="00B96D95"/>
    <w:rsid w:val="00B96F8A"/>
    <w:rsid w:val="00B979B6"/>
    <w:rsid w:val="00BA07CB"/>
    <w:rsid w:val="00BA09AB"/>
    <w:rsid w:val="00BA10CC"/>
    <w:rsid w:val="00BA1D0E"/>
    <w:rsid w:val="00BA2349"/>
    <w:rsid w:val="00BA2603"/>
    <w:rsid w:val="00BA33D4"/>
    <w:rsid w:val="00BA340C"/>
    <w:rsid w:val="00BA4ED1"/>
    <w:rsid w:val="00BA5A19"/>
    <w:rsid w:val="00BA63EC"/>
    <w:rsid w:val="00BA6A16"/>
    <w:rsid w:val="00BA6BC0"/>
    <w:rsid w:val="00BA740C"/>
    <w:rsid w:val="00BA7E01"/>
    <w:rsid w:val="00BA7FE3"/>
    <w:rsid w:val="00BB015C"/>
    <w:rsid w:val="00BB04B8"/>
    <w:rsid w:val="00BB0A5F"/>
    <w:rsid w:val="00BB1176"/>
    <w:rsid w:val="00BB1478"/>
    <w:rsid w:val="00BB16DB"/>
    <w:rsid w:val="00BB16EC"/>
    <w:rsid w:val="00BB19AC"/>
    <w:rsid w:val="00BB1A2B"/>
    <w:rsid w:val="00BB1EA6"/>
    <w:rsid w:val="00BB2DA1"/>
    <w:rsid w:val="00BB3755"/>
    <w:rsid w:val="00BB3BC3"/>
    <w:rsid w:val="00BB43E6"/>
    <w:rsid w:val="00BB44B9"/>
    <w:rsid w:val="00BB480B"/>
    <w:rsid w:val="00BB480C"/>
    <w:rsid w:val="00BB552B"/>
    <w:rsid w:val="00BB5A24"/>
    <w:rsid w:val="00BB5D99"/>
    <w:rsid w:val="00BB5F10"/>
    <w:rsid w:val="00BB6872"/>
    <w:rsid w:val="00BB6D8C"/>
    <w:rsid w:val="00BB7150"/>
    <w:rsid w:val="00BB753B"/>
    <w:rsid w:val="00BC1448"/>
    <w:rsid w:val="00BC1B4E"/>
    <w:rsid w:val="00BC1C26"/>
    <w:rsid w:val="00BC2D2E"/>
    <w:rsid w:val="00BC3232"/>
    <w:rsid w:val="00BC3F9F"/>
    <w:rsid w:val="00BC55DB"/>
    <w:rsid w:val="00BC55E2"/>
    <w:rsid w:val="00BC59D5"/>
    <w:rsid w:val="00BC5EEC"/>
    <w:rsid w:val="00BC6BF1"/>
    <w:rsid w:val="00BC74FD"/>
    <w:rsid w:val="00BC7DB8"/>
    <w:rsid w:val="00BC7DE1"/>
    <w:rsid w:val="00BD0180"/>
    <w:rsid w:val="00BD0334"/>
    <w:rsid w:val="00BD1C60"/>
    <w:rsid w:val="00BD50CD"/>
    <w:rsid w:val="00BD58D4"/>
    <w:rsid w:val="00BD6608"/>
    <w:rsid w:val="00BD6A80"/>
    <w:rsid w:val="00BD6B62"/>
    <w:rsid w:val="00BD75E1"/>
    <w:rsid w:val="00BE0526"/>
    <w:rsid w:val="00BE1747"/>
    <w:rsid w:val="00BE22A6"/>
    <w:rsid w:val="00BE2592"/>
    <w:rsid w:val="00BE2A21"/>
    <w:rsid w:val="00BE2B3A"/>
    <w:rsid w:val="00BE3E5F"/>
    <w:rsid w:val="00BE4253"/>
    <w:rsid w:val="00BE53EB"/>
    <w:rsid w:val="00BE7456"/>
    <w:rsid w:val="00BE7941"/>
    <w:rsid w:val="00BE7E3C"/>
    <w:rsid w:val="00BF0572"/>
    <w:rsid w:val="00BF07C3"/>
    <w:rsid w:val="00BF100E"/>
    <w:rsid w:val="00BF1331"/>
    <w:rsid w:val="00BF1870"/>
    <w:rsid w:val="00BF1E34"/>
    <w:rsid w:val="00BF28F0"/>
    <w:rsid w:val="00BF2D25"/>
    <w:rsid w:val="00BF411D"/>
    <w:rsid w:val="00BF4D3B"/>
    <w:rsid w:val="00BF52EC"/>
    <w:rsid w:val="00BF59D1"/>
    <w:rsid w:val="00BF5DBA"/>
    <w:rsid w:val="00BF5DBB"/>
    <w:rsid w:val="00BF7147"/>
    <w:rsid w:val="00C0006B"/>
    <w:rsid w:val="00C000FC"/>
    <w:rsid w:val="00C001C7"/>
    <w:rsid w:val="00C008A9"/>
    <w:rsid w:val="00C00AA1"/>
    <w:rsid w:val="00C00BB5"/>
    <w:rsid w:val="00C00C8F"/>
    <w:rsid w:val="00C01096"/>
    <w:rsid w:val="00C01D20"/>
    <w:rsid w:val="00C0246F"/>
    <w:rsid w:val="00C03870"/>
    <w:rsid w:val="00C04030"/>
    <w:rsid w:val="00C0583F"/>
    <w:rsid w:val="00C058A6"/>
    <w:rsid w:val="00C06655"/>
    <w:rsid w:val="00C0712F"/>
    <w:rsid w:val="00C07AAB"/>
    <w:rsid w:val="00C100D8"/>
    <w:rsid w:val="00C102F9"/>
    <w:rsid w:val="00C105E9"/>
    <w:rsid w:val="00C107CC"/>
    <w:rsid w:val="00C11C6D"/>
    <w:rsid w:val="00C122CB"/>
    <w:rsid w:val="00C12767"/>
    <w:rsid w:val="00C1283B"/>
    <w:rsid w:val="00C12C99"/>
    <w:rsid w:val="00C12F3C"/>
    <w:rsid w:val="00C130FB"/>
    <w:rsid w:val="00C1321A"/>
    <w:rsid w:val="00C148D8"/>
    <w:rsid w:val="00C14B84"/>
    <w:rsid w:val="00C14FB9"/>
    <w:rsid w:val="00C1554D"/>
    <w:rsid w:val="00C15BE5"/>
    <w:rsid w:val="00C1628A"/>
    <w:rsid w:val="00C16453"/>
    <w:rsid w:val="00C16F1C"/>
    <w:rsid w:val="00C174C4"/>
    <w:rsid w:val="00C20478"/>
    <w:rsid w:val="00C2075A"/>
    <w:rsid w:val="00C20FE6"/>
    <w:rsid w:val="00C2147E"/>
    <w:rsid w:val="00C21E18"/>
    <w:rsid w:val="00C22199"/>
    <w:rsid w:val="00C223F5"/>
    <w:rsid w:val="00C22434"/>
    <w:rsid w:val="00C22A0D"/>
    <w:rsid w:val="00C22B54"/>
    <w:rsid w:val="00C22D40"/>
    <w:rsid w:val="00C2349B"/>
    <w:rsid w:val="00C2352C"/>
    <w:rsid w:val="00C23806"/>
    <w:rsid w:val="00C24D4E"/>
    <w:rsid w:val="00C25278"/>
    <w:rsid w:val="00C25BA2"/>
    <w:rsid w:val="00C25E5F"/>
    <w:rsid w:val="00C26491"/>
    <w:rsid w:val="00C2658C"/>
    <w:rsid w:val="00C265B9"/>
    <w:rsid w:val="00C2709A"/>
    <w:rsid w:val="00C273C6"/>
    <w:rsid w:val="00C27DE9"/>
    <w:rsid w:val="00C31319"/>
    <w:rsid w:val="00C33745"/>
    <w:rsid w:val="00C3384E"/>
    <w:rsid w:val="00C3394A"/>
    <w:rsid w:val="00C34085"/>
    <w:rsid w:val="00C341D7"/>
    <w:rsid w:val="00C346CB"/>
    <w:rsid w:val="00C356C4"/>
    <w:rsid w:val="00C357E7"/>
    <w:rsid w:val="00C365A6"/>
    <w:rsid w:val="00C368C2"/>
    <w:rsid w:val="00C36AE0"/>
    <w:rsid w:val="00C36D1D"/>
    <w:rsid w:val="00C37308"/>
    <w:rsid w:val="00C379BA"/>
    <w:rsid w:val="00C4044A"/>
    <w:rsid w:val="00C4057A"/>
    <w:rsid w:val="00C40835"/>
    <w:rsid w:val="00C410B8"/>
    <w:rsid w:val="00C42881"/>
    <w:rsid w:val="00C42920"/>
    <w:rsid w:val="00C43216"/>
    <w:rsid w:val="00C439CC"/>
    <w:rsid w:val="00C4514C"/>
    <w:rsid w:val="00C454EF"/>
    <w:rsid w:val="00C462C9"/>
    <w:rsid w:val="00C4676C"/>
    <w:rsid w:val="00C46801"/>
    <w:rsid w:val="00C46F14"/>
    <w:rsid w:val="00C477D3"/>
    <w:rsid w:val="00C5004D"/>
    <w:rsid w:val="00C50554"/>
    <w:rsid w:val="00C507B1"/>
    <w:rsid w:val="00C511F3"/>
    <w:rsid w:val="00C515D8"/>
    <w:rsid w:val="00C523C0"/>
    <w:rsid w:val="00C535B0"/>
    <w:rsid w:val="00C54242"/>
    <w:rsid w:val="00C54335"/>
    <w:rsid w:val="00C54473"/>
    <w:rsid w:val="00C5495C"/>
    <w:rsid w:val="00C55713"/>
    <w:rsid w:val="00C55A4D"/>
    <w:rsid w:val="00C602A9"/>
    <w:rsid w:val="00C60BD4"/>
    <w:rsid w:val="00C61E52"/>
    <w:rsid w:val="00C6243C"/>
    <w:rsid w:val="00C62D5E"/>
    <w:rsid w:val="00C63349"/>
    <w:rsid w:val="00C63513"/>
    <w:rsid w:val="00C6371B"/>
    <w:rsid w:val="00C65369"/>
    <w:rsid w:val="00C66039"/>
    <w:rsid w:val="00C66371"/>
    <w:rsid w:val="00C66391"/>
    <w:rsid w:val="00C67443"/>
    <w:rsid w:val="00C6788A"/>
    <w:rsid w:val="00C67926"/>
    <w:rsid w:val="00C67AA4"/>
    <w:rsid w:val="00C701BC"/>
    <w:rsid w:val="00C70F86"/>
    <w:rsid w:val="00C713D9"/>
    <w:rsid w:val="00C713FD"/>
    <w:rsid w:val="00C7328F"/>
    <w:rsid w:val="00C733D0"/>
    <w:rsid w:val="00C7416B"/>
    <w:rsid w:val="00C741D8"/>
    <w:rsid w:val="00C74235"/>
    <w:rsid w:val="00C74E15"/>
    <w:rsid w:val="00C74FF8"/>
    <w:rsid w:val="00C75CBD"/>
    <w:rsid w:val="00C7615D"/>
    <w:rsid w:val="00C76696"/>
    <w:rsid w:val="00C7691A"/>
    <w:rsid w:val="00C76ED5"/>
    <w:rsid w:val="00C77D85"/>
    <w:rsid w:val="00C8037C"/>
    <w:rsid w:val="00C80EA3"/>
    <w:rsid w:val="00C813DF"/>
    <w:rsid w:val="00C814EB"/>
    <w:rsid w:val="00C81A8E"/>
    <w:rsid w:val="00C81D6C"/>
    <w:rsid w:val="00C82761"/>
    <w:rsid w:val="00C82C07"/>
    <w:rsid w:val="00C82DF6"/>
    <w:rsid w:val="00C82E94"/>
    <w:rsid w:val="00C8307F"/>
    <w:rsid w:val="00C838F4"/>
    <w:rsid w:val="00C83DBB"/>
    <w:rsid w:val="00C83FD6"/>
    <w:rsid w:val="00C8568C"/>
    <w:rsid w:val="00C85CA9"/>
    <w:rsid w:val="00C85DC7"/>
    <w:rsid w:val="00C861BA"/>
    <w:rsid w:val="00C86608"/>
    <w:rsid w:val="00C8716C"/>
    <w:rsid w:val="00C874EC"/>
    <w:rsid w:val="00C87957"/>
    <w:rsid w:val="00C87B85"/>
    <w:rsid w:val="00C87FEE"/>
    <w:rsid w:val="00C91340"/>
    <w:rsid w:val="00C91BFD"/>
    <w:rsid w:val="00C92403"/>
    <w:rsid w:val="00C928FA"/>
    <w:rsid w:val="00C92B39"/>
    <w:rsid w:val="00C92C89"/>
    <w:rsid w:val="00C94602"/>
    <w:rsid w:val="00C94A88"/>
    <w:rsid w:val="00C9536B"/>
    <w:rsid w:val="00C95FFA"/>
    <w:rsid w:val="00C96AE0"/>
    <w:rsid w:val="00C9758C"/>
    <w:rsid w:val="00C97CAF"/>
    <w:rsid w:val="00C97ECA"/>
    <w:rsid w:val="00C97FB9"/>
    <w:rsid w:val="00CA1AB8"/>
    <w:rsid w:val="00CA1AEA"/>
    <w:rsid w:val="00CA1D03"/>
    <w:rsid w:val="00CA2854"/>
    <w:rsid w:val="00CA356B"/>
    <w:rsid w:val="00CA3B44"/>
    <w:rsid w:val="00CA5593"/>
    <w:rsid w:val="00CA5A47"/>
    <w:rsid w:val="00CA6F95"/>
    <w:rsid w:val="00CA7612"/>
    <w:rsid w:val="00CB0A0B"/>
    <w:rsid w:val="00CB0ACB"/>
    <w:rsid w:val="00CB0D95"/>
    <w:rsid w:val="00CB1913"/>
    <w:rsid w:val="00CB1B83"/>
    <w:rsid w:val="00CB2426"/>
    <w:rsid w:val="00CB2731"/>
    <w:rsid w:val="00CB2DF6"/>
    <w:rsid w:val="00CB34D9"/>
    <w:rsid w:val="00CB37D0"/>
    <w:rsid w:val="00CB3C9B"/>
    <w:rsid w:val="00CB3CDF"/>
    <w:rsid w:val="00CB3D30"/>
    <w:rsid w:val="00CB450D"/>
    <w:rsid w:val="00CB48BA"/>
    <w:rsid w:val="00CB52D2"/>
    <w:rsid w:val="00CB5F03"/>
    <w:rsid w:val="00CB63D6"/>
    <w:rsid w:val="00CB6683"/>
    <w:rsid w:val="00CB6F3C"/>
    <w:rsid w:val="00CB7843"/>
    <w:rsid w:val="00CB7CD1"/>
    <w:rsid w:val="00CB7D58"/>
    <w:rsid w:val="00CB7E83"/>
    <w:rsid w:val="00CC05C2"/>
    <w:rsid w:val="00CC06B2"/>
    <w:rsid w:val="00CC087E"/>
    <w:rsid w:val="00CC2175"/>
    <w:rsid w:val="00CC2BF1"/>
    <w:rsid w:val="00CC3111"/>
    <w:rsid w:val="00CC334E"/>
    <w:rsid w:val="00CC3838"/>
    <w:rsid w:val="00CC3975"/>
    <w:rsid w:val="00CC3A2E"/>
    <w:rsid w:val="00CC454E"/>
    <w:rsid w:val="00CD0065"/>
    <w:rsid w:val="00CD054E"/>
    <w:rsid w:val="00CD0840"/>
    <w:rsid w:val="00CD1493"/>
    <w:rsid w:val="00CD15B6"/>
    <w:rsid w:val="00CD2358"/>
    <w:rsid w:val="00CD26AB"/>
    <w:rsid w:val="00CD2EBB"/>
    <w:rsid w:val="00CD330F"/>
    <w:rsid w:val="00CD359B"/>
    <w:rsid w:val="00CD3D56"/>
    <w:rsid w:val="00CD43B0"/>
    <w:rsid w:val="00CD4448"/>
    <w:rsid w:val="00CD446D"/>
    <w:rsid w:val="00CD44BE"/>
    <w:rsid w:val="00CD6054"/>
    <w:rsid w:val="00CD6AC4"/>
    <w:rsid w:val="00CD6C0D"/>
    <w:rsid w:val="00CD6F09"/>
    <w:rsid w:val="00CD77F6"/>
    <w:rsid w:val="00CD7B69"/>
    <w:rsid w:val="00CE0458"/>
    <w:rsid w:val="00CE0B46"/>
    <w:rsid w:val="00CE1E7D"/>
    <w:rsid w:val="00CE21B2"/>
    <w:rsid w:val="00CE28B1"/>
    <w:rsid w:val="00CE2945"/>
    <w:rsid w:val="00CE31BF"/>
    <w:rsid w:val="00CE3FA6"/>
    <w:rsid w:val="00CE4339"/>
    <w:rsid w:val="00CE4A9F"/>
    <w:rsid w:val="00CE62FC"/>
    <w:rsid w:val="00CE679D"/>
    <w:rsid w:val="00CE7822"/>
    <w:rsid w:val="00CE7EB6"/>
    <w:rsid w:val="00CE7F79"/>
    <w:rsid w:val="00CF0CC4"/>
    <w:rsid w:val="00CF18C6"/>
    <w:rsid w:val="00CF1E8D"/>
    <w:rsid w:val="00CF245F"/>
    <w:rsid w:val="00CF26D9"/>
    <w:rsid w:val="00CF2F46"/>
    <w:rsid w:val="00CF3125"/>
    <w:rsid w:val="00CF351E"/>
    <w:rsid w:val="00CF37D4"/>
    <w:rsid w:val="00CF3B27"/>
    <w:rsid w:val="00CF3D55"/>
    <w:rsid w:val="00CF50E4"/>
    <w:rsid w:val="00CF572D"/>
    <w:rsid w:val="00CF580C"/>
    <w:rsid w:val="00CF591A"/>
    <w:rsid w:val="00CF592C"/>
    <w:rsid w:val="00CF65BC"/>
    <w:rsid w:val="00CF7646"/>
    <w:rsid w:val="00CF7B1E"/>
    <w:rsid w:val="00D004BA"/>
    <w:rsid w:val="00D006A6"/>
    <w:rsid w:val="00D00BC0"/>
    <w:rsid w:val="00D00CE0"/>
    <w:rsid w:val="00D01948"/>
    <w:rsid w:val="00D01EFF"/>
    <w:rsid w:val="00D0226D"/>
    <w:rsid w:val="00D033DF"/>
    <w:rsid w:val="00D03E85"/>
    <w:rsid w:val="00D060E9"/>
    <w:rsid w:val="00D06526"/>
    <w:rsid w:val="00D07711"/>
    <w:rsid w:val="00D07EB4"/>
    <w:rsid w:val="00D10388"/>
    <w:rsid w:val="00D10C0E"/>
    <w:rsid w:val="00D1126F"/>
    <w:rsid w:val="00D1192E"/>
    <w:rsid w:val="00D119DB"/>
    <w:rsid w:val="00D11FCA"/>
    <w:rsid w:val="00D1204D"/>
    <w:rsid w:val="00D121B4"/>
    <w:rsid w:val="00D123C3"/>
    <w:rsid w:val="00D12BE9"/>
    <w:rsid w:val="00D12C23"/>
    <w:rsid w:val="00D12D58"/>
    <w:rsid w:val="00D13B4B"/>
    <w:rsid w:val="00D152D0"/>
    <w:rsid w:val="00D156DD"/>
    <w:rsid w:val="00D1633A"/>
    <w:rsid w:val="00D16823"/>
    <w:rsid w:val="00D17571"/>
    <w:rsid w:val="00D17ABF"/>
    <w:rsid w:val="00D20111"/>
    <w:rsid w:val="00D20431"/>
    <w:rsid w:val="00D21F8B"/>
    <w:rsid w:val="00D22488"/>
    <w:rsid w:val="00D22A34"/>
    <w:rsid w:val="00D22F25"/>
    <w:rsid w:val="00D23022"/>
    <w:rsid w:val="00D2332D"/>
    <w:rsid w:val="00D23BFB"/>
    <w:rsid w:val="00D23DE6"/>
    <w:rsid w:val="00D2440E"/>
    <w:rsid w:val="00D247D0"/>
    <w:rsid w:val="00D24893"/>
    <w:rsid w:val="00D2569E"/>
    <w:rsid w:val="00D2697E"/>
    <w:rsid w:val="00D26CF5"/>
    <w:rsid w:val="00D27424"/>
    <w:rsid w:val="00D31B94"/>
    <w:rsid w:val="00D31C66"/>
    <w:rsid w:val="00D33B6D"/>
    <w:rsid w:val="00D33DCB"/>
    <w:rsid w:val="00D341E3"/>
    <w:rsid w:val="00D3440A"/>
    <w:rsid w:val="00D35309"/>
    <w:rsid w:val="00D35B7F"/>
    <w:rsid w:val="00D367D1"/>
    <w:rsid w:val="00D36B0C"/>
    <w:rsid w:val="00D36FE1"/>
    <w:rsid w:val="00D3730D"/>
    <w:rsid w:val="00D37891"/>
    <w:rsid w:val="00D37B44"/>
    <w:rsid w:val="00D400A5"/>
    <w:rsid w:val="00D407DC"/>
    <w:rsid w:val="00D40A55"/>
    <w:rsid w:val="00D4106F"/>
    <w:rsid w:val="00D41A24"/>
    <w:rsid w:val="00D41F0D"/>
    <w:rsid w:val="00D422E7"/>
    <w:rsid w:val="00D42379"/>
    <w:rsid w:val="00D43A00"/>
    <w:rsid w:val="00D43A3A"/>
    <w:rsid w:val="00D453AC"/>
    <w:rsid w:val="00D45822"/>
    <w:rsid w:val="00D46BD6"/>
    <w:rsid w:val="00D475CE"/>
    <w:rsid w:val="00D47C77"/>
    <w:rsid w:val="00D47F5F"/>
    <w:rsid w:val="00D50064"/>
    <w:rsid w:val="00D504D9"/>
    <w:rsid w:val="00D511E0"/>
    <w:rsid w:val="00D51290"/>
    <w:rsid w:val="00D5129D"/>
    <w:rsid w:val="00D51352"/>
    <w:rsid w:val="00D52028"/>
    <w:rsid w:val="00D52569"/>
    <w:rsid w:val="00D52796"/>
    <w:rsid w:val="00D52CB9"/>
    <w:rsid w:val="00D52EC6"/>
    <w:rsid w:val="00D53893"/>
    <w:rsid w:val="00D53A9A"/>
    <w:rsid w:val="00D53D44"/>
    <w:rsid w:val="00D53E56"/>
    <w:rsid w:val="00D546BE"/>
    <w:rsid w:val="00D55591"/>
    <w:rsid w:val="00D5595F"/>
    <w:rsid w:val="00D55AF7"/>
    <w:rsid w:val="00D57FDD"/>
    <w:rsid w:val="00D6023F"/>
    <w:rsid w:val="00D60B5D"/>
    <w:rsid w:val="00D622CC"/>
    <w:rsid w:val="00D62E1D"/>
    <w:rsid w:val="00D6410B"/>
    <w:rsid w:val="00D64908"/>
    <w:rsid w:val="00D654FA"/>
    <w:rsid w:val="00D66087"/>
    <w:rsid w:val="00D660EF"/>
    <w:rsid w:val="00D6631A"/>
    <w:rsid w:val="00D67FD5"/>
    <w:rsid w:val="00D703B7"/>
    <w:rsid w:val="00D70795"/>
    <w:rsid w:val="00D70C3F"/>
    <w:rsid w:val="00D71219"/>
    <w:rsid w:val="00D71CCE"/>
    <w:rsid w:val="00D72DA1"/>
    <w:rsid w:val="00D735A3"/>
    <w:rsid w:val="00D76757"/>
    <w:rsid w:val="00D7690A"/>
    <w:rsid w:val="00D76F7A"/>
    <w:rsid w:val="00D772C5"/>
    <w:rsid w:val="00D77604"/>
    <w:rsid w:val="00D778CB"/>
    <w:rsid w:val="00D77D00"/>
    <w:rsid w:val="00D77EFF"/>
    <w:rsid w:val="00D80254"/>
    <w:rsid w:val="00D80316"/>
    <w:rsid w:val="00D818C7"/>
    <w:rsid w:val="00D81990"/>
    <w:rsid w:val="00D82D68"/>
    <w:rsid w:val="00D82E2A"/>
    <w:rsid w:val="00D83726"/>
    <w:rsid w:val="00D83FE5"/>
    <w:rsid w:val="00D85840"/>
    <w:rsid w:val="00D85BFC"/>
    <w:rsid w:val="00D85ED5"/>
    <w:rsid w:val="00D87542"/>
    <w:rsid w:val="00D87706"/>
    <w:rsid w:val="00D8780A"/>
    <w:rsid w:val="00D878FC"/>
    <w:rsid w:val="00D87AF5"/>
    <w:rsid w:val="00D87D39"/>
    <w:rsid w:val="00D91095"/>
    <w:rsid w:val="00D9175B"/>
    <w:rsid w:val="00D92478"/>
    <w:rsid w:val="00D93029"/>
    <w:rsid w:val="00D93C74"/>
    <w:rsid w:val="00D94E71"/>
    <w:rsid w:val="00D95C2C"/>
    <w:rsid w:val="00D965B8"/>
    <w:rsid w:val="00D96B8C"/>
    <w:rsid w:val="00D97DDF"/>
    <w:rsid w:val="00D97E82"/>
    <w:rsid w:val="00DA04DD"/>
    <w:rsid w:val="00DA06C2"/>
    <w:rsid w:val="00DA12BA"/>
    <w:rsid w:val="00DA17C3"/>
    <w:rsid w:val="00DA3CDB"/>
    <w:rsid w:val="00DA4FF1"/>
    <w:rsid w:val="00DA5E14"/>
    <w:rsid w:val="00DA5FF1"/>
    <w:rsid w:val="00DA6C68"/>
    <w:rsid w:val="00DA6F97"/>
    <w:rsid w:val="00DA76D5"/>
    <w:rsid w:val="00DA7835"/>
    <w:rsid w:val="00DB01EB"/>
    <w:rsid w:val="00DB0F34"/>
    <w:rsid w:val="00DB1183"/>
    <w:rsid w:val="00DB19D2"/>
    <w:rsid w:val="00DB27BF"/>
    <w:rsid w:val="00DB2B90"/>
    <w:rsid w:val="00DB33DD"/>
    <w:rsid w:val="00DB3A46"/>
    <w:rsid w:val="00DB3F20"/>
    <w:rsid w:val="00DB4214"/>
    <w:rsid w:val="00DB45BF"/>
    <w:rsid w:val="00DB4CB6"/>
    <w:rsid w:val="00DB5025"/>
    <w:rsid w:val="00DB5E62"/>
    <w:rsid w:val="00DB663C"/>
    <w:rsid w:val="00DB70A3"/>
    <w:rsid w:val="00DB7995"/>
    <w:rsid w:val="00DC004A"/>
    <w:rsid w:val="00DC0B86"/>
    <w:rsid w:val="00DC1337"/>
    <w:rsid w:val="00DC19A7"/>
    <w:rsid w:val="00DC1E0A"/>
    <w:rsid w:val="00DC22BE"/>
    <w:rsid w:val="00DC2501"/>
    <w:rsid w:val="00DC3B6D"/>
    <w:rsid w:val="00DC3BC0"/>
    <w:rsid w:val="00DC4327"/>
    <w:rsid w:val="00DC4A41"/>
    <w:rsid w:val="00DC64DF"/>
    <w:rsid w:val="00DD012E"/>
    <w:rsid w:val="00DD04EC"/>
    <w:rsid w:val="00DD09DD"/>
    <w:rsid w:val="00DD0F79"/>
    <w:rsid w:val="00DD0FA6"/>
    <w:rsid w:val="00DD10DC"/>
    <w:rsid w:val="00DD1361"/>
    <w:rsid w:val="00DD1815"/>
    <w:rsid w:val="00DD18D4"/>
    <w:rsid w:val="00DD2C7A"/>
    <w:rsid w:val="00DD361D"/>
    <w:rsid w:val="00DD392C"/>
    <w:rsid w:val="00DD3E22"/>
    <w:rsid w:val="00DD4FF6"/>
    <w:rsid w:val="00DD5133"/>
    <w:rsid w:val="00DD56E8"/>
    <w:rsid w:val="00DD5D82"/>
    <w:rsid w:val="00DD607B"/>
    <w:rsid w:val="00DD6F8F"/>
    <w:rsid w:val="00DD73D6"/>
    <w:rsid w:val="00DD7991"/>
    <w:rsid w:val="00DE0AD8"/>
    <w:rsid w:val="00DE13FB"/>
    <w:rsid w:val="00DE1735"/>
    <w:rsid w:val="00DE366B"/>
    <w:rsid w:val="00DE38F4"/>
    <w:rsid w:val="00DE3B78"/>
    <w:rsid w:val="00DE4B9A"/>
    <w:rsid w:val="00DE4C7A"/>
    <w:rsid w:val="00DE5159"/>
    <w:rsid w:val="00DE51AA"/>
    <w:rsid w:val="00DE531B"/>
    <w:rsid w:val="00DE5612"/>
    <w:rsid w:val="00DE59D9"/>
    <w:rsid w:val="00DE5C3E"/>
    <w:rsid w:val="00DE5FC5"/>
    <w:rsid w:val="00DE6532"/>
    <w:rsid w:val="00DE6913"/>
    <w:rsid w:val="00DE72AA"/>
    <w:rsid w:val="00DE7982"/>
    <w:rsid w:val="00DF00A3"/>
    <w:rsid w:val="00DF0413"/>
    <w:rsid w:val="00DF0B70"/>
    <w:rsid w:val="00DF154C"/>
    <w:rsid w:val="00DF1DB4"/>
    <w:rsid w:val="00DF28D9"/>
    <w:rsid w:val="00DF31D1"/>
    <w:rsid w:val="00DF39BB"/>
    <w:rsid w:val="00DF5541"/>
    <w:rsid w:val="00DF63F8"/>
    <w:rsid w:val="00DF6C2F"/>
    <w:rsid w:val="00DF733E"/>
    <w:rsid w:val="00DF794D"/>
    <w:rsid w:val="00E000E9"/>
    <w:rsid w:val="00E001F5"/>
    <w:rsid w:val="00E00493"/>
    <w:rsid w:val="00E01575"/>
    <w:rsid w:val="00E0171B"/>
    <w:rsid w:val="00E020F7"/>
    <w:rsid w:val="00E024E0"/>
    <w:rsid w:val="00E03171"/>
    <w:rsid w:val="00E037CC"/>
    <w:rsid w:val="00E03CBB"/>
    <w:rsid w:val="00E04070"/>
    <w:rsid w:val="00E04320"/>
    <w:rsid w:val="00E047E5"/>
    <w:rsid w:val="00E047EE"/>
    <w:rsid w:val="00E04C97"/>
    <w:rsid w:val="00E05586"/>
    <w:rsid w:val="00E056B2"/>
    <w:rsid w:val="00E060E1"/>
    <w:rsid w:val="00E06863"/>
    <w:rsid w:val="00E06E51"/>
    <w:rsid w:val="00E1034F"/>
    <w:rsid w:val="00E105DC"/>
    <w:rsid w:val="00E10849"/>
    <w:rsid w:val="00E111AD"/>
    <w:rsid w:val="00E11CAA"/>
    <w:rsid w:val="00E126DA"/>
    <w:rsid w:val="00E12878"/>
    <w:rsid w:val="00E12936"/>
    <w:rsid w:val="00E13155"/>
    <w:rsid w:val="00E13449"/>
    <w:rsid w:val="00E137C1"/>
    <w:rsid w:val="00E140B0"/>
    <w:rsid w:val="00E14114"/>
    <w:rsid w:val="00E1418A"/>
    <w:rsid w:val="00E14613"/>
    <w:rsid w:val="00E14CD0"/>
    <w:rsid w:val="00E14DF3"/>
    <w:rsid w:val="00E1543F"/>
    <w:rsid w:val="00E1571B"/>
    <w:rsid w:val="00E15B23"/>
    <w:rsid w:val="00E15DFD"/>
    <w:rsid w:val="00E1634D"/>
    <w:rsid w:val="00E16A9E"/>
    <w:rsid w:val="00E17E56"/>
    <w:rsid w:val="00E200D6"/>
    <w:rsid w:val="00E202E6"/>
    <w:rsid w:val="00E20A85"/>
    <w:rsid w:val="00E21654"/>
    <w:rsid w:val="00E216E1"/>
    <w:rsid w:val="00E2220F"/>
    <w:rsid w:val="00E22557"/>
    <w:rsid w:val="00E2258E"/>
    <w:rsid w:val="00E22BA8"/>
    <w:rsid w:val="00E2350A"/>
    <w:rsid w:val="00E23E5D"/>
    <w:rsid w:val="00E247AB"/>
    <w:rsid w:val="00E24BE7"/>
    <w:rsid w:val="00E2506B"/>
    <w:rsid w:val="00E2543F"/>
    <w:rsid w:val="00E2617F"/>
    <w:rsid w:val="00E26643"/>
    <w:rsid w:val="00E2748C"/>
    <w:rsid w:val="00E2793B"/>
    <w:rsid w:val="00E27F8A"/>
    <w:rsid w:val="00E27FB5"/>
    <w:rsid w:val="00E30640"/>
    <w:rsid w:val="00E30A50"/>
    <w:rsid w:val="00E31747"/>
    <w:rsid w:val="00E31CD9"/>
    <w:rsid w:val="00E31D50"/>
    <w:rsid w:val="00E32ED9"/>
    <w:rsid w:val="00E32F1E"/>
    <w:rsid w:val="00E32F71"/>
    <w:rsid w:val="00E33168"/>
    <w:rsid w:val="00E334E6"/>
    <w:rsid w:val="00E34CE0"/>
    <w:rsid w:val="00E35118"/>
    <w:rsid w:val="00E35427"/>
    <w:rsid w:val="00E357AE"/>
    <w:rsid w:val="00E35940"/>
    <w:rsid w:val="00E35D19"/>
    <w:rsid w:val="00E3604F"/>
    <w:rsid w:val="00E37161"/>
    <w:rsid w:val="00E37CAA"/>
    <w:rsid w:val="00E37CDF"/>
    <w:rsid w:val="00E37D31"/>
    <w:rsid w:val="00E37F11"/>
    <w:rsid w:val="00E40277"/>
    <w:rsid w:val="00E40303"/>
    <w:rsid w:val="00E40AD9"/>
    <w:rsid w:val="00E414A2"/>
    <w:rsid w:val="00E43445"/>
    <w:rsid w:val="00E435EF"/>
    <w:rsid w:val="00E437CA"/>
    <w:rsid w:val="00E44BEE"/>
    <w:rsid w:val="00E45F3E"/>
    <w:rsid w:val="00E45FF4"/>
    <w:rsid w:val="00E46447"/>
    <w:rsid w:val="00E46883"/>
    <w:rsid w:val="00E46D88"/>
    <w:rsid w:val="00E46F4B"/>
    <w:rsid w:val="00E475D3"/>
    <w:rsid w:val="00E47E2D"/>
    <w:rsid w:val="00E50233"/>
    <w:rsid w:val="00E503AB"/>
    <w:rsid w:val="00E5064C"/>
    <w:rsid w:val="00E5093F"/>
    <w:rsid w:val="00E5109D"/>
    <w:rsid w:val="00E514B9"/>
    <w:rsid w:val="00E51D44"/>
    <w:rsid w:val="00E53263"/>
    <w:rsid w:val="00E533C0"/>
    <w:rsid w:val="00E53EE9"/>
    <w:rsid w:val="00E5499A"/>
    <w:rsid w:val="00E54CDA"/>
    <w:rsid w:val="00E56190"/>
    <w:rsid w:val="00E56F2B"/>
    <w:rsid w:val="00E57E94"/>
    <w:rsid w:val="00E605A5"/>
    <w:rsid w:val="00E6085D"/>
    <w:rsid w:val="00E60D2D"/>
    <w:rsid w:val="00E6151C"/>
    <w:rsid w:val="00E615F9"/>
    <w:rsid w:val="00E64249"/>
    <w:rsid w:val="00E64461"/>
    <w:rsid w:val="00E64748"/>
    <w:rsid w:val="00E64AB7"/>
    <w:rsid w:val="00E65660"/>
    <w:rsid w:val="00E65C0F"/>
    <w:rsid w:val="00E65D7B"/>
    <w:rsid w:val="00E663C2"/>
    <w:rsid w:val="00E666E6"/>
    <w:rsid w:val="00E668FF"/>
    <w:rsid w:val="00E67AD3"/>
    <w:rsid w:val="00E67DDA"/>
    <w:rsid w:val="00E70336"/>
    <w:rsid w:val="00E7085C"/>
    <w:rsid w:val="00E71039"/>
    <w:rsid w:val="00E71547"/>
    <w:rsid w:val="00E717E4"/>
    <w:rsid w:val="00E71ABB"/>
    <w:rsid w:val="00E71CC3"/>
    <w:rsid w:val="00E731F6"/>
    <w:rsid w:val="00E733E5"/>
    <w:rsid w:val="00E736B4"/>
    <w:rsid w:val="00E73D9F"/>
    <w:rsid w:val="00E745C3"/>
    <w:rsid w:val="00E74A1A"/>
    <w:rsid w:val="00E74B97"/>
    <w:rsid w:val="00E76880"/>
    <w:rsid w:val="00E77FD1"/>
    <w:rsid w:val="00E80B0F"/>
    <w:rsid w:val="00E815C6"/>
    <w:rsid w:val="00E81659"/>
    <w:rsid w:val="00E81A3D"/>
    <w:rsid w:val="00E81BDC"/>
    <w:rsid w:val="00E82089"/>
    <w:rsid w:val="00E826AD"/>
    <w:rsid w:val="00E83601"/>
    <w:rsid w:val="00E838A8"/>
    <w:rsid w:val="00E84566"/>
    <w:rsid w:val="00E84698"/>
    <w:rsid w:val="00E8549E"/>
    <w:rsid w:val="00E856FF"/>
    <w:rsid w:val="00E8589D"/>
    <w:rsid w:val="00E85F0F"/>
    <w:rsid w:val="00E8610E"/>
    <w:rsid w:val="00E8642A"/>
    <w:rsid w:val="00E86A65"/>
    <w:rsid w:val="00E86F7E"/>
    <w:rsid w:val="00E872B8"/>
    <w:rsid w:val="00E879DF"/>
    <w:rsid w:val="00E90091"/>
    <w:rsid w:val="00E900E2"/>
    <w:rsid w:val="00E902E9"/>
    <w:rsid w:val="00E905E4"/>
    <w:rsid w:val="00E90825"/>
    <w:rsid w:val="00E90CD9"/>
    <w:rsid w:val="00E91AD9"/>
    <w:rsid w:val="00E927B5"/>
    <w:rsid w:val="00E92CC3"/>
    <w:rsid w:val="00E9307E"/>
    <w:rsid w:val="00E93311"/>
    <w:rsid w:val="00E94706"/>
    <w:rsid w:val="00E94CE3"/>
    <w:rsid w:val="00E95545"/>
    <w:rsid w:val="00E95A8C"/>
    <w:rsid w:val="00E967CB"/>
    <w:rsid w:val="00E967E1"/>
    <w:rsid w:val="00E96E5D"/>
    <w:rsid w:val="00E97AE3"/>
    <w:rsid w:val="00E97D01"/>
    <w:rsid w:val="00EA0250"/>
    <w:rsid w:val="00EA0461"/>
    <w:rsid w:val="00EA052A"/>
    <w:rsid w:val="00EA0FE3"/>
    <w:rsid w:val="00EA1021"/>
    <w:rsid w:val="00EA1C36"/>
    <w:rsid w:val="00EA2925"/>
    <w:rsid w:val="00EA2CCD"/>
    <w:rsid w:val="00EA33EC"/>
    <w:rsid w:val="00EA3907"/>
    <w:rsid w:val="00EA6237"/>
    <w:rsid w:val="00EA68C9"/>
    <w:rsid w:val="00EB0435"/>
    <w:rsid w:val="00EB0619"/>
    <w:rsid w:val="00EB0760"/>
    <w:rsid w:val="00EB0990"/>
    <w:rsid w:val="00EB0B0E"/>
    <w:rsid w:val="00EB0DA0"/>
    <w:rsid w:val="00EB1EB5"/>
    <w:rsid w:val="00EB20D6"/>
    <w:rsid w:val="00EB2BDE"/>
    <w:rsid w:val="00EB2EE2"/>
    <w:rsid w:val="00EB314E"/>
    <w:rsid w:val="00EB3419"/>
    <w:rsid w:val="00EB4154"/>
    <w:rsid w:val="00EB4283"/>
    <w:rsid w:val="00EB554F"/>
    <w:rsid w:val="00EB59A0"/>
    <w:rsid w:val="00EB5A8C"/>
    <w:rsid w:val="00EB71C8"/>
    <w:rsid w:val="00EB72D3"/>
    <w:rsid w:val="00EB7E09"/>
    <w:rsid w:val="00EC0046"/>
    <w:rsid w:val="00EC01AA"/>
    <w:rsid w:val="00EC0521"/>
    <w:rsid w:val="00EC084E"/>
    <w:rsid w:val="00EC0E8C"/>
    <w:rsid w:val="00EC124F"/>
    <w:rsid w:val="00EC1A4E"/>
    <w:rsid w:val="00EC1C9A"/>
    <w:rsid w:val="00EC2294"/>
    <w:rsid w:val="00EC2AE8"/>
    <w:rsid w:val="00EC2B4C"/>
    <w:rsid w:val="00EC378B"/>
    <w:rsid w:val="00EC3C50"/>
    <w:rsid w:val="00EC4599"/>
    <w:rsid w:val="00EC53A1"/>
    <w:rsid w:val="00EC5585"/>
    <w:rsid w:val="00EC6A0A"/>
    <w:rsid w:val="00EC70A1"/>
    <w:rsid w:val="00EC7965"/>
    <w:rsid w:val="00ED0866"/>
    <w:rsid w:val="00ED09A2"/>
    <w:rsid w:val="00ED0AAF"/>
    <w:rsid w:val="00ED1A45"/>
    <w:rsid w:val="00ED2706"/>
    <w:rsid w:val="00ED2EB9"/>
    <w:rsid w:val="00ED300B"/>
    <w:rsid w:val="00ED37F5"/>
    <w:rsid w:val="00ED3DD2"/>
    <w:rsid w:val="00ED3ECD"/>
    <w:rsid w:val="00ED5245"/>
    <w:rsid w:val="00ED5EAB"/>
    <w:rsid w:val="00ED5F7D"/>
    <w:rsid w:val="00ED61DC"/>
    <w:rsid w:val="00ED6E51"/>
    <w:rsid w:val="00ED7E57"/>
    <w:rsid w:val="00EE155A"/>
    <w:rsid w:val="00EE1F10"/>
    <w:rsid w:val="00EE234A"/>
    <w:rsid w:val="00EE234D"/>
    <w:rsid w:val="00EE2803"/>
    <w:rsid w:val="00EE2F30"/>
    <w:rsid w:val="00EE3EC2"/>
    <w:rsid w:val="00EE3FE5"/>
    <w:rsid w:val="00EE44DB"/>
    <w:rsid w:val="00EE5031"/>
    <w:rsid w:val="00EE5416"/>
    <w:rsid w:val="00EE5A60"/>
    <w:rsid w:val="00EE5C52"/>
    <w:rsid w:val="00EE61FC"/>
    <w:rsid w:val="00EE6A4F"/>
    <w:rsid w:val="00EE704B"/>
    <w:rsid w:val="00EE7DC8"/>
    <w:rsid w:val="00EF1BA2"/>
    <w:rsid w:val="00EF23CA"/>
    <w:rsid w:val="00EF292A"/>
    <w:rsid w:val="00EF29D3"/>
    <w:rsid w:val="00EF2BBD"/>
    <w:rsid w:val="00EF2F7C"/>
    <w:rsid w:val="00EF37AF"/>
    <w:rsid w:val="00EF3E47"/>
    <w:rsid w:val="00EF411C"/>
    <w:rsid w:val="00EF4EC3"/>
    <w:rsid w:val="00EF4FEF"/>
    <w:rsid w:val="00EF55C6"/>
    <w:rsid w:val="00EF5F16"/>
    <w:rsid w:val="00EF6212"/>
    <w:rsid w:val="00EF6AE9"/>
    <w:rsid w:val="00EF7BF6"/>
    <w:rsid w:val="00EF7C87"/>
    <w:rsid w:val="00EF7D03"/>
    <w:rsid w:val="00EF7E9C"/>
    <w:rsid w:val="00F002C2"/>
    <w:rsid w:val="00F0082B"/>
    <w:rsid w:val="00F00E08"/>
    <w:rsid w:val="00F0174B"/>
    <w:rsid w:val="00F01C4B"/>
    <w:rsid w:val="00F01D11"/>
    <w:rsid w:val="00F025CF"/>
    <w:rsid w:val="00F02879"/>
    <w:rsid w:val="00F02D96"/>
    <w:rsid w:val="00F03749"/>
    <w:rsid w:val="00F03E8A"/>
    <w:rsid w:val="00F0465B"/>
    <w:rsid w:val="00F04765"/>
    <w:rsid w:val="00F04B0A"/>
    <w:rsid w:val="00F04C2E"/>
    <w:rsid w:val="00F04F54"/>
    <w:rsid w:val="00F0501E"/>
    <w:rsid w:val="00F0505A"/>
    <w:rsid w:val="00F058D6"/>
    <w:rsid w:val="00F065F4"/>
    <w:rsid w:val="00F10402"/>
    <w:rsid w:val="00F10B98"/>
    <w:rsid w:val="00F10F1E"/>
    <w:rsid w:val="00F11596"/>
    <w:rsid w:val="00F11DF2"/>
    <w:rsid w:val="00F122FE"/>
    <w:rsid w:val="00F126A2"/>
    <w:rsid w:val="00F1286C"/>
    <w:rsid w:val="00F12B6C"/>
    <w:rsid w:val="00F12FA6"/>
    <w:rsid w:val="00F13272"/>
    <w:rsid w:val="00F13B80"/>
    <w:rsid w:val="00F13D97"/>
    <w:rsid w:val="00F13EC2"/>
    <w:rsid w:val="00F14D8A"/>
    <w:rsid w:val="00F152C9"/>
    <w:rsid w:val="00F15536"/>
    <w:rsid w:val="00F15A16"/>
    <w:rsid w:val="00F15D1F"/>
    <w:rsid w:val="00F15E2B"/>
    <w:rsid w:val="00F16656"/>
    <w:rsid w:val="00F16BAA"/>
    <w:rsid w:val="00F17D04"/>
    <w:rsid w:val="00F17ED4"/>
    <w:rsid w:val="00F20A8A"/>
    <w:rsid w:val="00F20C40"/>
    <w:rsid w:val="00F21C86"/>
    <w:rsid w:val="00F21CF2"/>
    <w:rsid w:val="00F22840"/>
    <w:rsid w:val="00F23B8D"/>
    <w:rsid w:val="00F25788"/>
    <w:rsid w:val="00F25DB6"/>
    <w:rsid w:val="00F26D05"/>
    <w:rsid w:val="00F26E0B"/>
    <w:rsid w:val="00F26F56"/>
    <w:rsid w:val="00F27269"/>
    <w:rsid w:val="00F275B8"/>
    <w:rsid w:val="00F275C7"/>
    <w:rsid w:val="00F27673"/>
    <w:rsid w:val="00F277F6"/>
    <w:rsid w:val="00F3026D"/>
    <w:rsid w:val="00F303B5"/>
    <w:rsid w:val="00F3194D"/>
    <w:rsid w:val="00F31B32"/>
    <w:rsid w:val="00F320B5"/>
    <w:rsid w:val="00F32966"/>
    <w:rsid w:val="00F32AB2"/>
    <w:rsid w:val="00F32B23"/>
    <w:rsid w:val="00F33282"/>
    <w:rsid w:val="00F33521"/>
    <w:rsid w:val="00F33B4B"/>
    <w:rsid w:val="00F34CAA"/>
    <w:rsid w:val="00F36627"/>
    <w:rsid w:val="00F37CC2"/>
    <w:rsid w:val="00F410CA"/>
    <w:rsid w:val="00F414C6"/>
    <w:rsid w:val="00F41E6B"/>
    <w:rsid w:val="00F42BE9"/>
    <w:rsid w:val="00F45BF9"/>
    <w:rsid w:val="00F45DFD"/>
    <w:rsid w:val="00F46BBC"/>
    <w:rsid w:val="00F471B4"/>
    <w:rsid w:val="00F473AF"/>
    <w:rsid w:val="00F47D5B"/>
    <w:rsid w:val="00F505B5"/>
    <w:rsid w:val="00F50EE2"/>
    <w:rsid w:val="00F52018"/>
    <w:rsid w:val="00F52398"/>
    <w:rsid w:val="00F52FAC"/>
    <w:rsid w:val="00F53394"/>
    <w:rsid w:val="00F538F2"/>
    <w:rsid w:val="00F53E5E"/>
    <w:rsid w:val="00F54269"/>
    <w:rsid w:val="00F544D7"/>
    <w:rsid w:val="00F54B27"/>
    <w:rsid w:val="00F551EB"/>
    <w:rsid w:val="00F55B4B"/>
    <w:rsid w:val="00F570BE"/>
    <w:rsid w:val="00F572D3"/>
    <w:rsid w:val="00F57F66"/>
    <w:rsid w:val="00F6283D"/>
    <w:rsid w:val="00F62D7E"/>
    <w:rsid w:val="00F633F1"/>
    <w:rsid w:val="00F636D7"/>
    <w:rsid w:val="00F6378E"/>
    <w:rsid w:val="00F643AF"/>
    <w:rsid w:val="00F64602"/>
    <w:rsid w:val="00F64996"/>
    <w:rsid w:val="00F6574A"/>
    <w:rsid w:val="00F66CB0"/>
    <w:rsid w:val="00F67DA4"/>
    <w:rsid w:val="00F67EC5"/>
    <w:rsid w:val="00F7087C"/>
    <w:rsid w:val="00F70F59"/>
    <w:rsid w:val="00F70F7E"/>
    <w:rsid w:val="00F70FD5"/>
    <w:rsid w:val="00F71285"/>
    <w:rsid w:val="00F719A3"/>
    <w:rsid w:val="00F72148"/>
    <w:rsid w:val="00F73352"/>
    <w:rsid w:val="00F73D4B"/>
    <w:rsid w:val="00F741DA"/>
    <w:rsid w:val="00F744A5"/>
    <w:rsid w:val="00F7455E"/>
    <w:rsid w:val="00F74651"/>
    <w:rsid w:val="00F74A0A"/>
    <w:rsid w:val="00F74C10"/>
    <w:rsid w:val="00F7622F"/>
    <w:rsid w:val="00F764F1"/>
    <w:rsid w:val="00F76737"/>
    <w:rsid w:val="00F76FBB"/>
    <w:rsid w:val="00F77991"/>
    <w:rsid w:val="00F77C2F"/>
    <w:rsid w:val="00F77C95"/>
    <w:rsid w:val="00F81889"/>
    <w:rsid w:val="00F82C08"/>
    <w:rsid w:val="00F83160"/>
    <w:rsid w:val="00F84327"/>
    <w:rsid w:val="00F84825"/>
    <w:rsid w:val="00F84E50"/>
    <w:rsid w:val="00F84E53"/>
    <w:rsid w:val="00F84F12"/>
    <w:rsid w:val="00F85396"/>
    <w:rsid w:val="00F856EF"/>
    <w:rsid w:val="00F85835"/>
    <w:rsid w:val="00F85D10"/>
    <w:rsid w:val="00F85E09"/>
    <w:rsid w:val="00F867A3"/>
    <w:rsid w:val="00F87465"/>
    <w:rsid w:val="00F90419"/>
    <w:rsid w:val="00F91C45"/>
    <w:rsid w:val="00F933EB"/>
    <w:rsid w:val="00F93784"/>
    <w:rsid w:val="00F93DD6"/>
    <w:rsid w:val="00F94EC5"/>
    <w:rsid w:val="00F95D5B"/>
    <w:rsid w:val="00F96172"/>
    <w:rsid w:val="00F96656"/>
    <w:rsid w:val="00F9668B"/>
    <w:rsid w:val="00F967BD"/>
    <w:rsid w:val="00F975B6"/>
    <w:rsid w:val="00F979BF"/>
    <w:rsid w:val="00FA02A7"/>
    <w:rsid w:val="00FA1037"/>
    <w:rsid w:val="00FA31F6"/>
    <w:rsid w:val="00FA33CC"/>
    <w:rsid w:val="00FA3D22"/>
    <w:rsid w:val="00FA3F9C"/>
    <w:rsid w:val="00FA4198"/>
    <w:rsid w:val="00FA5A26"/>
    <w:rsid w:val="00FA6338"/>
    <w:rsid w:val="00FA6B66"/>
    <w:rsid w:val="00FB26EE"/>
    <w:rsid w:val="00FB2CC1"/>
    <w:rsid w:val="00FB3F5B"/>
    <w:rsid w:val="00FB5159"/>
    <w:rsid w:val="00FB5396"/>
    <w:rsid w:val="00FB5786"/>
    <w:rsid w:val="00FB5C15"/>
    <w:rsid w:val="00FB61D8"/>
    <w:rsid w:val="00FB6D44"/>
    <w:rsid w:val="00FB731B"/>
    <w:rsid w:val="00FC0195"/>
    <w:rsid w:val="00FC1365"/>
    <w:rsid w:val="00FC1A48"/>
    <w:rsid w:val="00FC1C76"/>
    <w:rsid w:val="00FC1CB2"/>
    <w:rsid w:val="00FC1E7C"/>
    <w:rsid w:val="00FC2D1F"/>
    <w:rsid w:val="00FC3AEA"/>
    <w:rsid w:val="00FC3D76"/>
    <w:rsid w:val="00FC4062"/>
    <w:rsid w:val="00FC40A0"/>
    <w:rsid w:val="00FC4427"/>
    <w:rsid w:val="00FC4617"/>
    <w:rsid w:val="00FC5601"/>
    <w:rsid w:val="00FC5EB6"/>
    <w:rsid w:val="00FC5EF5"/>
    <w:rsid w:val="00FC7487"/>
    <w:rsid w:val="00FC75B8"/>
    <w:rsid w:val="00FC7F79"/>
    <w:rsid w:val="00FD02FB"/>
    <w:rsid w:val="00FD107A"/>
    <w:rsid w:val="00FD1610"/>
    <w:rsid w:val="00FD323C"/>
    <w:rsid w:val="00FD4817"/>
    <w:rsid w:val="00FD4DD0"/>
    <w:rsid w:val="00FD508E"/>
    <w:rsid w:val="00FD54B7"/>
    <w:rsid w:val="00FD5F5E"/>
    <w:rsid w:val="00FD5FF9"/>
    <w:rsid w:val="00FD7203"/>
    <w:rsid w:val="00FD79F2"/>
    <w:rsid w:val="00FE0BE8"/>
    <w:rsid w:val="00FE0F45"/>
    <w:rsid w:val="00FE12C4"/>
    <w:rsid w:val="00FE2519"/>
    <w:rsid w:val="00FE254D"/>
    <w:rsid w:val="00FE257A"/>
    <w:rsid w:val="00FE3732"/>
    <w:rsid w:val="00FE3F5C"/>
    <w:rsid w:val="00FE4134"/>
    <w:rsid w:val="00FE6142"/>
    <w:rsid w:val="00FE6AA3"/>
    <w:rsid w:val="00FE77B3"/>
    <w:rsid w:val="00FE7BFE"/>
    <w:rsid w:val="00FE7E57"/>
    <w:rsid w:val="00FE7E98"/>
    <w:rsid w:val="00FF1963"/>
    <w:rsid w:val="00FF1A20"/>
    <w:rsid w:val="00FF1BE5"/>
    <w:rsid w:val="00FF2C17"/>
    <w:rsid w:val="00FF2ED9"/>
    <w:rsid w:val="00FF3F67"/>
    <w:rsid w:val="00FF40A0"/>
    <w:rsid w:val="00FF58DC"/>
    <w:rsid w:val="00FF59AE"/>
    <w:rsid w:val="00FF5F03"/>
    <w:rsid w:val="00FF6208"/>
    <w:rsid w:val="00FF6310"/>
    <w:rsid w:val="03BE75D6"/>
    <w:rsid w:val="0C515296"/>
    <w:rsid w:val="20232C07"/>
    <w:rsid w:val="2A9327A3"/>
    <w:rsid w:val="400F1839"/>
    <w:rsid w:val="506114F7"/>
    <w:rsid w:val="54B62B1B"/>
    <w:rsid w:val="5D6D3605"/>
    <w:rsid w:val="5D9D3D7F"/>
    <w:rsid w:val="63E6018E"/>
    <w:rsid w:val="65383825"/>
    <w:rsid w:val="6603400B"/>
    <w:rsid w:val="6B9A1EE7"/>
    <w:rsid w:val="6D5C6E08"/>
    <w:rsid w:val="717841C7"/>
    <w:rsid w:val="771630E7"/>
    <w:rsid w:val="78944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unhideWhenUsed="0" w:qFormat="1"/>
    <w:lsdException w:name="List Bullet" w:semiHidden="1"/>
    <w:lsdException w:name="List Number" w:semiHidden="1"/>
    <w:lsdException w:name="List 2" w:semiHidden="1" w:uiPriority="0" w:unhideWhenUsed="0" w:qFormat="1"/>
    <w:lsdException w:name="List 3" w:semiHidden="1" w:uiPriority="0" w:unhideWhenUsed="0" w:qFormat="1"/>
    <w:lsdException w:name="List 4" w:semiHidden="1" w:uiPriority="0" w:unhideWhenUsed="0" w:qFormat="1"/>
    <w:lsdException w:name="List 5" w:semiHidden="1" w:uiPriority="0" w:unhideWhenUsed="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widowControl w:val="0"/>
      <w:adjustRightInd w:val="0"/>
      <w:spacing w:line="320" w:lineRule="atLeast"/>
      <w:textAlignment w:val="center"/>
    </w:pPr>
    <w:rPr>
      <w:rFonts w:ascii="Times New Roman" w:eastAsia="宋体" w:hAnsi="Times New Roman" w:cs="宋体"/>
      <w:sz w:val="21"/>
      <w:szCs w:val="21"/>
    </w:rPr>
  </w:style>
  <w:style w:type="paragraph" w:styleId="1">
    <w:name w:val="heading 1"/>
    <w:basedOn w:val="a3"/>
    <w:next w:val="a3"/>
    <w:link w:val="1Char"/>
    <w:qFormat/>
    <w:pPr>
      <w:jc w:val="center"/>
      <w:outlineLvl w:val="0"/>
    </w:pPr>
    <w:rPr>
      <w:rFonts w:eastAsia="黑体"/>
      <w:sz w:val="36"/>
    </w:rPr>
  </w:style>
  <w:style w:type="paragraph" w:styleId="2">
    <w:name w:val="heading 2"/>
    <w:basedOn w:val="a3"/>
    <w:next w:val="a3"/>
    <w:link w:val="2Char"/>
    <w:qFormat/>
    <w:pPr>
      <w:keepNext/>
      <w:spacing w:beforeLines="200"/>
      <w:jc w:val="center"/>
      <w:outlineLvl w:val="1"/>
    </w:pPr>
    <w:rPr>
      <w:rFonts w:eastAsia="黑体"/>
      <w:sz w:val="32"/>
    </w:rPr>
  </w:style>
  <w:style w:type="paragraph" w:styleId="3">
    <w:name w:val="heading 3"/>
    <w:basedOn w:val="a3"/>
    <w:next w:val="a3"/>
    <w:link w:val="3Char"/>
    <w:qFormat/>
    <w:pPr>
      <w:keepNext/>
      <w:spacing w:beforeLines="100"/>
      <w:jc w:val="center"/>
      <w:outlineLvl w:val="2"/>
    </w:pPr>
    <w:rPr>
      <w:rFonts w:eastAsia="黑体"/>
      <w:sz w:val="28"/>
    </w:rPr>
  </w:style>
  <w:style w:type="paragraph" w:styleId="4">
    <w:name w:val="heading 4"/>
    <w:basedOn w:val="a3"/>
    <w:next w:val="a3"/>
    <w:link w:val="4Char"/>
    <w:uiPriority w:val="9"/>
    <w:unhideWhenUsed/>
    <w:qFormat/>
    <w:pPr>
      <w:keepNext/>
      <w:keepLines/>
      <w:spacing w:before="280" w:line="376" w:lineRule="atLeast"/>
      <w:outlineLvl w:val="3"/>
    </w:pPr>
    <w:rPr>
      <w:rFonts w:asciiTheme="majorHAnsi" w:eastAsia="黑体" w:hAnsiTheme="majorHAnsi" w:cstheme="majorBidi"/>
      <w:bCs/>
      <w:sz w:val="24"/>
      <w:szCs w:val="28"/>
    </w:rPr>
  </w:style>
  <w:style w:type="paragraph" w:styleId="5">
    <w:name w:val="heading 5"/>
    <w:basedOn w:val="a3"/>
    <w:next w:val="a3"/>
    <w:link w:val="5Char"/>
    <w:uiPriority w:val="9"/>
    <w:semiHidden/>
    <w:unhideWhenUsed/>
    <w:qFormat/>
    <w:rsid w:val="00E202E6"/>
    <w:pPr>
      <w:keepNext/>
      <w:keepLines/>
      <w:spacing w:before="280" w:after="290" w:line="376" w:lineRule="atLeast"/>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List 3"/>
    <w:basedOn w:val="a3"/>
    <w:semiHidden/>
    <w:qFormat/>
    <w:pPr>
      <w:ind w:left="1260" w:hanging="420"/>
    </w:pPr>
  </w:style>
  <w:style w:type="paragraph" w:styleId="7">
    <w:name w:val="toc 7"/>
    <w:basedOn w:val="a3"/>
    <w:next w:val="a3"/>
    <w:uiPriority w:val="39"/>
    <w:unhideWhenUsed/>
    <w:qFormat/>
    <w:pPr>
      <w:ind w:left="1260"/>
    </w:pPr>
    <w:rPr>
      <w:rFonts w:asciiTheme="minorHAnsi" w:hAnsiTheme="minorHAnsi" w:cstheme="minorHAnsi"/>
      <w:sz w:val="18"/>
      <w:szCs w:val="18"/>
    </w:rPr>
  </w:style>
  <w:style w:type="paragraph" w:styleId="a7">
    <w:name w:val="Document Map"/>
    <w:basedOn w:val="a3"/>
    <w:link w:val="Char"/>
    <w:uiPriority w:val="99"/>
    <w:unhideWhenUsed/>
    <w:qFormat/>
    <w:rPr>
      <w:rFonts w:ascii="宋体"/>
      <w:sz w:val="18"/>
      <w:szCs w:val="18"/>
    </w:rPr>
  </w:style>
  <w:style w:type="paragraph" w:styleId="a8">
    <w:name w:val="annotation text"/>
    <w:basedOn w:val="a3"/>
    <w:link w:val="Char0"/>
    <w:unhideWhenUsed/>
    <w:qFormat/>
    <w:pPr>
      <w:autoSpaceDE w:val="0"/>
      <w:autoSpaceDN w:val="0"/>
      <w:spacing w:line="240" w:lineRule="auto"/>
    </w:pPr>
    <w:rPr>
      <w:rFonts w:ascii="宋体"/>
      <w:sz w:val="34"/>
    </w:rPr>
  </w:style>
  <w:style w:type="paragraph" w:styleId="20">
    <w:name w:val="List 2"/>
    <w:basedOn w:val="a3"/>
    <w:semiHidden/>
    <w:qFormat/>
    <w:pPr>
      <w:ind w:left="840" w:hanging="420"/>
    </w:pPr>
  </w:style>
  <w:style w:type="paragraph" w:styleId="50">
    <w:name w:val="toc 5"/>
    <w:basedOn w:val="a3"/>
    <w:next w:val="a3"/>
    <w:uiPriority w:val="39"/>
    <w:unhideWhenUsed/>
    <w:qFormat/>
    <w:pPr>
      <w:ind w:left="840"/>
    </w:pPr>
    <w:rPr>
      <w:rFonts w:asciiTheme="minorHAnsi" w:hAnsiTheme="minorHAnsi" w:cstheme="minorHAnsi"/>
      <w:sz w:val="18"/>
      <w:szCs w:val="18"/>
    </w:rPr>
  </w:style>
  <w:style w:type="paragraph" w:styleId="31">
    <w:name w:val="toc 3"/>
    <w:basedOn w:val="a3"/>
    <w:next w:val="a3"/>
    <w:uiPriority w:val="39"/>
    <w:unhideWhenUsed/>
    <w:qFormat/>
    <w:pPr>
      <w:ind w:left="420"/>
    </w:pPr>
    <w:rPr>
      <w:rFonts w:asciiTheme="minorHAnsi" w:hAnsiTheme="minorHAnsi" w:cstheme="minorHAnsi"/>
      <w:i/>
      <w:iCs/>
      <w:sz w:val="20"/>
      <w:szCs w:val="20"/>
    </w:rPr>
  </w:style>
  <w:style w:type="paragraph" w:styleId="a9">
    <w:name w:val="Plain Text"/>
    <w:basedOn w:val="a3"/>
    <w:link w:val="Char1"/>
    <w:qFormat/>
    <w:pPr>
      <w:adjustRightInd/>
      <w:spacing w:line="240" w:lineRule="auto"/>
      <w:textAlignment w:val="auto"/>
    </w:pPr>
    <w:rPr>
      <w:rFonts w:ascii="宋体" w:hAnsi="Courier New"/>
      <w:kern w:val="2"/>
    </w:rPr>
  </w:style>
  <w:style w:type="paragraph" w:styleId="8">
    <w:name w:val="toc 8"/>
    <w:basedOn w:val="a3"/>
    <w:next w:val="a3"/>
    <w:uiPriority w:val="39"/>
    <w:unhideWhenUsed/>
    <w:qFormat/>
    <w:pPr>
      <w:ind w:left="1470"/>
    </w:pPr>
    <w:rPr>
      <w:rFonts w:asciiTheme="minorHAnsi" w:hAnsiTheme="minorHAnsi" w:cstheme="minorHAnsi"/>
      <w:sz w:val="18"/>
      <w:szCs w:val="18"/>
    </w:rPr>
  </w:style>
  <w:style w:type="paragraph" w:styleId="aa">
    <w:name w:val="Date"/>
    <w:basedOn w:val="a3"/>
    <w:next w:val="a3"/>
    <w:link w:val="Char2"/>
    <w:qFormat/>
    <w:pPr>
      <w:jc w:val="right"/>
    </w:pPr>
    <w:rPr>
      <w:rFonts w:ascii="楷体_GB2312" w:eastAsia="楷体_GB2312"/>
      <w:sz w:val="28"/>
    </w:rPr>
  </w:style>
  <w:style w:type="paragraph" w:styleId="ab">
    <w:name w:val="Balloon Text"/>
    <w:basedOn w:val="a3"/>
    <w:link w:val="Char3"/>
    <w:qFormat/>
    <w:pPr>
      <w:adjustRightInd/>
      <w:spacing w:line="240" w:lineRule="auto"/>
      <w:textAlignment w:val="auto"/>
    </w:pPr>
    <w:rPr>
      <w:sz w:val="18"/>
      <w:szCs w:val="18"/>
    </w:rPr>
  </w:style>
  <w:style w:type="paragraph" w:styleId="ac">
    <w:name w:val="footer"/>
    <w:basedOn w:val="a3"/>
    <w:link w:val="Char4"/>
    <w:qFormat/>
    <w:pPr>
      <w:tabs>
        <w:tab w:val="center" w:pos="4153"/>
        <w:tab w:val="right" w:pos="8306"/>
      </w:tabs>
      <w:spacing w:line="240" w:lineRule="atLeast"/>
    </w:pPr>
    <w:rPr>
      <w:sz w:val="18"/>
    </w:rPr>
  </w:style>
  <w:style w:type="paragraph" w:styleId="ad">
    <w:name w:val="header"/>
    <w:basedOn w:val="a3"/>
    <w:link w:val="Char5"/>
    <w:qFormat/>
    <w:pPr>
      <w:pBdr>
        <w:bottom w:val="single" w:sz="6" w:space="1" w:color="auto"/>
      </w:pBdr>
      <w:tabs>
        <w:tab w:val="center" w:pos="4153"/>
        <w:tab w:val="right" w:pos="8306"/>
      </w:tabs>
      <w:spacing w:line="240" w:lineRule="atLeast"/>
      <w:jc w:val="center"/>
    </w:pPr>
    <w:rPr>
      <w:sz w:val="18"/>
    </w:rPr>
  </w:style>
  <w:style w:type="paragraph" w:styleId="10">
    <w:name w:val="toc 1"/>
    <w:basedOn w:val="a3"/>
    <w:next w:val="a3"/>
    <w:uiPriority w:val="39"/>
    <w:unhideWhenUsed/>
    <w:qFormat/>
    <w:pPr>
      <w:spacing w:before="120" w:after="120"/>
    </w:pPr>
    <w:rPr>
      <w:rFonts w:asciiTheme="minorHAnsi" w:hAnsiTheme="minorHAnsi" w:cstheme="minorHAnsi"/>
      <w:b/>
      <w:bCs/>
      <w:caps/>
      <w:sz w:val="20"/>
      <w:szCs w:val="20"/>
    </w:rPr>
  </w:style>
  <w:style w:type="paragraph" w:styleId="40">
    <w:name w:val="toc 4"/>
    <w:basedOn w:val="a3"/>
    <w:next w:val="a3"/>
    <w:uiPriority w:val="39"/>
    <w:unhideWhenUsed/>
    <w:qFormat/>
    <w:pPr>
      <w:ind w:left="630"/>
    </w:pPr>
    <w:rPr>
      <w:rFonts w:asciiTheme="minorHAnsi" w:hAnsiTheme="minorHAnsi" w:cstheme="minorHAnsi"/>
      <w:sz w:val="18"/>
      <w:szCs w:val="18"/>
    </w:rPr>
  </w:style>
  <w:style w:type="paragraph" w:styleId="ae">
    <w:name w:val="List"/>
    <w:basedOn w:val="a3"/>
    <w:semiHidden/>
    <w:qFormat/>
    <w:pPr>
      <w:ind w:left="420" w:hanging="420"/>
    </w:pPr>
  </w:style>
  <w:style w:type="paragraph" w:styleId="6">
    <w:name w:val="toc 6"/>
    <w:basedOn w:val="a3"/>
    <w:next w:val="a3"/>
    <w:uiPriority w:val="39"/>
    <w:unhideWhenUsed/>
    <w:qFormat/>
    <w:pPr>
      <w:ind w:left="1050"/>
    </w:pPr>
    <w:rPr>
      <w:rFonts w:asciiTheme="minorHAnsi" w:hAnsiTheme="minorHAnsi" w:cstheme="minorHAnsi"/>
      <w:sz w:val="18"/>
      <w:szCs w:val="18"/>
    </w:rPr>
  </w:style>
  <w:style w:type="paragraph" w:styleId="51">
    <w:name w:val="List 5"/>
    <w:basedOn w:val="a3"/>
    <w:semiHidden/>
    <w:qFormat/>
    <w:pPr>
      <w:ind w:left="2100" w:hanging="420"/>
    </w:pPr>
  </w:style>
  <w:style w:type="paragraph" w:styleId="21">
    <w:name w:val="toc 2"/>
    <w:basedOn w:val="a3"/>
    <w:next w:val="a3"/>
    <w:uiPriority w:val="39"/>
    <w:unhideWhenUsed/>
    <w:qFormat/>
    <w:pPr>
      <w:ind w:left="210"/>
    </w:pPr>
    <w:rPr>
      <w:rFonts w:asciiTheme="minorHAnsi" w:hAnsiTheme="minorHAnsi" w:cstheme="minorHAnsi"/>
      <w:smallCaps/>
      <w:sz w:val="20"/>
      <w:szCs w:val="20"/>
    </w:rPr>
  </w:style>
  <w:style w:type="paragraph" w:styleId="9">
    <w:name w:val="toc 9"/>
    <w:basedOn w:val="a3"/>
    <w:next w:val="a3"/>
    <w:uiPriority w:val="39"/>
    <w:unhideWhenUsed/>
    <w:qFormat/>
    <w:pPr>
      <w:ind w:left="1680"/>
    </w:pPr>
    <w:rPr>
      <w:rFonts w:asciiTheme="minorHAnsi" w:hAnsiTheme="minorHAnsi" w:cstheme="minorHAnsi"/>
      <w:sz w:val="18"/>
      <w:szCs w:val="18"/>
    </w:rPr>
  </w:style>
  <w:style w:type="paragraph" w:styleId="41">
    <w:name w:val="List 4"/>
    <w:basedOn w:val="a3"/>
    <w:semiHidden/>
    <w:qFormat/>
    <w:pPr>
      <w:ind w:left="1680" w:hanging="420"/>
    </w:pPr>
  </w:style>
  <w:style w:type="paragraph" w:styleId="af">
    <w:name w:val="Normal (Web)"/>
    <w:basedOn w:val="a3"/>
    <w:uiPriority w:val="99"/>
    <w:unhideWhenUsed/>
    <w:qFormat/>
    <w:pPr>
      <w:widowControl/>
      <w:adjustRightInd/>
      <w:spacing w:before="100" w:beforeAutospacing="1" w:after="100" w:afterAutospacing="1" w:line="240" w:lineRule="auto"/>
      <w:textAlignment w:val="auto"/>
    </w:pPr>
    <w:rPr>
      <w:rFonts w:ascii="宋体" w:hAnsi="宋体"/>
      <w:sz w:val="24"/>
      <w:szCs w:val="24"/>
    </w:rPr>
  </w:style>
  <w:style w:type="paragraph" w:styleId="af0">
    <w:name w:val="Title"/>
    <w:basedOn w:val="a3"/>
    <w:next w:val="a3"/>
    <w:link w:val="Char6"/>
    <w:qFormat/>
    <w:pPr>
      <w:keepNext/>
      <w:adjustRightInd/>
      <w:spacing w:afterLines="50" w:line="240" w:lineRule="atLeast"/>
      <w:jc w:val="center"/>
      <w:textAlignment w:val="auto"/>
      <w:outlineLvl w:val="0"/>
    </w:pPr>
    <w:rPr>
      <w:rFonts w:eastAsia="黑体"/>
      <w:bCs/>
      <w:kern w:val="2"/>
      <w:sz w:val="36"/>
      <w:szCs w:val="30"/>
    </w:rPr>
  </w:style>
  <w:style w:type="paragraph" w:styleId="af1">
    <w:name w:val="annotation subject"/>
    <w:basedOn w:val="a8"/>
    <w:next w:val="a8"/>
    <w:link w:val="Char7"/>
    <w:unhideWhenUsed/>
    <w:qFormat/>
    <w:pPr>
      <w:autoSpaceDE/>
      <w:autoSpaceDN/>
      <w:spacing w:line="320" w:lineRule="atLeast"/>
    </w:pPr>
    <w:rPr>
      <w:rFonts w:ascii="Times New Roman"/>
      <w:b/>
      <w:bCs/>
      <w:sz w:val="21"/>
    </w:rPr>
  </w:style>
  <w:style w:type="table" w:styleId="af2">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4"/>
    <w:qFormat/>
  </w:style>
  <w:style w:type="character" w:styleId="af4">
    <w:name w:val="FollowedHyperlink"/>
    <w:basedOn w:val="a4"/>
    <w:unhideWhenUsed/>
    <w:qFormat/>
    <w:rPr>
      <w:color w:val="800080" w:themeColor="followedHyperlink"/>
      <w:u w:val="single"/>
    </w:rPr>
  </w:style>
  <w:style w:type="character" w:styleId="af5">
    <w:name w:val="Hyperlink"/>
    <w:uiPriority w:val="99"/>
    <w:unhideWhenUsed/>
    <w:qFormat/>
    <w:rPr>
      <w:color w:val="2D64B3"/>
      <w:u w:val="none"/>
    </w:rPr>
  </w:style>
  <w:style w:type="character" w:styleId="af6">
    <w:name w:val="annotation reference"/>
    <w:uiPriority w:val="99"/>
    <w:unhideWhenUsed/>
    <w:qFormat/>
    <w:rPr>
      <w:sz w:val="21"/>
      <w:szCs w:val="21"/>
    </w:rPr>
  </w:style>
  <w:style w:type="character" w:customStyle="1" w:styleId="Char2">
    <w:name w:val="日期 Char"/>
    <w:link w:val="aa"/>
    <w:qFormat/>
    <w:rPr>
      <w:rFonts w:ascii="楷体_GB2312" w:eastAsia="楷体_GB2312" w:hAnsi="Riverside"/>
      <w:spacing w:val="4"/>
      <w:sz w:val="28"/>
    </w:rPr>
  </w:style>
  <w:style w:type="character" w:customStyle="1" w:styleId="Char5">
    <w:name w:val="页眉 Char"/>
    <w:link w:val="ad"/>
    <w:qFormat/>
    <w:rPr>
      <w:rFonts w:ascii="LinePrinter" w:hAnsi="Riverside"/>
      <w:spacing w:val="4"/>
      <w:sz w:val="18"/>
    </w:rPr>
  </w:style>
  <w:style w:type="character" w:customStyle="1" w:styleId="Char4">
    <w:name w:val="页脚 Char"/>
    <w:link w:val="ac"/>
    <w:qFormat/>
    <w:rPr>
      <w:rFonts w:ascii="LinePrinter" w:hAnsi="Riverside"/>
      <w:spacing w:val="4"/>
      <w:sz w:val="18"/>
    </w:rPr>
  </w:style>
  <w:style w:type="paragraph" w:customStyle="1" w:styleId="-">
    <w:name w:val="会议文件-正文"/>
    <w:basedOn w:val="a3"/>
    <w:link w:val="-Char"/>
    <w:qFormat/>
    <w:pPr>
      <w:adjustRightInd/>
      <w:spacing w:line="500" w:lineRule="exact"/>
      <w:ind w:firstLineChars="200" w:firstLine="200"/>
      <w:textAlignment w:val="auto"/>
    </w:pPr>
    <w:rPr>
      <w:kern w:val="2"/>
      <w:sz w:val="28"/>
      <w:szCs w:val="28"/>
    </w:rPr>
  </w:style>
  <w:style w:type="character" w:customStyle="1" w:styleId="-Char">
    <w:name w:val="会议文件-正文 Char"/>
    <w:link w:val="-"/>
    <w:qFormat/>
    <w:rPr>
      <w:kern w:val="2"/>
      <w:sz w:val="28"/>
      <w:szCs w:val="28"/>
    </w:rPr>
  </w:style>
  <w:style w:type="character" w:customStyle="1" w:styleId="af7">
    <w:name w:val="样式 宋体"/>
    <w:qFormat/>
    <w:rPr>
      <w:rFonts w:ascii="Times New Roman" w:hAnsi="Times New Roman"/>
      <w:sz w:val="21"/>
    </w:rPr>
  </w:style>
  <w:style w:type="paragraph" w:customStyle="1" w:styleId="p0">
    <w:name w:val="p0"/>
    <w:basedOn w:val="a3"/>
    <w:qFormat/>
    <w:pPr>
      <w:widowControl/>
      <w:adjustRightInd/>
      <w:textAlignment w:val="auto"/>
    </w:pPr>
    <w:rPr>
      <w:rFonts w:ascii="宋体" w:hAnsi="宋体"/>
    </w:rPr>
  </w:style>
  <w:style w:type="character" w:customStyle="1" w:styleId="CharChar">
    <w:name w:val="页脚 Char Char"/>
    <w:qFormat/>
    <w:rPr>
      <w:rFonts w:ascii="Times New Roman" w:eastAsia="宋体" w:hAnsi="Times New Roman" w:cs="宋体"/>
      <w:kern w:val="0"/>
      <w:sz w:val="18"/>
      <w:szCs w:val="18"/>
    </w:rPr>
  </w:style>
  <w:style w:type="character" w:customStyle="1" w:styleId="CharChar0">
    <w:name w:val="日期 Char Char"/>
    <w:link w:val="11"/>
    <w:qFormat/>
    <w:rPr>
      <w:rFonts w:cs="宋体"/>
      <w:szCs w:val="21"/>
    </w:rPr>
  </w:style>
  <w:style w:type="paragraph" w:customStyle="1" w:styleId="11">
    <w:name w:val="日期1"/>
    <w:basedOn w:val="a3"/>
    <w:next w:val="a3"/>
    <w:link w:val="CharChar0"/>
    <w:qFormat/>
    <w:pPr>
      <w:jc w:val="right"/>
    </w:pPr>
    <w:rPr>
      <w:sz w:val="20"/>
    </w:rPr>
  </w:style>
  <w:style w:type="character" w:customStyle="1" w:styleId="12">
    <w:name w:val="页码1"/>
    <w:qFormat/>
    <w:rPr>
      <w:rFonts w:cs="Times New Roman"/>
    </w:rPr>
  </w:style>
  <w:style w:type="character" w:customStyle="1" w:styleId="Char3">
    <w:name w:val="批注框文本 Char"/>
    <w:link w:val="ab"/>
    <w:qFormat/>
    <w:rPr>
      <w:sz w:val="18"/>
      <w:szCs w:val="18"/>
    </w:rPr>
  </w:style>
  <w:style w:type="character" w:customStyle="1" w:styleId="Char10">
    <w:name w:val="批注框文本 Char1"/>
    <w:qFormat/>
    <w:rPr>
      <w:rFonts w:ascii="LinePrinter" w:hAnsi="Riverside"/>
      <w:spacing w:val="4"/>
      <w:sz w:val="18"/>
      <w:szCs w:val="18"/>
    </w:rPr>
  </w:style>
  <w:style w:type="character" w:customStyle="1" w:styleId="HeaderChar">
    <w:name w:val="Header Char"/>
    <w:qFormat/>
    <w:rPr>
      <w:rFonts w:eastAsia="宋体" w:cs="宋体"/>
      <w:sz w:val="18"/>
      <w:szCs w:val="18"/>
      <w:lang w:val="en-US" w:eastAsia="zh-CN" w:bidi="ar-SA"/>
    </w:rPr>
  </w:style>
  <w:style w:type="paragraph" w:customStyle="1" w:styleId="af8">
    <w:name w:val="标准"/>
    <w:basedOn w:val="a3"/>
    <w:qFormat/>
  </w:style>
  <w:style w:type="paragraph" w:customStyle="1" w:styleId="13">
    <w:name w:val="列出段落1"/>
    <w:basedOn w:val="a3"/>
    <w:qFormat/>
    <w:pPr>
      <w:adjustRightInd/>
      <w:spacing w:line="240" w:lineRule="auto"/>
      <w:ind w:firstLineChars="200" w:firstLine="420"/>
      <w:textAlignment w:val="auto"/>
    </w:pPr>
    <w:rPr>
      <w:kern w:val="2"/>
      <w:szCs w:val="22"/>
    </w:rPr>
  </w:style>
  <w:style w:type="paragraph" w:customStyle="1" w:styleId="TOC1">
    <w:name w:val="TOC 标题1"/>
    <w:basedOn w:val="1"/>
    <w:next w:val="a3"/>
    <w:uiPriority w:val="39"/>
    <w:unhideWhenUsed/>
    <w:qFormat/>
    <w:pPr>
      <w:widowControl/>
      <w:adjustRightInd/>
      <w:spacing w:before="480" w:line="276" w:lineRule="auto"/>
      <w:jc w:val="left"/>
      <w:textAlignment w:val="auto"/>
      <w:outlineLvl w:val="9"/>
    </w:pPr>
    <w:rPr>
      <w:rFonts w:ascii="Cambria" w:eastAsia="宋体" w:hAnsi="Cambria" w:cs="Times New Roman"/>
      <w:bCs/>
      <w:color w:val="365F91"/>
      <w:sz w:val="28"/>
      <w:szCs w:val="28"/>
    </w:rPr>
  </w:style>
  <w:style w:type="character" w:customStyle="1" w:styleId="Char1">
    <w:name w:val="纯文本 Char"/>
    <w:link w:val="a9"/>
    <w:qFormat/>
    <w:rPr>
      <w:rFonts w:ascii="宋体" w:hAnsi="Courier New"/>
      <w:kern w:val="2"/>
      <w:sz w:val="21"/>
    </w:rPr>
  </w:style>
  <w:style w:type="paragraph" w:customStyle="1" w:styleId="CharChar1CharCharCharCharCharCharCharCharCharCharCharCharCharCharCharCharCharChar1CharCharCharChar1">
    <w:name w:val="Char Char1 Char Char Char Char Char Char Char Char Char Char Char Char Char Char Char Char Char Char1 Char Char Char Char1"/>
    <w:basedOn w:val="a3"/>
    <w:qFormat/>
    <w:pPr>
      <w:suppressAutoHyphens/>
      <w:adjustRightInd/>
      <w:spacing w:line="360" w:lineRule="auto"/>
      <w:textAlignment w:val="auto"/>
    </w:pPr>
    <w:rPr>
      <w:kern w:val="2"/>
    </w:rPr>
  </w:style>
  <w:style w:type="character" w:customStyle="1" w:styleId="Char">
    <w:name w:val="文档结构图 Char"/>
    <w:link w:val="a7"/>
    <w:uiPriority w:val="99"/>
    <w:semiHidden/>
    <w:qFormat/>
    <w:rPr>
      <w:rFonts w:ascii="宋体" w:hAnsi="Riverside"/>
      <w:spacing w:val="4"/>
      <w:sz w:val="18"/>
      <w:szCs w:val="18"/>
    </w:rPr>
  </w:style>
  <w:style w:type="character" w:customStyle="1" w:styleId="Char0">
    <w:name w:val="批注文字 Char"/>
    <w:link w:val="a8"/>
    <w:uiPriority w:val="99"/>
    <w:semiHidden/>
    <w:qFormat/>
    <w:rPr>
      <w:rFonts w:ascii="宋体"/>
      <w:sz w:val="34"/>
    </w:rPr>
  </w:style>
  <w:style w:type="paragraph" w:customStyle="1" w:styleId="af9">
    <w:name w:val="五级标题"/>
    <w:basedOn w:val="a3"/>
    <w:link w:val="Char8"/>
    <w:qFormat/>
    <w:pPr>
      <w:autoSpaceDE w:val="0"/>
      <w:autoSpaceDN w:val="0"/>
      <w:ind w:left="735" w:hangingChars="350" w:hanging="735"/>
    </w:pPr>
  </w:style>
  <w:style w:type="character" w:customStyle="1" w:styleId="Char8">
    <w:name w:val="五级标题 Char"/>
    <w:link w:val="af9"/>
    <w:qFormat/>
    <w:rPr>
      <w:sz w:val="21"/>
    </w:rPr>
  </w:style>
  <w:style w:type="paragraph" w:customStyle="1" w:styleId="afa">
    <w:name w:val="三级标题"/>
    <w:basedOn w:val="a3"/>
    <w:link w:val="Char9"/>
    <w:qFormat/>
    <w:pPr>
      <w:autoSpaceDE w:val="0"/>
      <w:autoSpaceDN w:val="0"/>
    </w:pPr>
    <w:rPr>
      <w:rFonts w:eastAsia="黑体"/>
    </w:rPr>
  </w:style>
  <w:style w:type="character" w:customStyle="1" w:styleId="Char9">
    <w:name w:val="三级标题 Char"/>
    <w:link w:val="afa"/>
    <w:qFormat/>
    <w:rPr>
      <w:rFonts w:eastAsia="黑体"/>
      <w:sz w:val="21"/>
    </w:rPr>
  </w:style>
  <w:style w:type="paragraph" w:customStyle="1" w:styleId="afb">
    <w:name w:val="一级条标题"/>
    <w:next w:val="a3"/>
    <w:link w:val="Chara"/>
    <w:qFormat/>
    <w:pPr>
      <w:spacing w:beforeLines="50" w:afterLines="50"/>
      <w:outlineLvl w:val="2"/>
    </w:pPr>
    <w:rPr>
      <w:rFonts w:ascii="黑体" w:eastAsia="黑体" w:hAnsi="Times New Roman" w:cs="Times New Roman"/>
      <w:sz w:val="21"/>
      <w:szCs w:val="21"/>
    </w:rPr>
  </w:style>
  <w:style w:type="character" w:customStyle="1" w:styleId="Chara">
    <w:name w:val="一级条标题 Char"/>
    <w:link w:val="afb"/>
    <w:qFormat/>
    <w:rPr>
      <w:rFonts w:ascii="黑体" w:eastAsia="黑体"/>
      <w:sz w:val="21"/>
      <w:szCs w:val="21"/>
    </w:rPr>
  </w:style>
  <w:style w:type="paragraph" w:customStyle="1" w:styleId="afc">
    <w:name w:val="章标题"/>
    <w:next w:val="a3"/>
    <w:qFormat/>
    <w:pPr>
      <w:spacing w:beforeLines="100" w:afterLines="100"/>
      <w:jc w:val="both"/>
      <w:outlineLvl w:val="1"/>
    </w:pPr>
    <w:rPr>
      <w:rFonts w:ascii="黑体" w:eastAsia="黑体" w:hAnsi="Times New Roman" w:cs="Times New Roman"/>
      <w:sz w:val="21"/>
    </w:rPr>
  </w:style>
  <w:style w:type="paragraph" w:customStyle="1" w:styleId="afd">
    <w:name w:val="二级条标题"/>
    <w:basedOn w:val="afb"/>
    <w:next w:val="a3"/>
    <w:qFormat/>
    <w:pPr>
      <w:tabs>
        <w:tab w:val="left" w:pos="360"/>
      </w:tabs>
      <w:spacing w:before="50" w:after="50"/>
      <w:ind w:left="860" w:hanging="425"/>
      <w:outlineLvl w:val="3"/>
    </w:pPr>
  </w:style>
  <w:style w:type="paragraph" w:customStyle="1" w:styleId="a1">
    <w:name w:val="五级条标题"/>
    <w:basedOn w:val="a3"/>
    <w:next w:val="a3"/>
    <w:qFormat/>
    <w:pPr>
      <w:widowControl/>
      <w:numPr>
        <w:ilvl w:val="5"/>
        <w:numId w:val="1"/>
      </w:numPr>
      <w:adjustRightInd/>
      <w:spacing w:beforeLines="50" w:afterLines="50" w:line="240" w:lineRule="auto"/>
      <w:textAlignment w:val="auto"/>
      <w:outlineLvl w:val="6"/>
    </w:pPr>
    <w:rPr>
      <w:rFonts w:ascii="黑体" w:eastAsia="黑体"/>
    </w:rPr>
  </w:style>
  <w:style w:type="paragraph" w:customStyle="1" w:styleId="afe">
    <w:name w:val="段"/>
    <w:link w:val="Charb"/>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b">
    <w:name w:val="段 Char"/>
    <w:link w:val="afe"/>
    <w:qFormat/>
    <w:rPr>
      <w:rFonts w:ascii="宋体"/>
      <w:sz w:val="21"/>
      <w:lang w:val="en-US" w:eastAsia="zh-CN" w:bidi="ar-SA"/>
    </w:rPr>
  </w:style>
  <w:style w:type="paragraph" w:customStyle="1" w:styleId="a2">
    <w:name w:val="正文表标题"/>
    <w:next w:val="afe"/>
    <w:qFormat/>
    <w:pPr>
      <w:numPr>
        <w:numId w:val="2"/>
      </w:numPr>
      <w:tabs>
        <w:tab w:val="left" w:pos="360"/>
      </w:tabs>
      <w:spacing w:beforeLines="50" w:afterLines="50"/>
      <w:jc w:val="center"/>
    </w:pPr>
    <w:rPr>
      <w:rFonts w:ascii="黑体" w:eastAsia="黑体" w:hAnsi="Times New Roman" w:cs="Times New Roman"/>
      <w:sz w:val="21"/>
    </w:rPr>
  </w:style>
  <w:style w:type="paragraph" w:customStyle="1" w:styleId="a">
    <w:name w:val="三级无"/>
    <w:basedOn w:val="a3"/>
    <w:qFormat/>
    <w:pPr>
      <w:widowControl/>
      <w:numPr>
        <w:ilvl w:val="3"/>
        <w:numId w:val="1"/>
      </w:numPr>
      <w:adjustRightInd/>
      <w:spacing w:line="240" w:lineRule="auto"/>
      <w:textAlignment w:val="auto"/>
      <w:outlineLvl w:val="4"/>
    </w:pPr>
    <w:rPr>
      <w:rFonts w:ascii="宋体"/>
    </w:rPr>
  </w:style>
  <w:style w:type="paragraph" w:customStyle="1" w:styleId="a0">
    <w:name w:val="四级无"/>
    <w:basedOn w:val="a3"/>
    <w:qFormat/>
    <w:pPr>
      <w:widowControl/>
      <w:numPr>
        <w:ilvl w:val="4"/>
        <w:numId w:val="1"/>
      </w:numPr>
      <w:adjustRightInd/>
      <w:spacing w:line="240" w:lineRule="auto"/>
      <w:textAlignment w:val="auto"/>
      <w:outlineLvl w:val="5"/>
    </w:pPr>
    <w:rPr>
      <w:rFonts w:ascii="宋体"/>
    </w:rPr>
  </w:style>
  <w:style w:type="paragraph" w:customStyle="1" w:styleId="aff">
    <w:name w:val="四级标题"/>
    <w:basedOn w:val="a3"/>
    <w:link w:val="Charc"/>
    <w:qFormat/>
    <w:pPr>
      <w:autoSpaceDE w:val="0"/>
      <w:autoSpaceDN w:val="0"/>
    </w:pPr>
  </w:style>
  <w:style w:type="character" w:customStyle="1" w:styleId="Charc">
    <w:name w:val="四级标题 Char"/>
    <w:link w:val="aff"/>
    <w:qFormat/>
    <w:rPr>
      <w:sz w:val="21"/>
    </w:rPr>
  </w:style>
  <w:style w:type="paragraph" w:customStyle="1" w:styleId="aff0">
    <w:name w:val="节标题"/>
    <w:basedOn w:val="a3"/>
    <w:link w:val="Chard"/>
    <w:qFormat/>
    <w:pPr>
      <w:autoSpaceDE w:val="0"/>
      <w:autoSpaceDN w:val="0"/>
      <w:jc w:val="center"/>
    </w:pPr>
    <w:rPr>
      <w:rFonts w:eastAsia="黑体"/>
      <w:sz w:val="28"/>
    </w:rPr>
  </w:style>
  <w:style w:type="character" w:customStyle="1" w:styleId="Chard">
    <w:name w:val="节标题 Char"/>
    <w:link w:val="aff0"/>
    <w:qFormat/>
    <w:rPr>
      <w:rFonts w:eastAsia="黑体"/>
      <w:sz w:val="28"/>
    </w:rPr>
  </w:style>
  <w:style w:type="paragraph" w:customStyle="1" w:styleId="aff1">
    <w:name w:val="六级标题"/>
    <w:basedOn w:val="a3"/>
    <w:link w:val="Chare"/>
    <w:qFormat/>
    <w:pPr>
      <w:autoSpaceDE w:val="0"/>
      <w:autoSpaceDN w:val="0"/>
      <w:ind w:firstLineChars="200" w:firstLine="420"/>
    </w:pPr>
    <w:rPr>
      <w:color w:val="000000"/>
    </w:rPr>
  </w:style>
  <w:style w:type="character" w:customStyle="1" w:styleId="Chare">
    <w:name w:val="六级标题 Char"/>
    <w:link w:val="aff1"/>
    <w:qFormat/>
    <w:rPr>
      <w:color w:val="000000"/>
      <w:sz w:val="21"/>
    </w:rPr>
  </w:style>
  <w:style w:type="paragraph" w:customStyle="1" w:styleId="aff2">
    <w:name w:val="公式注释"/>
    <w:basedOn w:val="a3"/>
    <w:link w:val="Charf"/>
    <w:qFormat/>
    <w:pPr>
      <w:autoSpaceDE w:val="0"/>
      <w:autoSpaceDN w:val="0"/>
      <w:ind w:leftChars="300" w:left="300"/>
    </w:pPr>
    <w:rPr>
      <w:color w:val="000000"/>
    </w:rPr>
  </w:style>
  <w:style w:type="character" w:customStyle="1" w:styleId="Charf">
    <w:name w:val="公式注释 Char"/>
    <w:link w:val="aff2"/>
    <w:qFormat/>
    <w:rPr>
      <w:rFonts w:cs="宋体"/>
      <w:color w:val="000000"/>
      <w:sz w:val="21"/>
      <w:szCs w:val="21"/>
    </w:rPr>
  </w:style>
  <w:style w:type="paragraph" w:customStyle="1" w:styleId="14">
    <w:name w:val="修订1"/>
    <w:hidden/>
    <w:uiPriority w:val="99"/>
    <w:semiHidden/>
    <w:qFormat/>
    <w:rPr>
      <w:rFonts w:ascii="LinePrinter" w:eastAsia="宋体" w:hAnsi="Riverside" w:cs="Times New Roman"/>
      <w:spacing w:val="4"/>
      <w:sz w:val="22"/>
    </w:rPr>
  </w:style>
  <w:style w:type="character" w:customStyle="1" w:styleId="Char6">
    <w:name w:val="标题 Char"/>
    <w:link w:val="af0"/>
    <w:qFormat/>
    <w:rPr>
      <w:rFonts w:eastAsia="黑体" w:cs="宋体"/>
      <w:bCs/>
      <w:kern w:val="2"/>
      <w:sz w:val="36"/>
      <w:szCs w:val="30"/>
    </w:rPr>
  </w:style>
  <w:style w:type="paragraph" w:customStyle="1" w:styleId="aff3">
    <w:name w:val="公式"/>
    <w:basedOn w:val="a3"/>
    <w:qFormat/>
    <w:pPr>
      <w:tabs>
        <w:tab w:val="center" w:pos="4962"/>
        <w:tab w:val="right" w:pos="9781"/>
      </w:tabs>
      <w:jc w:val="center"/>
    </w:pPr>
    <w:rPr>
      <w:rFonts w:cs="Times New Roman"/>
    </w:rPr>
  </w:style>
  <w:style w:type="paragraph" w:customStyle="1" w:styleId="52">
    <w:name w:val="5位编号"/>
    <w:basedOn w:val="a3"/>
    <w:link w:val="5Char0"/>
    <w:qFormat/>
    <w:pPr>
      <w:tabs>
        <w:tab w:val="left" w:pos="709"/>
      </w:tabs>
      <w:ind w:left="630" w:hangingChars="300" w:hanging="630"/>
      <w:textAlignment w:val="baseline"/>
    </w:pPr>
  </w:style>
  <w:style w:type="paragraph" w:customStyle="1" w:styleId="60">
    <w:name w:val="6位编号"/>
    <w:basedOn w:val="a3"/>
    <w:link w:val="6Char"/>
    <w:qFormat/>
    <w:pPr>
      <w:tabs>
        <w:tab w:val="left" w:pos="426"/>
      </w:tabs>
      <w:ind w:leftChars="200" w:left="1260" w:hangingChars="400" w:hanging="840"/>
      <w:textAlignment w:val="baseline"/>
    </w:pPr>
  </w:style>
  <w:style w:type="character" w:customStyle="1" w:styleId="5Char0">
    <w:name w:val="5位编号 Char"/>
    <w:link w:val="52"/>
    <w:qFormat/>
    <w:rPr>
      <w:rFonts w:cs="宋体"/>
      <w:sz w:val="21"/>
      <w:szCs w:val="21"/>
    </w:rPr>
  </w:style>
  <w:style w:type="paragraph" w:customStyle="1" w:styleId="aff4">
    <w:name w:val="规范注释"/>
    <w:basedOn w:val="a3"/>
    <w:link w:val="Charf0"/>
    <w:qFormat/>
    <w:pPr>
      <w:tabs>
        <w:tab w:val="left" w:pos="709"/>
      </w:tabs>
      <w:ind w:firstLineChars="200" w:firstLine="360"/>
      <w:textAlignment w:val="baseline"/>
    </w:pPr>
    <w:rPr>
      <w:sz w:val="18"/>
    </w:rPr>
  </w:style>
  <w:style w:type="character" w:customStyle="1" w:styleId="6Char">
    <w:name w:val="6位编号 Char"/>
    <w:link w:val="60"/>
    <w:qFormat/>
    <w:rPr>
      <w:rFonts w:cs="宋体"/>
      <w:sz w:val="21"/>
      <w:szCs w:val="21"/>
    </w:rPr>
  </w:style>
  <w:style w:type="paragraph" w:customStyle="1" w:styleId="aff5">
    <w:name w:val="表题"/>
    <w:basedOn w:val="a3"/>
    <w:link w:val="Charf1"/>
    <w:qFormat/>
    <w:pPr>
      <w:tabs>
        <w:tab w:val="center" w:pos="4962"/>
        <w:tab w:val="right" w:pos="9923"/>
      </w:tabs>
      <w:textAlignment w:val="baseline"/>
    </w:pPr>
  </w:style>
  <w:style w:type="character" w:customStyle="1" w:styleId="Charf0">
    <w:name w:val="规范注释 Char"/>
    <w:link w:val="aff4"/>
    <w:qFormat/>
    <w:rPr>
      <w:rFonts w:cs="宋体"/>
      <w:sz w:val="18"/>
      <w:szCs w:val="21"/>
    </w:rPr>
  </w:style>
  <w:style w:type="character" w:customStyle="1" w:styleId="2Char">
    <w:name w:val="标题 2 Char"/>
    <w:link w:val="2"/>
    <w:qFormat/>
    <w:rPr>
      <w:rFonts w:eastAsia="黑体" w:cs="宋体"/>
      <w:sz w:val="32"/>
      <w:szCs w:val="21"/>
    </w:rPr>
  </w:style>
  <w:style w:type="character" w:customStyle="1" w:styleId="Charf1">
    <w:name w:val="表题 Char"/>
    <w:link w:val="aff5"/>
    <w:qFormat/>
    <w:rPr>
      <w:rFonts w:cs="宋体"/>
      <w:sz w:val="21"/>
      <w:szCs w:val="21"/>
    </w:rPr>
  </w:style>
  <w:style w:type="character" w:customStyle="1" w:styleId="3Char">
    <w:name w:val="标题 3 Char"/>
    <w:link w:val="3"/>
    <w:qFormat/>
    <w:rPr>
      <w:rFonts w:eastAsia="黑体" w:cs="宋体"/>
      <w:sz w:val="28"/>
      <w:szCs w:val="21"/>
    </w:rPr>
  </w:style>
  <w:style w:type="character" w:customStyle="1" w:styleId="MTConvertedEquation">
    <w:name w:val="MTConvertedEquation"/>
    <w:qFormat/>
    <w:rPr>
      <w:rFonts w:cs="Times New Roman"/>
      <w:szCs w:val="20"/>
    </w:rPr>
  </w:style>
  <w:style w:type="table" w:customStyle="1" w:styleId="15">
    <w:name w:val="网格型1"/>
    <w:basedOn w:val="a5"/>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章标题1"/>
    <w:basedOn w:val="a3"/>
    <w:link w:val="1Char0"/>
    <w:qFormat/>
    <w:pPr>
      <w:autoSpaceDE w:val="0"/>
      <w:autoSpaceDN w:val="0"/>
      <w:jc w:val="center"/>
      <w:textAlignment w:val="baseline"/>
    </w:pPr>
    <w:rPr>
      <w:rFonts w:eastAsia="黑体" w:cs="Times New Roman"/>
      <w:sz w:val="30"/>
      <w:szCs w:val="20"/>
    </w:rPr>
  </w:style>
  <w:style w:type="character" w:customStyle="1" w:styleId="1Char0">
    <w:name w:val="章标题1 Char"/>
    <w:link w:val="16"/>
    <w:qFormat/>
    <w:rPr>
      <w:rFonts w:eastAsia="黑体"/>
      <w:sz w:val="30"/>
    </w:rPr>
  </w:style>
  <w:style w:type="character" w:customStyle="1" w:styleId="4Char">
    <w:name w:val="标题 4 Char"/>
    <w:basedOn w:val="a4"/>
    <w:link w:val="4"/>
    <w:uiPriority w:val="9"/>
    <w:qFormat/>
    <w:rPr>
      <w:rFonts w:asciiTheme="majorHAnsi" w:eastAsia="黑体" w:hAnsiTheme="majorHAnsi" w:cstheme="majorBidi"/>
      <w:bCs/>
      <w:sz w:val="24"/>
      <w:szCs w:val="28"/>
    </w:rPr>
  </w:style>
  <w:style w:type="character" w:customStyle="1" w:styleId="Char7">
    <w:name w:val="批注主题 Char"/>
    <w:basedOn w:val="Char0"/>
    <w:link w:val="af1"/>
    <w:uiPriority w:val="99"/>
    <w:semiHidden/>
    <w:qFormat/>
    <w:rPr>
      <w:rFonts w:ascii="宋体" w:cs="宋体"/>
      <w:b/>
      <w:bCs/>
      <w:sz w:val="21"/>
      <w:szCs w:val="21"/>
    </w:rPr>
  </w:style>
  <w:style w:type="table" w:customStyle="1" w:styleId="22">
    <w:name w:val="网格型2"/>
    <w:basedOn w:val="a5"/>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5"/>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列出段落2"/>
    <w:basedOn w:val="a3"/>
    <w:uiPriority w:val="99"/>
    <w:qFormat/>
    <w:pPr>
      <w:ind w:firstLineChars="200" w:firstLine="420"/>
    </w:pPr>
  </w:style>
  <w:style w:type="paragraph" w:customStyle="1" w:styleId="24">
    <w:name w:val="修订2"/>
    <w:hidden/>
    <w:uiPriority w:val="99"/>
    <w:semiHidden/>
    <w:qFormat/>
    <w:rPr>
      <w:rFonts w:ascii="Times New Roman" w:eastAsia="宋体" w:hAnsi="Times New Roman" w:cs="宋体"/>
      <w:sz w:val="21"/>
      <w:szCs w:val="21"/>
    </w:rPr>
  </w:style>
  <w:style w:type="paragraph" w:styleId="aff6">
    <w:name w:val="List Paragraph"/>
    <w:basedOn w:val="a3"/>
    <w:uiPriority w:val="34"/>
    <w:unhideWhenUsed/>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4"/>
    <w:link w:val="1"/>
    <w:qFormat/>
    <w:rPr>
      <w:rFonts w:eastAsia="黑体" w:cs="宋体"/>
      <w:sz w:val="36"/>
      <w:szCs w:val="21"/>
    </w:rPr>
  </w:style>
  <w:style w:type="character" w:styleId="aff7">
    <w:name w:val="Placeholder Text"/>
    <w:basedOn w:val="a4"/>
    <w:uiPriority w:val="99"/>
    <w:unhideWhenUsed/>
    <w:qFormat/>
    <w:rPr>
      <w:color w:val="808080"/>
    </w:rPr>
  </w:style>
  <w:style w:type="paragraph" w:styleId="aff8">
    <w:name w:val="Body Text"/>
    <w:basedOn w:val="a3"/>
    <w:link w:val="Charf2"/>
    <w:uiPriority w:val="1"/>
    <w:qFormat/>
    <w:rsid w:val="007B63AA"/>
    <w:pPr>
      <w:autoSpaceDE w:val="0"/>
      <w:autoSpaceDN w:val="0"/>
      <w:adjustRightInd/>
      <w:spacing w:line="240" w:lineRule="auto"/>
      <w:ind w:left="526"/>
      <w:textAlignment w:val="auto"/>
    </w:pPr>
    <w:rPr>
      <w:rFonts w:ascii="宋体" w:hAnsi="宋体"/>
      <w:sz w:val="20"/>
      <w:szCs w:val="20"/>
      <w:lang w:eastAsia="en-US"/>
    </w:rPr>
  </w:style>
  <w:style w:type="character" w:customStyle="1" w:styleId="Charf2">
    <w:name w:val="正文文本 Char"/>
    <w:basedOn w:val="a4"/>
    <w:link w:val="aff8"/>
    <w:uiPriority w:val="1"/>
    <w:rsid w:val="007B63AA"/>
    <w:rPr>
      <w:rFonts w:ascii="宋体" w:eastAsia="宋体" w:hAnsi="宋体" w:cs="宋体"/>
      <w:lang w:eastAsia="en-US"/>
    </w:rPr>
  </w:style>
  <w:style w:type="character" w:customStyle="1" w:styleId="5Char">
    <w:name w:val="标题 5 Char"/>
    <w:basedOn w:val="a4"/>
    <w:link w:val="5"/>
    <w:uiPriority w:val="9"/>
    <w:semiHidden/>
    <w:rsid w:val="00E202E6"/>
    <w:rPr>
      <w:rFonts w:ascii="Times New Roman" w:eastAsia="宋体" w:hAnsi="Times New Roman" w:cs="宋体"/>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unhideWhenUsed="0" w:qFormat="1"/>
    <w:lsdException w:name="List Bullet" w:semiHidden="1"/>
    <w:lsdException w:name="List Number" w:semiHidden="1"/>
    <w:lsdException w:name="List 2" w:semiHidden="1" w:uiPriority="0" w:unhideWhenUsed="0" w:qFormat="1"/>
    <w:lsdException w:name="List 3" w:semiHidden="1" w:uiPriority="0" w:unhideWhenUsed="0" w:qFormat="1"/>
    <w:lsdException w:name="List 4" w:semiHidden="1" w:uiPriority="0" w:unhideWhenUsed="0" w:qFormat="1"/>
    <w:lsdException w:name="List 5" w:semiHidden="1" w:uiPriority="0" w:unhideWhenUsed="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widowControl w:val="0"/>
      <w:adjustRightInd w:val="0"/>
      <w:spacing w:line="320" w:lineRule="atLeast"/>
      <w:textAlignment w:val="center"/>
    </w:pPr>
    <w:rPr>
      <w:rFonts w:ascii="Times New Roman" w:eastAsia="宋体" w:hAnsi="Times New Roman" w:cs="宋体"/>
      <w:sz w:val="21"/>
      <w:szCs w:val="21"/>
    </w:rPr>
  </w:style>
  <w:style w:type="paragraph" w:styleId="1">
    <w:name w:val="heading 1"/>
    <w:basedOn w:val="a3"/>
    <w:next w:val="a3"/>
    <w:link w:val="1Char"/>
    <w:qFormat/>
    <w:pPr>
      <w:jc w:val="center"/>
      <w:outlineLvl w:val="0"/>
    </w:pPr>
    <w:rPr>
      <w:rFonts w:eastAsia="黑体"/>
      <w:sz w:val="36"/>
    </w:rPr>
  </w:style>
  <w:style w:type="paragraph" w:styleId="2">
    <w:name w:val="heading 2"/>
    <w:basedOn w:val="a3"/>
    <w:next w:val="a3"/>
    <w:link w:val="2Char"/>
    <w:qFormat/>
    <w:pPr>
      <w:keepNext/>
      <w:spacing w:beforeLines="200"/>
      <w:jc w:val="center"/>
      <w:outlineLvl w:val="1"/>
    </w:pPr>
    <w:rPr>
      <w:rFonts w:eastAsia="黑体"/>
      <w:sz w:val="32"/>
    </w:rPr>
  </w:style>
  <w:style w:type="paragraph" w:styleId="3">
    <w:name w:val="heading 3"/>
    <w:basedOn w:val="a3"/>
    <w:next w:val="a3"/>
    <w:link w:val="3Char"/>
    <w:qFormat/>
    <w:pPr>
      <w:keepNext/>
      <w:spacing w:beforeLines="100"/>
      <w:jc w:val="center"/>
      <w:outlineLvl w:val="2"/>
    </w:pPr>
    <w:rPr>
      <w:rFonts w:eastAsia="黑体"/>
      <w:sz w:val="28"/>
    </w:rPr>
  </w:style>
  <w:style w:type="paragraph" w:styleId="4">
    <w:name w:val="heading 4"/>
    <w:basedOn w:val="a3"/>
    <w:next w:val="a3"/>
    <w:link w:val="4Char"/>
    <w:uiPriority w:val="9"/>
    <w:unhideWhenUsed/>
    <w:qFormat/>
    <w:pPr>
      <w:keepNext/>
      <w:keepLines/>
      <w:spacing w:before="280" w:line="376" w:lineRule="atLeast"/>
      <w:outlineLvl w:val="3"/>
    </w:pPr>
    <w:rPr>
      <w:rFonts w:asciiTheme="majorHAnsi" w:eastAsia="黑体" w:hAnsiTheme="majorHAnsi" w:cstheme="majorBidi"/>
      <w:bCs/>
      <w:sz w:val="24"/>
      <w:szCs w:val="28"/>
    </w:rPr>
  </w:style>
  <w:style w:type="paragraph" w:styleId="5">
    <w:name w:val="heading 5"/>
    <w:basedOn w:val="a3"/>
    <w:next w:val="a3"/>
    <w:link w:val="5Char"/>
    <w:uiPriority w:val="9"/>
    <w:semiHidden/>
    <w:unhideWhenUsed/>
    <w:qFormat/>
    <w:rsid w:val="00E202E6"/>
    <w:pPr>
      <w:keepNext/>
      <w:keepLines/>
      <w:spacing w:before="280" w:after="290" w:line="376" w:lineRule="atLeast"/>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List 3"/>
    <w:basedOn w:val="a3"/>
    <w:semiHidden/>
    <w:qFormat/>
    <w:pPr>
      <w:ind w:left="1260" w:hanging="420"/>
    </w:pPr>
  </w:style>
  <w:style w:type="paragraph" w:styleId="7">
    <w:name w:val="toc 7"/>
    <w:basedOn w:val="a3"/>
    <w:next w:val="a3"/>
    <w:uiPriority w:val="39"/>
    <w:unhideWhenUsed/>
    <w:qFormat/>
    <w:pPr>
      <w:ind w:left="1260"/>
    </w:pPr>
    <w:rPr>
      <w:rFonts w:asciiTheme="minorHAnsi" w:hAnsiTheme="minorHAnsi" w:cstheme="minorHAnsi"/>
      <w:sz w:val="18"/>
      <w:szCs w:val="18"/>
    </w:rPr>
  </w:style>
  <w:style w:type="paragraph" w:styleId="a7">
    <w:name w:val="Document Map"/>
    <w:basedOn w:val="a3"/>
    <w:link w:val="Char"/>
    <w:uiPriority w:val="99"/>
    <w:unhideWhenUsed/>
    <w:qFormat/>
    <w:rPr>
      <w:rFonts w:ascii="宋体"/>
      <w:sz w:val="18"/>
      <w:szCs w:val="18"/>
    </w:rPr>
  </w:style>
  <w:style w:type="paragraph" w:styleId="a8">
    <w:name w:val="annotation text"/>
    <w:basedOn w:val="a3"/>
    <w:link w:val="Char0"/>
    <w:unhideWhenUsed/>
    <w:qFormat/>
    <w:pPr>
      <w:autoSpaceDE w:val="0"/>
      <w:autoSpaceDN w:val="0"/>
      <w:spacing w:line="240" w:lineRule="auto"/>
    </w:pPr>
    <w:rPr>
      <w:rFonts w:ascii="宋体"/>
      <w:sz w:val="34"/>
    </w:rPr>
  </w:style>
  <w:style w:type="paragraph" w:styleId="20">
    <w:name w:val="List 2"/>
    <w:basedOn w:val="a3"/>
    <w:semiHidden/>
    <w:qFormat/>
    <w:pPr>
      <w:ind w:left="840" w:hanging="420"/>
    </w:pPr>
  </w:style>
  <w:style w:type="paragraph" w:styleId="50">
    <w:name w:val="toc 5"/>
    <w:basedOn w:val="a3"/>
    <w:next w:val="a3"/>
    <w:uiPriority w:val="39"/>
    <w:unhideWhenUsed/>
    <w:qFormat/>
    <w:pPr>
      <w:ind w:left="840"/>
    </w:pPr>
    <w:rPr>
      <w:rFonts w:asciiTheme="minorHAnsi" w:hAnsiTheme="minorHAnsi" w:cstheme="minorHAnsi"/>
      <w:sz w:val="18"/>
      <w:szCs w:val="18"/>
    </w:rPr>
  </w:style>
  <w:style w:type="paragraph" w:styleId="31">
    <w:name w:val="toc 3"/>
    <w:basedOn w:val="a3"/>
    <w:next w:val="a3"/>
    <w:uiPriority w:val="39"/>
    <w:unhideWhenUsed/>
    <w:qFormat/>
    <w:pPr>
      <w:ind w:left="420"/>
    </w:pPr>
    <w:rPr>
      <w:rFonts w:asciiTheme="minorHAnsi" w:hAnsiTheme="minorHAnsi" w:cstheme="minorHAnsi"/>
      <w:i/>
      <w:iCs/>
      <w:sz w:val="20"/>
      <w:szCs w:val="20"/>
    </w:rPr>
  </w:style>
  <w:style w:type="paragraph" w:styleId="a9">
    <w:name w:val="Plain Text"/>
    <w:basedOn w:val="a3"/>
    <w:link w:val="Char1"/>
    <w:qFormat/>
    <w:pPr>
      <w:adjustRightInd/>
      <w:spacing w:line="240" w:lineRule="auto"/>
      <w:textAlignment w:val="auto"/>
    </w:pPr>
    <w:rPr>
      <w:rFonts w:ascii="宋体" w:hAnsi="Courier New"/>
      <w:kern w:val="2"/>
    </w:rPr>
  </w:style>
  <w:style w:type="paragraph" w:styleId="8">
    <w:name w:val="toc 8"/>
    <w:basedOn w:val="a3"/>
    <w:next w:val="a3"/>
    <w:uiPriority w:val="39"/>
    <w:unhideWhenUsed/>
    <w:qFormat/>
    <w:pPr>
      <w:ind w:left="1470"/>
    </w:pPr>
    <w:rPr>
      <w:rFonts w:asciiTheme="minorHAnsi" w:hAnsiTheme="minorHAnsi" w:cstheme="minorHAnsi"/>
      <w:sz w:val="18"/>
      <w:szCs w:val="18"/>
    </w:rPr>
  </w:style>
  <w:style w:type="paragraph" w:styleId="aa">
    <w:name w:val="Date"/>
    <w:basedOn w:val="a3"/>
    <w:next w:val="a3"/>
    <w:link w:val="Char2"/>
    <w:qFormat/>
    <w:pPr>
      <w:jc w:val="right"/>
    </w:pPr>
    <w:rPr>
      <w:rFonts w:ascii="楷体_GB2312" w:eastAsia="楷体_GB2312"/>
      <w:sz w:val="28"/>
    </w:rPr>
  </w:style>
  <w:style w:type="paragraph" w:styleId="ab">
    <w:name w:val="Balloon Text"/>
    <w:basedOn w:val="a3"/>
    <w:link w:val="Char3"/>
    <w:qFormat/>
    <w:pPr>
      <w:adjustRightInd/>
      <w:spacing w:line="240" w:lineRule="auto"/>
      <w:textAlignment w:val="auto"/>
    </w:pPr>
    <w:rPr>
      <w:sz w:val="18"/>
      <w:szCs w:val="18"/>
    </w:rPr>
  </w:style>
  <w:style w:type="paragraph" w:styleId="ac">
    <w:name w:val="footer"/>
    <w:basedOn w:val="a3"/>
    <w:link w:val="Char4"/>
    <w:qFormat/>
    <w:pPr>
      <w:tabs>
        <w:tab w:val="center" w:pos="4153"/>
        <w:tab w:val="right" w:pos="8306"/>
      </w:tabs>
      <w:spacing w:line="240" w:lineRule="atLeast"/>
    </w:pPr>
    <w:rPr>
      <w:sz w:val="18"/>
    </w:rPr>
  </w:style>
  <w:style w:type="paragraph" w:styleId="ad">
    <w:name w:val="header"/>
    <w:basedOn w:val="a3"/>
    <w:link w:val="Char5"/>
    <w:qFormat/>
    <w:pPr>
      <w:pBdr>
        <w:bottom w:val="single" w:sz="6" w:space="1" w:color="auto"/>
      </w:pBdr>
      <w:tabs>
        <w:tab w:val="center" w:pos="4153"/>
        <w:tab w:val="right" w:pos="8306"/>
      </w:tabs>
      <w:spacing w:line="240" w:lineRule="atLeast"/>
      <w:jc w:val="center"/>
    </w:pPr>
    <w:rPr>
      <w:sz w:val="18"/>
    </w:rPr>
  </w:style>
  <w:style w:type="paragraph" w:styleId="10">
    <w:name w:val="toc 1"/>
    <w:basedOn w:val="a3"/>
    <w:next w:val="a3"/>
    <w:uiPriority w:val="39"/>
    <w:unhideWhenUsed/>
    <w:qFormat/>
    <w:pPr>
      <w:spacing w:before="120" w:after="120"/>
    </w:pPr>
    <w:rPr>
      <w:rFonts w:asciiTheme="minorHAnsi" w:hAnsiTheme="minorHAnsi" w:cstheme="minorHAnsi"/>
      <w:b/>
      <w:bCs/>
      <w:caps/>
      <w:sz w:val="20"/>
      <w:szCs w:val="20"/>
    </w:rPr>
  </w:style>
  <w:style w:type="paragraph" w:styleId="40">
    <w:name w:val="toc 4"/>
    <w:basedOn w:val="a3"/>
    <w:next w:val="a3"/>
    <w:uiPriority w:val="39"/>
    <w:unhideWhenUsed/>
    <w:qFormat/>
    <w:pPr>
      <w:ind w:left="630"/>
    </w:pPr>
    <w:rPr>
      <w:rFonts w:asciiTheme="minorHAnsi" w:hAnsiTheme="minorHAnsi" w:cstheme="minorHAnsi"/>
      <w:sz w:val="18"/>
      <w:szCs w:val="18"/>
    </w:rPr>
  </w:style>
  <w:style w:type="paragraph" w:styleId="ae">
    <w:name w:val="List"/>
    <w:basedOn w:val="a3"/>
    <w:semiHidden/>
    <w:qFormat/>
    <w:pPr>
      <w:ind w:left="420" w:hanging="420"/>
    </w:pPr>
  </w:style>
  <w:style w:type="paragraph" w:styleId="6">
    <w:name w:val="toc 6"/>
    <w:basedOn w:val="a3"/>
    <w:next w:val="a3"/>
    <w:uiPriority w:val="39"/>
    <w:unhideWhenUsed/>
    <w:qFormat/>
    <w:pPr>
      <w:ind w:left="1050"/>
    </w:pPr>
    <w:rPr>
      <w:rFonts w:asciiTheme="minorHAnsi" w:hAnsiTheme="minorHAnsi" w:cstheme="minorHAnsi"/>
      <w:sz w:val="18"/>
      <w:szCs w:val="18"/>
    </w:rPr>
  </w:style>
  <w:style w:type="paragraph" w:styleId="51">
    <w:name w:val="List 5"/>
    <w:basedOn w:val="a3"/>
    <w:semiHidden/>
    <w:qFormat/>
    <w:pPr>
      <w:ind w:left="2100" w:hanging="420"/>
    </w:pPr>
  </w:style>
  <w:style w:type="paragraph" w:styleId="21">
    <w:name w:val="toc 2"/>
    <w:basedOn w:val="a3"/>
    <w:next w:val="a3"/>
    <w:uiPriority w:val="39"/>
    <w:unhideWhenUsed/>
    <w:qFormat/>
    <w:pPr>
      <w:ind w:left="210"/>
    </w:pPr>
    <w:rPr>
      <w:rFonts w:asciiTheme="minorHAnsi" w:hAnsiTheme="minorHAnsi" w:cstheme="minorHAnsi"/>
      <w:smallCaps/>
      <w:sz w:val="20"/>
      <w:szCs w:val="20"/>
    </w:rPr>
  </w:style>
  <w:style w:type="paragraph" w:styleId="9">
    <w:name w:val="toc 9"/>
    <w:basedOn w:val="a3"/>
    <w:next w:val="a3"/>
    <w:uiPriority w:val="39"/>
    <w:unhideWhenUsed/>
    <w:qFormat/>
    <w:pPr>
      <w:ind w:left="1680"/>
    </w:pPr>
    <w:rPr>
      <w:rFonts w:asciiTheme="minorHAnsi" w:hAnsiTheme="minorHAnsi" w:cstheme="minorHAnsi"/>
      <w:sz w:val="18"/>
      <w:szCs w:val="18"/>
    </w:rPr>
  </w:style>
  <w:style w:type="paragraph" w:styleId="41">
    <w:name w:val="List 4"/>
    <w:basedOn w:val="a3"/>
    <w:semiHidden/>
    <w:qFormat/>
    <w:pPr>
      <w:ind w:left="1680" w:hanging="420"/>
    </w:pPr>
  </w:style>
  <w:style w:type="paragraph" w:styleId="af">
    <w:name w:val="Normal (Web)"/>
    <w:basedOn w:val="a3"/>
    <w:uiPriority w:val="99"/>
    <w:unhideWhenUsed/>
    <w:qFormat/>
    <w:pPr>
      <w:widowControl/>
      <w:adjustRightInd/>
      <w:spacing w:before="100" w:beforeAutospacing="1" w:after="100" w:afterAutospacing="1" w:line="240" w:lineRule="auto"/>
      <w:textAlignment w:val="auto"/>
    </w:pPr>
    <w:rPr>
      <w:rFonts w:ascii="宋体" w:hAnsi="宋体"/>
      <w:sz w:val="24"/>
      <w:szCs w:val="24"/>
    </w:rPr>
  </w:style>
  <w:style w:type="paragraph" w:styleId="af0">
    <w:name w:val="Title"/>
    <w:basedOn w:val="a3"/>
    <w:next w:val="a3"/>
    <w:link w:val="Char6"/>
    <w:qFormat/>
    <w:pPr>
      <w:keepNext/>
      <w:adjustRightInd/>
      <w:spacing w:afterLines="50" w:line="240" w:lineRule="atLeast"/>
      <w:jc w:val="center"/>
      <w:textAlignment w:val="auto"/>
      <w:outlineLvl w:val="0"/>
    </w:pPr>
    <w:rPr>
      <w:rFonts w:eastAsia="黑体"/>
      <w:bCs/>
      <w:kern w:val="2"/>
      <w:sz w:val="36"/>
      <w:szCs w:val="30"/>
    </w:rPr>
  </w:style>
  <w:style w:type="paragraph" w:styleId="af1">
    <w:name w:val="annotation subject"/>
    <w:basedOn w:val="a8"/>
    <w:next w:val="a8"/>
    <w:link w:val="Char7"/>
    <w:unhideWhenUsed/>
    <w:qFormat/>
    <w:pPr>
      <w:autoSpaceDE/>
      <w:autoSpaceDN/>
      <w:spacing w:line="320" w:lineRule="atLeast"/>
    </w:pPr>
    <w:rPr>
      <w:rFonts w:ascii="Times New Roman"/>
      <w:b/>
      <w:bCs/>
      <w:sz w:val="21"/>
    </w:rPr>
  </w:style>
  <w:style w:type="table" w:styleId="af2">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4"/>
    <w:qFormat/>
  </w:style>
  <w:style w:type="character" w:styleId="af4">
    <w:name w:val="FollowedHyperlink"/>
    <w:basedOn w:val="a4"/>
    <w:unhideWhenUsed/>
    <w:qFormat/>
    <w:rPr>
      <w:color w:val="800080" w:themeColor="followedHyperlink"/>
      <w:u w:val="single"/>
    </w:rPr>
  </w:style>
  <w:style w:type="character" w:styleId="af5">
    <w:name w:val="Hyperlink"/>
    <w:uiPriority w:val="99"/>
    <w:unhideWhenUsed/>
    <w:qFormat/>
    <w:rPr>
      <w:color w:val="2D64B3"/>
      <w:u w:val="none"/>
    </w:rPr>
  </w:style>
  <w:style w:type="character" w:styleId="af6">
    <w:name w:val="annotation reference"/>
    <w:uiPriority w:val="99"/>
    <w:unhideWhenUsed/>
    <w:qFormat/>
    <w:rPr>
      <w:sz w:val="21"/>
      <w:szCs w:val="21"/>
    </w:rPr>
  </w:style>
  <w:style w:type="character" w:customStyle="1" w:styleId="Char2">
    <w:name w:val="日期 Char"/>
    <w:link w:val="aa"/>
    <w:qFormat/>
    <w:rPr>
      <w:rFonts w:ascii="楷体_GB2312" w:eastAsia="楷体_GB2312" w:hAnsi="Riverside"/>
      <w:spacing w:val="4"/>
      <w:sz w:val="28"/>
    </w:rPr>
  </w:style>
  <w:style w:type="character" w:customStyle="1" w:styleId="Char5">
    <w:name w:val="页眉 Char"/>
    <w:link w:val="ad"/>
    <w:qFormat/>
    <w:rPr>
      <w:rFonts w:ascii="LinePrinter" w:hAnsi="Riverside"/>
      <w:spacing w:val="4"/>
      <w:sz w:val="18"/>
    </w:rPr>
  </w:style>
  <w:style w:type="character" w:customStyle="1" w:styleId="Char4">
    <w:name w:val="页脚 Char"/>
    <w:link w:val="ac"/>
    <w:qFormat/>
    <w:rPr>
      <w:rFonts w:ascii="LinePrinter" w:hAnsi="Riverside"/>
      <w:spacing w:val="4"/>
      <w:sz w:val="18"/>
    </w:rPr>
  </w:style>
  <w:style w:type="paragraph" w:customStyle="1" w:styleId="-">
    <w:name w:val="会议文件-正文"/>
    <w:basedOn w:val="a3"/>
    <w:link w:val="-Char"/>
    <w:qFormat/>
    <w:pPr>
      <w:adjustRightInd/>
      <w:spacing w:line="500" w:lineRule="exact"/>
      <w:ind w:firstLineChars="200" w:firstLine="200"/>
      <w:textAlignment w:val="auto"/>
    </w:pPr>
    <w:rPr>
      <w:kern w:val="2"/>
      <w:sz w:val="28"/>
      <w:szCs w:val="28"/>
    </w:rPr>
  </w:style>
  <w:style w:type="character" w:customStyle="1" w:styleId="-Char">
    <w:name w:val="会议文件-正文 Char"/>
    <w:link w:val="-"/>
    <w:qFormat/>
    <w:rPr>
      <w:kern w:val="2"/>
      <w:sz w:val="28"/>
      <w:szCs w:val="28"/>
    </w:rPr>
  </w:style>
  <w:style w:type="character" w:customStyle="1" w:styleId="af7">
    <w:name w:val="样式 宋体"/>
    <w:qFormat/>
    <w:rPr>
      <w:rFonts w:ascii="Times New Roman" w:hAnsi="Times New Roman"/>
      <w:sz w:val="21"/>
    </w:rPr>
  </w:style>
  <w:style w:type="paragraph" w:customStyle="1" w:styleId="p0">
    <w:name w:val="p0"/>
    <w:basedOn w:val="a3"/>
    <w:qFormat/>
    <w:pPr>
      <w:widowControl/>
      <w:adjustRightInd/>
      <w:textAlignment w:val="auto"/>
    </w:pPr>
    <w:rPr>
      <w:rFonts w:ascii="宋体" w:hAnsi="宋体"/>
    </w:rPr>
  </w:style>
  <w:style w:type="character" w:customStyle="1" w:styleId="CharChar">
    <w:name w:val="页脚 Char Char"/>
    <w:qFormat/>
    <w:rPr>
      <w:rFonts w:ascii="Times New Roman" w:eastAsia="宋体" w:hAnsi="Times New Roman" w:cs="宋体"/>
      <w:kern w:val="0"/>
      <w:sz w:val="18"/>
      <w:szCs w:val="18"/>
    </w:rPr>
  </w:style>
  <w:style w:type="character" w:customStyle="1" w:styleId="CharChar0">
    <w:name w:val="日期 Char Char"/>
    <w:link w:val="11"/>
    <w:qFormat/>
    <w:rPr>
      <w:rFonts w:cs="宋体"/>
      <w:szCs w:val="21"/>
    </w:rPr>
  </w:style>
  <w:style w:type="paragraph" w:customStyle="1" w:styleId="11">
    <w:name w:val="日期1"/>
    <w:basedOn w:val="a3"/>
    <w:next w:val="a3"/>
    <w:link w:val="CharChar0"/>
    <w:qFormat/>
    <w:pPr>
      <w:jc w:val="right"/>
    </w:pPr>
    <w:rPr>
      <w:sz w:val="20"/>
    </w:rPr>
  </w:style>
  <w:style w:type="character" w:customStyle="1" w:styleId="12">
    <w:name w:val="页码1"/>
    <w:qFormat/>
    <w:rPr>
      <w:rFonts w:cs="Times New Roman"/>
    </w:rPr>
  </w:style>
  <w:style w:type="character" w:customStyle="1" w:styleId="Char3">
    <w:name w:val="批注框文本 Char"/>
    <w:link w:val="ab"/>
    <w:qFormat/>
    <w:rPr>
      <w:sz w:val="18"/>
      <w:szCs w:val="18"/>
    </w:rPr>
  </w:style>
  <w:style w:type="character" w:customStyle="1" w:styleId="Char10">
    <w:name w:val="批注框文本 Char1"/>
    <w:qFormat/>
    <w:rPr>
      <w:rFonts w:ascii="LinePrinter" w:hAnsi="Riverside"/>
      <w:spacing w:val="4"/>
      <w:sz w:val="18"/>
      <w:szCs w:val="18"/>
    </w:rPr>
  </w:style>
  <w:style w:type="character" w:customStyle="1" w:styleId="HeaderChar">
    <w:name w:val="Header Char"/>
    <w:qFormat/>
    <w:rPr>
      <w:rFonts w:eastAsia="宋体" w:cs="宋体"/>
      <w:sz w:val="18"/>
      <w:szCs w:val="18"/>
      <w:lang w:val="en-US" w:eastAsia="zh-CN" w:bidi="ar-SA"/>
    </w:rPr>
  </w:style>
  <w:style w:type="paragraph" w:customStyle="1" w:styleId="af8">
    <w:name w:val="标准"/>
    <w:basedOn w:val="a3"/>
    <w:qFormat/>
  </w:style>
  <w:style w:type="paragraph" w:customStyle="1" w:styleId="13">
    <w:name w:val="列出段落1"/>
    <w:basedOn w:val="a3"/>
    <w:qFormat/>
    <w:pPr>
      <w:adjustRightInd/>
      <w:spacing w:line="240" w:lineRule="auto"/>
      <w:ind w:firstLineChars="200" w:firstLine="420"/>
      <w:textAlignment w:val="auto"/>
    </w:pPr>
    <w:rPr>
      <w:kern w:val="2"/>
      <w:szCs w:val="22"/>
    </w:rPr>
  </w:style>
  <w:style w:type="paragraph" w:customStyle="1" w:styleId="TOC1">
    <w:name w:val="TOC 标题1"/>
    <w:basedOn w:val="1"/>
    <w:next w:val="a3"/>
    <w:uiPriority w:val="39"/>
    <w:unhideWhenUsed/>
    <w:qFormat/>
    <w:pPr>
      <w:widowControl/>
      <w:adjustRightInd/>
      <w:spacing w:before="480" w:line="276" w:lineRule="auto"/>
      <w:jc w:val="left"/>
      <w:textAlignment w:val="auto"/>
      <w:outlineLvl w:val="9"/>
    </w:pPr>
    <w:rPr>
      <w:rFonts w:ascii="Cambria" w:eastAsia="宋体" w:hAnsi="Cambria" w:cs="Times New Roman"/>
      <w:bCs/>
      <w:color w:val="365F91"/>
      <w:sz w:val="28"/>
      <w:szCs w:val="28"/>
    </w:rPr>
  </w:style>
  <w:style w:type="character" w:customStyle="1" w:styleId="Char1">
    <w:name w:val="纯文本 Char"/>
    <w:link w:val="a9"/>
    <w:qFormat/>
    <w:rPr>
      <w:rFonts w:ascii="宋体" w:hAnsi="Courier New"/>
      <w:kern w:val="2"/>
      <w:sz w:val="21"/>
    </w:rPr>
  </w:style>
  <w:style w:type="paragraph" w:customStyle="1" w:styleId="CharChar1CharCharCharCharCharCharCharCharCharCharCharCharCharCharCharCharCharChar1CharCharCharChar1">
    <w:name w:val="Char Char1 Char Char Char Char Char Char Char Char Char Char Char Char Char Char Char Char Char Char1 Char Char Char Char1"/>
    <w:basedOn w:val="a3"/>
    <w:qFormat/>
    <w:pPr>
      <w:suppressAutoHyphens/>
      <w:adjustRightInd/>
      <w:spacing w:line="360" w:lineRule="auto"/>
      <w:textAlignment w:val="auto"/>
    </w:pPr>
    <w:rPr>
      <w:kern w:val="2"/>
    </w:rPr>
  </w:style>
  <w:style w:type="character" w:customStyle="1" w:styleId="Char">
    <w:name w:val="文档结构图 Char"/>
    <w:link w:val="a7"/>
    <w:uiPriority w:val="99"/>
    <w:semiHidden/>
    <w:qFormat/>
    <w:rPr>
      <w:rFonts w:ascii="宋体" w:hAnsi="Riverside"/>
      <w:spacing w:val="4"/>
      <w:sz w:val="18"/>
      <w:szCs w:val="18"/>
    </w:rPr>
  </w:style>
  <w:style w:type="character" w:customStyle="1" w:styleId="Char0">
    <w:name w:val="批注文字 Char"/>
    <w:link w:val="a8"/>
    <w:uiPriority w:val="99"/>
    <w:semiHidden/>
    <w:qFormat/>
    <w:rPr>
      <w:rFonts w:ascii="宋体"/>
      <w:sz w:val="34"/>
    </w:rPr>
  </w:style>
  <w:style w:type="paragraph" w:customStyle="1" w:styleId="af9">
    <w:name w:val="五级标题"/>
    <w:basedOn w:val="a3"/>
    <w:link w:val="Char8"/>
    <w:qFormat/>
    <w:pPr>
      <w:autoSpaceDE w:val="0"/>
      <w:autoSpaceDN w:val="0"/>
      <w:ind w:left="735" w:hangingChars="350" w:hanging="735"/>
    </w:pPr>
  </w:style>
  <w:style w:type="character" w:customStyle="1" w:styleId="Char8">
    <w:name w:val="五级标题 Char"/>
    <w:link w:val="af9"/>
    <w:qFormat/>
    <w:rPr>
      <w:sz w:val="21"/>
    </w:rPr>
  </w:style>
  <w:style w:type="paragraph" w:customStyle="1" w:styleId="afa">
    <w:name w:val="三级标题"/>
    <w:basedOn w:val="a3"/>
    <w:link w:val="Char9"/>
    <w:qFormat/>
    <w:pPr>
      <w:autoSpaceDE w:val="0"/>
      <w:autoSpaceDN w:val="0"/>
    </w:pPr>
    <w:rPr>
      <w:rFonts w:eastAsia="黑体"/>
    </w:rPr>
  </w:style>
  <w:style w:type="character" w:customStyle="1" w:styleId="Char9">
    <w:name w:val="三级标题 Char"/>
    <w:link w:val="afa"/>
    <w:qFormat/>
    <w:rPr>
      <w:rFonts w:eastAsia="黑体"/>
      <w:sz w:val="21"/>
    </w:rPr>
  </w:style>
  <w:style w:type="paragraph" w:customStyle="1" w:styleId="afb">
    <w:name w:val="一级条标题"/>
    <w:next w:val="a3"/>
    <w:link w:val="Chara"/>
    <w:qFormat/>
    <w:pPr>
      <w:spacing w:beforeLines="50" w:afterLines="50"/>
      <w:outlineLvl w:val="2"/>
    </w:pPr>
    <w:rPr>
      <w:rFonts w:ascii="黑体" w:eastAsia="黑体" w:hAnsi="Times New Roman" w:cs="Times New Roman"/>
      <w:sz w:val="21"/>
      <w:szCs w:val="21"/>
    </w:rPr>
  </w:style>
  <w:style w:type="character" w:customStyle="1" w:styleId="Chara">
    <w:name w:val="一级条标题 Char"/>
    <w:link w:val="afb"/>
    <w:qFormat/>
    <w:rPr>
      <w:rFonts w:ascii="黑体" w:eastAsia="黑体"/>
      <w:sz w:val="21"/>
      <w:szCs w:val="21"/>
    </w:rPr>
  </w:style>
  <w:style w:type="paragraph" w:customStyle="1" w:styleId="afc">
    <w:name w:val="章标题"/>
    <w:next w:val="a3"/>
    <w:qFormat/>
    <w:pPr>
      <w:spacing w:beforeLines="100" w:afterLines="100"/>
      <w:jc w:val="both"/>
      <w:outlineLvl w:val="1"/>
    </w:pPr>
    <w:rPr>
      <w:rFonts w:ascii="黑体" w:eastAsia="黑体" w:hAnsi="Times New Roman" w:cs="Times New Roman"/>
      <w:sz w:val="21"/>
    </w:rPr>
  </w:style>
  <w:style w:type="paragraph" w:customStyle="1" w:styleId="afd">
    <w:name w:val="二级条标题"/>
    <w:basedOn w:val="afb"/>
    <w:next w:val="a3"/>
    <w:qFormat/>
    <w:pPr>
      <w:tabs>
        <w:tab w:val="left" w:pos="360"/>
      </w:tabs>
      <w:spacing w:before="50" w:after="50"/>
      <w:ind w:left="860" w:hanging="425"/>
      <w:outlineLvl w:val="3"/>
    </w:pPr>
  </w:style>
  <w:style w:type="paragraph" w:customStyle="1" w:styleId="a1">
    <w:name w:val="五级条标题"/>
    <w:basedOn w:val="a3"/>
    <w:next w:val="a3"/>
    <w:qFormat/>
    <w:pPr>
      <w:widowControl/>
      <w:numPr>
        <w:ilvl w:val="5"/>
        <w:numId w:val="1"/>
      </w:numPr>
      <w:adjustRightInd/>
      <w:spacing w:beforeLines="50" w:afterLines="50" w:line="240" w:lineRule="auto"/>
      <w:textAlignment w:val="auto"/>
      <w:outlineLvl w:val="6"/>
    </w:pPr>
    <w:rPr>
      <w:rFonts w:ascii="黑体" w:eastAsia="黑体"/>
    </w:rPr>
  </w:style>
  <w:style w:type="paragraph" w:customStyle="1" w:styleId="afe">
    <w:name w:val="段"/>
    <w:link w:val="Charb"/>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b">
    <w:name w:val="段 Char"/>
    <w:link w:val="afe"/>
    <w:qFormat/>
    <w:rPr>
      <w:rFonts w:ascii="宋体"/>
      <w:sz w:val="21"/>
      <w:lang w:val="en-US" w:eastAsia="zh-CN" w:bidi="ar-SA"/>
    </w:rPr>
  </w:style>
  <w:style w:type="paragraph" w:customStyle="1" w:styleId="a2">
    <w:name w:val="正文表标题"/>
    <w:next w:val="afe"/>
    <w:qFormat/>
    <w:pPr>
      <w:numPr>
        <w:numId w:val="2"/>
      </w:numPr>
      <w:tabs>
        <w:tab w:val="left" w:pos="360"/>
      </w:tabs>
      <w:spacing w:beforeLines="50" w:afterLines="50"/>
      <w:jc w:val="center"/>
    </w:pPr>
    <w:rPr>
      <w:rFonts w:ascii="黑体" w:eastAsia="黑体" w:hAnsi="Times New Roman" w:cs="Times New Roman"/>
      <w:sz w:val="21"/>
    </w:rPr>
  </w:style>
  <w:style w:type="paragraph" w:customStyle="1" w:styleId="a">
    <w:name w:val="三级无"/>
    <w:basedOn w:val="a3"/>
    <w:qFormat/>
    <w:pPr>
      <w:widowControl/>
      <w:numPr>
        <w:ilvl w:val="3"/>
        <w:numId w:val="1"/>
      </w:numPr>
      <w:adjustRightInd/>
      <w:spacing w:line="240" w:lineRule="auto"/>
      <w:textAlignment w:val="auto"/>
      <w:outlineLvl w:val="4"/>
    </w:pPr>
    <w:rPr>
      <w:rFonts w:ascii="宋体"/>
    </w:rPr>
  </w:style>
  <w:style w:type="paragraph" w:customStyle="1" w:styleId="a0">
    <w:name w:val="四级无"/>
    <w:basedOn w:val="a3"/>
    <w:qFormat/>
    <w:pPr>
      <w:widowControl/>
      <w:numPr>
        <w:ilvl w:val="4"/>
        <w:numId w:val="1"/>
      </w:numPr>
      <w:adjustRightInd/>
      <w:spacing w:line="240" w:lineRule="auto"/>
      <w:textAlignment w:val="auto"/>
      <w:outlineLvl w:val="5"/>
    </w:pPr>
    <w:rPr>
      <w:rFonts w:ascii="宋体"/>
    </w:rPr>
  </w:style>
  <w:style w:type="paragraph" w:customStyle="1" w:styleId="aff">
    <w:name w:val="四级标题"/>
    <w:basedOn w:val="a3"/>
    <w:link w:val="Charc"/>
    <w:qFormat/>
    <w:pPr>
      <w:autoSpaceDE w:val="0"/>
      <w:autoSpaceDN w:val="0"/>
    </w:pPr>
  </w:style>
  <w:style w:type="character" w:customStyle="1" w:styleId="Charc">
    <w:name w:val="四级标题 Char"/>
    <w:link w:val="aff"/>
    <w:qFormat/>
    <w:rPr>
      <w:sz w:val="21"/>
    </w:rPr>
  </w:style>
  <w:style w:type="paragraph" w:customStyle="1" w:styleId="aff0">
    <w:name w:val="节标题"/>
    <w:basedOn w:val="a3"/>
    <w:link w:val="Chard"/>
    <w:qFormat/>
    <w:pPr>
      <w:autoSpaceDE w:val="0"/>
      <w:autoSpaceDN w:val="0"/>
      <w:jc w:val="center"/>
    </w:pPr>
    <w:rPr>
      <w:rFonts w:eastAsia="黑体"/>
      <w:sz w:val="28"/>
    </w:rPr>
  </w:style>
  <w:style w:type="character" w:customStyle="1" w:styleId="Chard">
    <w:name w:val="节标题 Char"/>
    <w:link w:val="aff0"/>
    <w:qFormat/>
    <w:rPr>
      <w:rFonts w:eastAsia="黑体"/>
      <w:sz w:val="28"/>
    </w:rPr>
  </w:style>
  <w:style w:type="paragraph" w:customStyle="1" w:styleId="aff1">
    <w:name w:val="六级标题"/>
    <w:basedOn w:val="a3"/>
    <w:link w:val="Chare"/>
    <w:qFormat/>
    <w:pPr>
      <w:autoSpaceDE w:val="0"/>
      <w:autoSpaceDN w:val="0"/>
      <w:ind w:firstLineChars="200" w:firstLine="420"/>
    </w:pPr>
    <w:rPr>
      <w:color w:val="000000"/>
    </w:rPr>
  </w:style>
  <w:style w:type="character" w:customStyle="1" w:styleId="Chare">
    <w:name w:val="六级标题 Char"/>
    <w:link w:val="aff1"/>
    <w:qFormat/>
    <w:rPr>
      <w:color w:val="000000"/>
      <w:sz w:val="21"/>
    </w:rPr>
  </w:style>
  <w:style w:type="paragraph" w:customStyle="1" w:styleId="aff2">
    <w:name w:val="公式注释"/>
    <w:basedOn w:val="a3"/>
    <w:link w:val="Charf"/>
    <w:qFormat/>
    <w:pPr>
      <w:autoSpaceDE w:val="0"/>
      <w:autoSpaceDN w:val="0"/>
      <w:ind w:leftChars="300" w:left="300"/>
    </w:pPr>
    <w:rPr>
      <w:color w:val="000000"/>
    </w:rPr>
  </w:style>
  <w:style w:type="character" w:customStyle="1" w:styleId="Charf">
    <w:name w:val="公式注释 Char"/>
    <w:link w:val="aff2"/>
    <w:qFormat/>
    <w:rPr>
      <w:rFonts w:cs="宋体"/>
      <w:color w:val="000000"/>
      <w:sz w:val="21"/>
      <w:szCs w:val="21"/>
    </w:rPr>
  </w:style>
  <w:style w:type="paragraph" w:customStyle="1" w:styleId="14">
    <w:name w:val="修订1"/>
    <w:hidden/>
    <w:uiPriority w:val="99"/>
    <w:semiHidden/>
    <w:qFormat/>
    <w:rPr>
      <w:rFonts w:ascii="LinePrinter" w:eastAsia="宋体" w:hAnsi="Riverside" w:cs="Times New Roman"/>
      <w:spacing w:val="4"/>
      <w:sz w:val="22"/>
    </w:rPr>
  </w:style>
  <w:style w:type="character" w:customStyle="1" w:styleId="Char6">
    <w:name w:val="标题 Char"/>
    <w:link w:val="af0"/>
    <w:qFormat/>
    <w:rPr>
      <w:rFonts w:eastAsia="黑体" w:cs="宋体"/>
      <w:bCs/>
      <w:kern w:val="2"/>
      <w:sz w:val="36"/>
      <w:szCs w:val="30"/>
    </w:rPr>
  </w:style>
  <w:style w:type="paragraph" w:customStyle="1" w:styleId="aff3">
    <w:name w:val="公式"/>
    <w:basedOn w:val="a3"/>
    <w:qFormat/>
    <w:pPr>
      <w:tabs>
        <w:tab w:val="center" w:pos="4962"/>
        <w:tab w:val="right" w:pos="9781"/>
      </w:tabs>
      <w:jc w:val="center"/>
    </w:pPr>
    <w:rPr>
      <w:rFonts w:cs="Times New Roman"/>
    </w:rPr>
  </w:style>
  <w:style w:type="paragraph" w:customStyle="1" w:styleId="52">
    <w:name w:val="5位编号"/>
    <w:basedOn w:val="a3"/>
    <w:link w:val="5Char0"/>
    <w:qFormat/>
    <w:pPr>
      <w:tabs>
        <w:tab w:val="left" w:pos="709"/>
      </w:tabs>
      <w:ind w:left="630" w:hangingChars="300" w:hanging="630"/>
      <w:textAlignment w:val="baseline"/>
    </w:pPr>
  </w:style>
  <w:style w:type="paragraph" w:customStyle="1" w:styleId="60">
    <w:name w:val="6位编号"/>
    <w:basedOn w:val="a3"/>
    <w:link w:val="6Char"/>
    <w:qFormat/>
    <w:pPr>
      <w:tabs>
        <w:tab w:val="left" w:pos="426"/>
      </w:tabs>
      <w:ind w:leftChars="200" w:left="1260" w:hangingChars="400" w:hanging="840"/>
      <w:textAlignment w:val="baseline"/>
    </w:pPr>
  </w:style>
  <w:style w:type="character" w:customStyle="1" w:styleId="5Char0">
    <w:name w:val="5位编号 Char"/>
    <w:link w:val="52"/>
    <w:qFormat/>
    <w:rPr>
      <w:rFonts w:cs="宋体"/>
      <w:sz w:val="21"/>
      <w:szCs w:val="21"/>
    </w:rPr>
  </w:style>
  <w:style w:type="paragraph" w:customStyle="1" w:styleId="aff4">
    <w:name w:val="规范注释"/>
    <w:basedOn w:val="a3"/>
    <w:link w:val="Charf0"/>
    <w:qFormat/>
    <w:pPr>
      <w:tabs>
        <w:tab w:val="left" w:pos="709"/>
      </w:tabs>
      <w:ind w:firstLineChars="200" w:firstLine="360"/>
      <w:textAlignment w:val="baseline"/>
    </w:pPr>
    <w:rPr>
      <w:sz w:val="18"/>
    </w:rPr>
  </w:style>
  <w:style w:type="character" w:customStyle="1" w:styleId="6Char">
    <w:name w:val="6位编号 Char"/>
    <w:link w:val="60"/>
    <w:qFormat/>
    <w:rPr>
      <w:rFonts w:cs="宋体"/>
      <w:sz w:val="21"/>
      <w:szCs w:val="21"/>
    </w:rPr>
  </w:style>
  <w:style w:type="paragraph" w:customStyle="1" w:styleId="aff5">
    <w:name w:val="表题"/>
    <w:basedOn w:val="a3"/>
    <w:link w:val="Charf1"/>
    <w:qFormat/>
    <w:pPr>
      <w:tabs>
        <w:tab w:val="center" w:pos="4962"/>
        <w:tab w:val="right" w:pos="9923"/>
      </w:tabs>
      <w:textAlignment w:val="baseline"/>
    </w:pPr>
  </w:style>
  <w:style w:type="character" w:customStyle="1" w:styleId="Charf0">
    <w:name w:val="规范注释 Char"/>
    <w:link w:val="aff4"/>
    <w:qFormat/>
    <w:rPr>
      <w:rFonts w:cs="宋体"/>
      <w:sz w:val="18"/>
      <w:szCs w:val="21"/>
    </w:rPr>
  </w:style>
  <w:style w:type="character" w:customStyle="1" w:styleId="2Char">
    <w:name w:val="标题 2 Char"/>
    <w:link w:val="2"/>
    <w:qFormat/>
    <w:rPr>
      <w:rFonts w:eastAsia="黑体" w:cs="宋体"/>
      <w:sz w:val="32"/>
      <w:szCs w:val="21"/>
    </w:rPr>
  </w:style>
  <w:style w:type="character" w:customStyle="1" w:styleId="Charf1">
    <w:name w:val="表题 Char"/>
    <w:link w:val="aff5"/>
    <w:qFormat/>
    <w:rPr>
      <w:rFonts w:cs="宋体"/>
      <w:sz w:val="21"/>
      <w:szCs w:val="21"/>
    </w:rPr>
  </w:style>
  <w:style w:type="character" w:customStyle="1" w:styleId="3Char">
    <w:name w:val="标题 3 Char"/>
    <w:link w:val="3"/>
    <w:qFormat/>
    <w:rPr>
      <w:rFonts w:eastAsia="黑体" w:cs="宋体"/>
      <w:sz w:val="28"/>
      <w:szCs w:val="21"/>
    </w:rPr>
  </w:style>
  <w:style w:type="character" w:customStyle="1" w:styleId="MTConvertedEquation">
    <w:name w:val="MTConvertedEquation"/>
    <w:qFormat/>
    <w:rPr>
      <w:rFonts w:cs="Times New Roman"/>
      <w:szCs w:val="20"/>
    </w:rPr>
  </w:style>
  <w:style w:type="table" w:customStyle="1" w:styleId="15">
    <w:name w:val="网格型1"/>
    <w:basedOn w:val="a5"/>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章标题1"/>
    <w:basedOn w:val="a3"/>
    <w:link w:val="1Char0"/>
    <w:qFormat/>
    <w:pPr>
      <w:autoSpaceDE w:val="0"/>
      <w:autoSpaceDN w:val="0"/>
      <w:jc w:val="center"/>
      <w:textAlignment w:val="baseline"/>
    </w:pPr>
    <w:rPr>
      <w:rFonts w:eastAsia="黑体" w:cs="Times New Roman"/>
      <w:sz w:val="30"/>
      <w:szCs w:val="20"/>
    </w:rPr>
  </w:style>
  <w:style w:type="character" w:customStyle="1" w:styleId="1Char0">
    <w:name w:val="章标题1 Char"/>
    <w:link w:val="16"/>
    <w:qFormat/>
    <w:rPr>
      <w:rFonts w:eastAsia="黑体"/>
      <w:sz w:val="30"/>
    </w:rPr>
  </w:style>
  <w:style w:type="character" w:customStyle="1" w:styleId="4Char">
    <w:name w:val="标题 4 Char"/>
    <w:basedOn w:val="a4"/>
    <w:link w:val="4"/>
    <w:uiPriority w:val="9"/>
    <w:qFormat/>
    <w:rPr>
      <w:rFonts w:asciiTheme="majorHAnsi" w:eastAsia="黑体" w:hAnsiTheme="majorHAnsi" w:cstheme="majorBidi"/>
      <w:bCs/>
      <w:sz w:val="24"/>
      <w:szCs w:val="28"/>
    </w:rPr>
  </w:style>
  <w:style w:type="character" w:customStyle="1" w:styleId="Char7">
    <w:name w:val="批注主题 Char"/>
    <w:basedOn w:val="Char0"/>
    <w:link w:val="af1"/>
    <w:uiPriority w:val="99"/>
    <w:semiHidden/>
    <w:qFormat/>
    <w:rPr>
      <w:rFonts w:ascii="宋体" w:cs="宋体"/>
      <w:b/>
      <w:bCs/>
      <w:sz w:val="21"/>
      <w:szCs w:val="21"/>
    </w:rPr>
  </w:style>
  <w:style w:type="table" w:customStyle="1" w:styleId="22">
    <w:name w:val="网格型2"/>
    <w:basedOn w:val="a5"/>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5"/>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列出段落2"/>
    <w:basedOn w:val="a3"/>
    <w:uiPriority w:val="99"/>
    <w:qFormat/>
    <w:pPr>
      <w:ind w:firstLineChars="200" w:firstLine="420"/>
    </w:pPr>
  </w:style>
  <w:style w:type="paragraph" w:customStyle="1" w:styleId="24">
    <w:name w:val="修订2"/>
    <w:hidden/>
    <w:uiPriority w:val="99"/>
    <w:semiHidden/>
    <w:qFormat/>
    <w:rPr>
      <w:rFonts w:ascii="Times New Roman" w:eastAsia="宋体" w:hAnsi="Times New Roman" w:cs="宋体"/>
      <w:sz w:val="21"/>
      <w:szCs w:val="21"/>
    </w:rPr>
  </w:style>
  <w:style w:type="paragraph" w:styleId="aff6">
    <w:name w:val="List Paragraph"/>
    <w:basedOn w:val="a3"/>
    <w:uiPriority w:val="34"/>
    <w:unhideWhenUsed/>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4"/>
    <w:link w:val="1"/>
    <w:qFormat/>
    <w:rPr>
      <w:rFonts w:eastAsia="黑体" w:cs="宋体"/>
      <w:sz w:val="36"/>
      <w:szCs w:val="21"/>
    </w:rPr>
  </w:style>
  <w:style w:type="character" w:styleId="aff7">
    <w:name w:val="Placeholder Text"/>
    <w:basedOn w:val="a4"/>
    <w:uiPriority w:val="99"/>
    <w:unhideWhenUsed/>
    <w:qFormat/>
    <w:rPr>
      <w:color w:val="808080"/>
    </w:rPr>
  </w:style>
  <w:style w:type="paragraph" w:styleId="aff8">
    <w:name w:val="Body Text"/>
    <w:basedOn w:val="a3"/>
    <w:link w:val="Charf2"/>
    <w:uiPriority w:val="1"/>
    <w:qFormat/>
    <w:rsid w:val="007B63AA"/>
    <w:pPr>
      <w:autoSpaceDE w:val="0"/>
      <w:autoSpaceDN w:val="0"/>
      <w:adjustRightInd/>
      <w:spacing w:line="240" w:lineRule="auto"/>
      <w:ind w:left="526"/>
      <w:textAlignment w:val="auto"/>
    </w:pPr>
    <w:rPr>
      <w:rFonts w:ascii="宋体" w:hAnsi="宋体"/>
      <w:sz w:val="20"/>
      <w:szCs w:val="20"/>
      <w:lang w:eastAsia="en-US"/>
    </w:rPr>
  </w:style>
  <w:style w:type="character" w:customStyle="1" w:styleId="Charf2">
    <w:name w:val="正文文本 Char"/>
    <w:basedOn w:val="a4"/>
    <w:link w:val="aff8"/>
    <w:uiPriority w:val="1"/>
    <w:rsid w:val="007B63AA"/>
    <w:rPr>
      <w:rFonts w:ascii="宋体" w:eastAsia="宋体" w:hAnsi="宋体" w:cs="宋体"/>
      <w:lang w:eastAsia="en-US"/>
    </w:rPr>
  </w:style>
  <w:style w:type="character" w:customStyle="1" w:styleId="5Char">
    <w:name w:val="标题 5 Char"/>
    <w:basedOn w:val="a4"/>
    <w:link w:val="5"/>
    <w:uiPriority w:val="9"/>
    <w:semiHidden/>
    <w:rsid w:val="00E202E6"/>
    <w:rPr>
      <w:rFonts w:ascii="Times New Roman" w:eastAsia="宋体" w:hAnsi="Times New Roman"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1.bin"/><Relationship Id="rId42" Type="http://schemas.openxmlformats.org/officeDocument/2006/relationships/oleObject" Target="embeddings/oleObject8.bin"/><Relationship Id="rId63" Type="http://schemas.openxmlformats.org/officeDocument/2006/relationships/image" Target="media/image24.wmf"/><Relationship Id="rId84" Type="http://schemas.openxmlformats.org/officeDocument/2006/relationships/image" Target="media/image34.wmf"/><Relationship Id="rId16" Type="http://schemas.openxmlformats.org/officeDocument/2006/relationships/footer" Target="footer3.xml"/><Relationship Id="rId107" Type="http://schemas.openxmlformats.org/officeDocument/2006/relationships/oleObject" Target="embeddings/oleObject44.bin"/><Relationship Id="rId11" Type="http://schemas.openxmlformats.org/officeDocument/2006/relationships/header" Target="header1.xml"/><Relationship Id="rId32" Type="http://schemas.openxmlformats.org/officeDocument/2006/relationships/image" Target="media/image11.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18.bin"/><Relationship Id="rId74" Type="http://schemas.openxmlformats.org/officeDocument/2006/relationships/image" Target="media/image29.wmf"/><Relationship Id="rId79" Type="http://schemas.openxmlformats.org/officeDocument/2006/relationships/oleObject" Target="embeddings/oleObject30.bin"/><Relationship Id="rId102" Type="http://schemas.openxmlformats.org/officeDocument/2006/relationships/image" Target="media/image43.wmf"/><Relationship Id="rId123" Type="http://schemas.openxmlformats.org/officeDocument/2006/relationships/oleObject" Target="embeddings/oleObject53.bin"/><Relationship Id="rId128" Type="http://schemas.openxmlformats.org/officeDocument/2006/relationships/image" Target="media/image55.wmf"/><Relationship Id="rId5" Type="http://schemas.microsoft.com/office/2007/relationships/stylesWithEffects" Target="stylesWithEffects.xml"/><Relationship Id="rId90" Type="http://schemas.openxmlformats.org/officeDocument/2006/relationships/image" Target="media/image37.wmf"/><Relationship Id="rId95" Type="http://schemas.openxmlformats.org/officeDocument/2006/relationships/image" Target="media/image39.wmf"/><Relationship Id="rId22" Type="http://schemas.openxmlformats.org/officeDocument/2006/relationships/image" Target="media/image3.wmf"/><Relationship Id="rId27" Type="http://schemas.openxmlformats.org/officeDocument/2006/relationships/image" Target="media/image7.emf"/><Relationship Id="rId43" Type="http://schemas.openxmlformats.org/officeDocument/2006/relationships/image" Target="media/image17.wmf"/><Relationship Id="rId48" Type="http://schemas.openxmlformats.org/officeDocument/2006/relationships/oleObject" Target="embeddings/oleObject11.bin"/><Relationship Id="rId64" Type="http://schemas.openxmlformats.org/officeDocument/2006/relationships/oleObject" Target="embeddings/oleObject22.bin"/><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image" Target="media/image51.wmf"/><Relationship Id="rId134" Type="http://schemas.openxmlformats.org/officeDocument/2006/relationships/oleObject" Target="embeddings/oleObject59.bin"/><Relationship Id="rId80" Type="http://schemas.openxmlformats.org/officeDocument/2006/relationships/image" Target="media/image32.wmf"/><Relationship Id="rId85" Type="http://schemas.openxmlformats.org/officeDocument/2006/relationships/oleObject" Target="embeddings/oleObject33.bin"/><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oleObject" Target="embeddings/oleObject4.bin"/><Relationship Id="rId38" Type="http://schemas.openxmlformats.org/officeDocument/2006/relationships/oleObject" Target="embeddings/oleObject6.bin"/><Relationship Id="rId59" Type="http://schemas.openxmlformats.org/officeDocument/2006/relationships/oleObject" Target="embeddings/oleObject19.bin"/><Relationship Id="rId103" Type="http://schemas.openxmlformats.org/officeDocument/2006/relationships/oleObject" Target="embeddings/oleObject42.bin"/><Relationship Id="rId108" Type="http://schemas.openxmlformats.org/officeDocument/2006/relationships/image" Target="media/image46.wmf"/><Relationship Id="rId124" Type="http://schemas.openxmlformats.org/officeDocument/2006/relationships/image" Target="media/image53.wmf"/><Relationship Id="rId129" Type="http://schemas.openxmlformats.org/officeDocument/2006/relationships/oleObject" Target="embeddings/oleObject56.bin"/><Relationship Id="rId54" Type="http://schemas.openxmlformats.org/officeDocument/2006/relationships/oleObject" Target="embeddings/oleObject14.bin"/><Relationship Id="rId70" Type="http://schemas.openxmlformats.org/officeDocument/2006/relationships/image" Target="media/image27.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2.bin"/><Relationship Id="rId28" Type="http://schemas.openxmlformats.org/officeDocument/2006/relationships/image" Target="media/image8.wmf"/><Relationship Id="rId49" Type="http://schemas.openxmlformats.org/officeDocument/2006/relationships/image" Target="media/image20.wmf"/><Relationship Id="rId114" Type="http://schemas.openxmlformats.org/officeDocument/2006/relationships/image" Target="media/image49.wmf"/><Relationship Id="rId119" Type="http://schemas.openxmlformats.org/officeDocument/2006/relationships/oleObject" Target="embeddings/oleObject50.bin"/><Relationship Id="rId44" Type="http://schemas.openxmlformats.org/officeDocument/2006/relationships/oleObject" Target="embeddings/oleObject9.bin"/><Relationship Id="rId60" Type="http://schemas.openxmlformats.org/officeDocument/2006/relationships/oleObject" Target="embeddings/oleObject20.bin"/><Relationship Id="rId65" Type="http://schemas.openxmlformats.org/officeDocument/2006/relationships/image" Target="media/image25.wmf"/><Relationship Id="rId81" Type="http://schemas.openxmlformats.org/officeDocument/2006/relationships/oleObject" Target="embeddings/oleObject31.bin"/><Relationship Id="rId86" Type="http://schemas.openxmlformats.org/officeDocument/2006/relationships/image" Target="media/image35.wmf"/><Relationship Id="rId130" Type="http://schemas.openxmlformats.org/officeDocument/2006/relationships/oleObject" Target="embeddings/oleObject57.bin"/><Relationship Id="rId135"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image" Target="media/image15.wmf"/><Relationship Id="rId109" Type="http://schemas.openxmlformats.org/officeDocument/2006/relationships/oleObject" Target="embeddings/oleObject45.bin"/><Relationship Id="rId34" Type="http://schemas.openxmlformats.org/officeDocument/2006/relationships/image" Target="media/image12.png"/><Relationship Id="rId50" Type="http://schemas.openxmlformats.org/officeDocument/2006/relationships/oleObject" Target="embeddings/oleObject12.bin"/><Relationship Id="rId55" Type="http://schemas.openxmlformats.org/officeDocument/2006/relationships/oleObject" Target="embeddings/oleObject15.bin"/><Relationship Id="rId76" Type="http://schemas.openxmlformats.org/officeDocument/2006/relationships/image" Target="media/image30.wmf"/><Relationship Id="rId97" Type="http://schemas.openxmlformats.org/officeDocument/2006/relationships/image" Target="media/image40.png"/><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4.bin"/><Relationship Id="rId7" Type="http://schemas.openxmlformats.org/officeDocument/2006/relationships/webSettings" Target="webSettings.xml"/><Relationship Id="rId71" Type="http://schemas.openxmlformats.org/officeDocument/2006/relationships/oleObject" Target="embeddings/oleObject26.bin"/><Relationship Id="rId92" Type="http://schemas.openxmlformats.org/officeDocument/2006/relationships/oleObject" Target="embeddings/oleObject37.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image" Target="media/image4.png"/><Relationship Id="rId40"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23.bin"/><Relationship Id="rId87" Type="http://schemas.openxmlformats.org/officeDocument/2006/relationships/oleObject" Target="embeddings/oleObject34.bin"/><Relationship Id="rId110" Type="http://schemas.openxmlformats.org/officeDocument/2006/relationships/image" Target="media/image47.wmf"/><Relationship Id="rId115" Type="http://schemas.openxmlformats.org/officeDocument/2006/relationships/oleObject" Target="embeddings/oleObject48.bin"/><Relationship Id="rId131" Type="http://schemas.openxmlformats.org/officeDocument/2006/relationships/image" Target="media/image56.wmf"/><Relationship Id="rId136"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image" Target="media/image33.wmf"/><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16.bin"/><Relationship Id="rId77" Type="http://schemas.openxmlformats.org/officeDocument/2006/relationships/oleObject" Target="embeddings/oleObject29.bin"/><Relationship Id="rId100" Type="http://schemas.openxmlformats.org/officeDocument/2006/relationships/image" Target="media/image42.wmf"/><Relationship Id="rId105" Type="http://schemas.openxmlformats.org/officeDocument/2006/relationships/oleObject" Target="embeddings/oleObject43.bin"/><Relationship Id="rId126" Type="http://schemas.openxmlformats.org/officeDocument/2006/relationships/image" Target="media/image5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image" Target="media/image41.wmf"/><Relationship Id="rId121" Type="http://schemas.openxmlformats.org/officeDocument/2006/relationships/oleObject" Target="embeddings/oleObject51.bin"/><Relationship Id="rId3" Type="http://schemas.openxmlformats.org/officeDocument/2006/relationships/numbering" Target="numbering.xml"/><Relationship Id="rId25" Type="http://schemas.openxmlformats.org/officeDocument/2006/relationships/image" Target="media/image5.png"/><Relationship Id="rId46" Type="http://schemas.openxmlformats.org/officeDocument/2006/relationships/oleObject" Target="embeddings/oleObject10.bin"/><Relationship Id="rId67" Type="http://schemas.openxmlformats.org/officeDocument/2006/relationships/oleObject" Target="embeddings/oleObject24.bin"/><Relationship Id="rId116" Type="http://schemas.openxmlformats.org/officeDocument/2006/relationships/image" Target="media/image50.wmf"/><Relationship Id="rId20" Type="http://schemas.openxmlformats.org/officeDocument/2006/relationships/image" Target="media/image2.wmf"/><Relationship Id="rId41" Type="http://schemas.openxmlformats.org/officeDocument/2006/relationships/image" Target="media/image16.wmf"/><Relationship Id="rId62" Type="http://schemas.openxmlformats.org/officeDocument/2006/relationships/oleObject" Target="embeddings/oleObject21.bin"/><Relationship Id="rId83" Type="http://schemas.openxmlformats.org/officeDocument/2006/relationships/oleObject" Target="embeddings/oleObject32.bin"/><Relationship Id="rId88" Type="http://schemas.openxmlformats.org/officeDocument/2006/relationships/image" Target="media/image36.wmf"/><Relationship Id="rId111" Type="http://schemas.openxmlformats.org/officeDocument/2006/relationships/oleObject" Target="embeddings/oleObject46.bin"/><Relationship Id="rId132" Type="http://schemas.openxmlformats.org/officeDocument/2006/relationships/oleObject" Target="embeddings/oleObject58.bin"/><Relationship Id="rId15" Type="http://schemas.openxmlformats.org/officeDocument/2006/relationships/header" Target="header3.xml"/><Relationship Id="rId36" Type="http://schemas.openxmlformats.org/officeDocument/2006/relationships/oleObject" Target="embeddings/oleObject5.bin"/><Relationship Id="rId57" Type="http://schemas.openxmlformats.org/officeDocument/2006/relationships/oleObject" Target="embeddings/oleObject17.bin"/><Relationship Id="rId106" Type="http://schemas.openxmlformats.org/officeDocument/2006/relationships/image" Target="media/image45.wmf"/><Relationship Id="rId127" Type="http://schemas.openxmlformats.org/officeDocument/2006/relationships/oleObject" Target="embeddings/oleObject55.bin"/><Relationship Id="rId10" Type="http://schemas.openxmlformats.org/officeDocument/2006/relationships/image" Target="media/image1.png"/><Relationship Id="rId31" Type="http://schemas.openxmlformats.org/officeDocument/2006/relationships/image" Target="media/image10.wmf"/><Relationship Id="rId52" Type="http://schemas.openxmlformats.org/officeDocument/2006/relationships/oleObject" Target="embeddings/oleObject13.bin"/><Relationship Id="rId73" Type="http://schemas.openxmlformats.org/officeDocument/2006/relationships/oleObject" Target="embeddings/oleObject27.bin"/><Relationship Id="rId78" Type="http://schemas.openxmlformats.org/officeDocument/2006/relationships/image" Target="media/image31.wmf"/><Relationship Id="rId94" Type="http://schemas.openxmlformats.org/officeDocument/2006/relationships/oleObject" Target="embeddings/oleObject38.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2.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6.png"/><Relationship Id="rId47" Type="http://schemas.openxmlformats.org/officeDocument/2006/relationships/image" Target="media/image19.wmf"/><Relationship Id="rId68" Type="http://schemas.openxmlformats.org/officeDocument/2006/relationships/image" Target="media/image26.wmf"/><Relationship Id="rId89" Type="http://schemas.openxmlformats.org/officeDocument/2006/relationships/oleObject" Target="embeddings/oleObject35.bin"/><Relationship Id="rId112" Type="http://schemas.openxmlformats.org/officeDocument/2006/relationships/image" Target="media/image48.wmf"/><Relationship Id="rId133" Type="http://schemas.openxmlformats.org/officeDocument/2006/relationships/image" Target="media/image5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74573-1614-4899-87FA-D10087A6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65</Pages>
  <Words>9842</Words>
  <Characters>56105</Characters>
  <Application>Microsoft Office Word</Application>
  <DocSecurity>0</DocSecurity>
  <Lines>467</Lines>
  <Paragraphs>131</Paragraphs>
  <ScaleCrop>false</ScaleCrop>
  <Company>wut</Company>
  <LinksUpToDate>false</LinksUpToDate>
  <CharactersWithSpaces>65816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subject/>
  <dc:creator>规范处</dc:creator>
  <cp:keywords/>
  <dc:description/>
  <cp:lastModifiedBy>CTH</cp:lastModifiedBy>
  <cp:revision>50</cp:revision>
  <cp:lastPrinted>2019-09-30T09:18:00Z</cp:lastPrinted>
  <dcterms:created xsi:type="dcterms:W3CDTF">2019-09-26T08:27:00Z</dcterms:created>
  <dcterms:modified xsi:type="dcterms:W3CDTF">2019-10-03T08:52:00Z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User1=Courier10 BT_x000d_
User2=Times New Roman_x000d_
MTExtra=MT Extra_x000d_
TextFE=宋体</vt:lpwstr>
  </property>
  <property fmtid="{D5CDD505-2E9C-101B-9397-08002B2CF9AE}" pid="3" name="MTPreferences 1">
    <vt:lpwstr>_x000d_
_x000d_
[Sizes]_x000d_
Full=10.5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4"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5"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a105.eqp</vt:lpwstr>
  </property>
  <property fmtid="{D5CDD505-2E9C-101B-9397-08002B2CF9AE}" pid="7" name="MTWinEqns">
    <vt:bool>true</vt:bool>
  </property>
  <property fmtid="{D5CDD505-2E9C-101B-9397-08002B2CF9AE}" pid="8" name="KSOProductBuildVer">
    <vt:lpwstr>2052-11.1.0.8976</vt:lpwstr>
  </property>
</Properties>
</file>