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9BC" w:rsidRDefault="00E325E9">
      <w:pPr>
        <w:tabs>
          <w:tab w:val="left" w:pos="4320"/>
          <w:tab w:val="left" w:pos="4500"/>
          <w:tab w:val="left" w:pos="4680"/>
        </w:tabs>
        <w:adjustRightInd w:val="0"/>
        <w:snapToGrid w:val="0"/>
        <w:jc w:val="center"/>
        <w:rPr>
          <w:rFonts w:ascii="Times New Roman" w:eastAsia="宋体" w:hAnsi="Times New Roman" w:cs="Times New Roman"/>
          <w:color w:val="000000"/>
          <w:szCs w:val="24"/>
        </w:rPr>
      </w:pPr>
      <w:r>
        <w:rPr>
          <w:rFonts w:ascii="Times New Roman" w:eastAsia="宋体" w:hAnsi="Times New Roman" w:cs="Times New Roman"/>
          <w:noProof/>
          <w:color w:val="000000"/>
          <w:kern w:val="0"/>
          <w:sz w:val="36"/>
          <w:szCs w:val="36"/>
        </w:rPr>
        <w:drawing>
          <wp:anchor distT="0" distB="0" distL="113665" distR="113665" simplePos="0" relativeHeight="251659264" behindDoc="0" locked="0" layoutInCell="1" allowOverlap="0">
            <wp:simplePos x="0" y="0"/>
            <wp:positionH relativeFrom="column">
              <wp:posOffset>1943100</wp:posOffset>
            </wp:positionH>
            <wp:positionV relativeFrom="paragraph">
              <wp:posOffset>693420</wp:posOffset>
            </wp:positionV>
            <wp:extent cx="1482090" cy="1488440"/>
            <wp:effectExtent l="0" t="0" r="3810" b="0"/>
            <wp:wrapTopAndBottom/>
            <wp:docPr id="1" name="图片 1"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uto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82090" cy="1488440"/>
                    </a:xfrm>
                    <a:prstGeom prst="rect">
                      <a:avLst/>
                    </a:prstGeom>
                    <a:noFill/>
                    <a:ln>
                      <a:noFill/>
                    </a:ln>
                  </pic:spPr>
                </pic:pic>
              </a:graphicData>
            </a:graphic>
          </wp:anchor>
        </w:drawing>
      </w:r>
    </w:p>
    <w:p w:rsidR="000409BC" w:rsidRDefault="000409BC">
      <w:pPr>
        <w:adjustRightInd w:val="0"/>
        <w:snapToGrid w:val="0"/>
        <w:jc w:val="center"/>
        <w:rPr>
          <w:rFonts w:ascii="Times New Roman" w:eastAsia="宋体" w:hAnsi="Times New Roman" w:cs="Times New Roman"/>
          <w:color w:val="000000"/>
          <w:kern w:val="0"/>
          <w:sz w:val="36"/>
          <w:szCs w:val="36"/>
        </w:rPr>
      </w:pPr>
    </w:p>
    <w:p w:rsidR="000409BC" w:rsidRDefault="000409BC">
      <w:pPr>
        <w:adjustRightInd w:val="0"/>
        <w:snapToGrid w:val="0"/>
        <w:jc w:val="center"/>
        <w:rPr>
          <w:rFonts w:ascii="Times New Roman" w:eastAsia="宋体" w:hAnsi="Times New Roman" w:cs="Times New Roman"/>
          <w:color w:val="000000"/>
          <w:szCs w:val="24"/>
        </w:rPr>
      </w:pPr>
    </w:p>
    <w:p w:rsidR="000409BC" w:rsidRDefault="000409BC">
      <w:pPr>
        <w:adjustRightInd w:val="0"/>
        <w:snapToGrid w:val="0"/>
        <w:jc w:val="center"/>
        <w:rPr>
          <w:rFonts w:ascii="Times New Roman" w:eastAsia="宋体" w:hAnsi="Times New Roman" w:cs="Times New Roman"/>
          <w:color w:val="000000"/>
          <w:szCs w:val="24"/>
        </w:rPr>
      </w:pPr>
    </w:p>
    <w:p w:rsidR="000409BC" w:rsidRDefault="000409BC">
      <w:pPr>
        <w:adjustRightInd w:val="0"/>
        <w:snapToGrid w:val="0"/>
        <w:jc w:val="center"/>
        <w:rPr>
          <w:rFonts w:ascii="Times New Roman" w:eastAsia="宋体" w:hAnsi="Times New Roman" w:cs="Times New Roman"/>
          <w:color w:val="000000"/>
          <w:szCs w:val="24"/>
        </w:rPr>
      </w:pPr>
    </w:p>
    <w:p w:rsidR="000409BC" w:rsidRDefault="00E325E9">
      <w:pPr>
        <w:adjustRightInd w:val="0"/>
        <w:snapToGrid w:val="0"/>
        <w:spacing w:line="540" w:lineRule="exact"/>
        <w:jc w:val="center"/>
        <w:rPr>
          <w:rFonts w:ascii="Times New Roman" w:eastAsia="楷体_GB2312" w:hAnsi="Times New Roman" w:cs="Times New Roman"/>
          <w:b/>
          <w:color w:val="000000"/>
          <w:kern w:val="10"/>
          <w:sz w:val="48"/>
          <w:szCs w:val="24"/>
        </w:rPr>
      </w:pPr>
      <w:r>
        <w:rPr>
          <w:rFonts w:ascii="Times New Roman" w:eastAsia="楷体_GB2312" w:hAnsi="Times New Roman" w:cs="Times New Roman"/>
          <w:b/>
          <w:color w:val="000000"/>
          <w:kern w:val="10"/>
          <w:sz w:val="36"/>
          <w:szCs w:val="36"/>
        </w:rPr>
        <w:t>中华人民共和国海事局</w:t>
      </w:r>
    </w:p>
    <w:p w:rsidR="000409BC" w:rsidRDefault="000409BC">
      <w:pPr>
        <w:adjustRightInd w:val="0"/>
        <w:snapToGrid w:val="0"/>
        <w:spacing w:line="460" w:lineRule="exact"/>
        <w:jc w:val="center"/>
        <w:rPr>
          <w:rFonts w:ascii="Times New Roman" w:eastAsia="宋体" w:hAnsi="Times New Roman" w:cs="Times New Roman"/>
          <w:b/>
          <w:color w:val="000000"/>
          <w:sz w:val="24"/>
          <w:szCs w:val="24"/>
        </w:rPr>
      </w:pPr>
    </w:p>
    <w:p w:rsidR="000409BC" w:rsidRDefault="00E325E9">
      <w:pPr>
        <w:adjustRightInd w:val="0"/>
        <w:snapToGrid w:val="0"/>
        <w:jc w:val="center"/>
        <w:rPr>
          <w:rFonts w:ascii="Times New Roman" w:eastAsia="黑体" w:hAnsi="Times New Roman" w:cs="Times New Roman"/>
          <w:b/>
          <w:color w:val="000000"/>
          <w:spacing w:val="30"/>
          <w:kern w:val="10"/>
          <w:sz w:val="52"/>
          <w:szCs w:val="52"/>
        </w:rPr>
      </w:pPr>
      <w:r>
        <w:rPr>
          <w:rFonts w:ascii="Times New Roman" w:eastAsia="黑体" w:hAnsi="Times New Roman" w:cs="Times New Roman"/>
          <w:b/>
          <w:color w:val="000000"/>
          <w:spacing w:val="30"/>
          <w:kern w:val="10"/>
          <w:sz w:val="52"/>
          <w:szCs w:val="52"/>
        </w:rPr>
        <w:t>船舶与海上设施法定检验规则</w:t>
      </w:r>
    </w:p>
    <w:p w:rsidR="000409BC" w:rsidRDefault="000409BC">
      <w:pPr>
        <w:adjustRightInd w:val="0"/>
        <w:snapToGrid w:val="0"/>
        <w:jc w:val="center"/>
        <w:rPr>
          <w:rFonts w:ascii="Times New Roman" w:eastAsia="黑体" w:hAnsi="Times New Roman" w:cs="Times New Roman"/>
          <w:b/>
          <w:color w:val="000000"/>
          <w:spacing w:val="30"/>
          <w:kern w:val="10"/>
          <w:sz w:val="32"/>
          <w:szCs w:val="32"/>
        </w:rPr>
      </w:pPr>
    </w:p>
    <w:p w:rsidR="000409BC" w:rsidRDefault="00E325E9">
      <w:pPr>
        <w:adjustRightInd w:val="0"/>
        <w:snapToGrid w:val="0"/>
        <w:jc w:val="center"/>
        <w:rPr>
          <w:rFonts w:ascii="Times New Roman" w:eastAsia="仿宋_GB2312" w:hAnsi="Times New Roman" w:cs="Times New Roman"/>
          <w:b/>
          <w:color w:val="000000"/>
          <w:spacing w:val="30"/>
          <w:kern w:val="10"/>
          <w:sz w:val="44"/>
          <w:szCs w:val="44"/>
        </w:rPr>
      </w:pPr>
      <w:r>
        <w:rPr>
          <w:rFonts w:ascii="Times New Roman" w:eastAsia="仿宋_GB2312" w:hAnsi="Times New Roman" w:cs="Times New Roman"/>
          <w:b/>
          <w:color w:val="000000"/>
          <w:spacing w:val="30"/>
          <w:kern w:val="10"/>
          <w:sz w:val="44"/>
          <w:szCs w:val="44"/>
        </w:rPr>
        <w:t>国内海洋小型渔船法定检验技术规则</w:t>
      </w:r>
    </w:p>
    <w:p w:rsidR="000409BC" w:rsidRDefault="000409BC">
      <w:pPr>
        <w:adjustRightInd w:val="0"/>
        <w:snapToGrid w:val="0"/>
        <w:jc w:val="center"/>
        <w:rPr>
          <w:rFonts w:ascii="Times New Roman" w:eastAsia="仿宋_GB2312" w:hAnsi="Times New Roman" w:cs="Times New Roman"/>
          <w:b/>
          <w:color w:val="000000"/>
          <w:spacing w:val="30"/>
          <w:kern w:val="10"/>
          <w:sz w:val="44"/>
          <w:szCs w:val="44"/>
        </w:rPr>
      </w:pPr>
    </w:p>
    <w:p w:rsidR="000409BC" w:rsidRDefault="000409BC">
      <w:pPr>
        <w:adjustRightInd w:val="0"/>
        <w:snapToGrid w:val="0"/>
        <w:spacing w:line="460" w:lineRule="exact"/>
        <w:jc w:val="center"/>
        <w:rPr>
          <w:rFonts w:ascii="Times New Roman" w:eastAsia="宋体" w:hAnsi="Times New Roman" w:cs="Times New Roman"/>
          <w:b/>
          <w:color w:val="000000"/>
          <w:sz w:val="24"/>
          <w:szCs w:val="24"/>
        </w:rPr>
      </w:pPr>
    </w:p>
    <w:p w:rsidR="000409BC" w:rsidRDefault="000409BC">
      <w:pPr>
        <w:adjustRightInd w:val="0"/>
        <w:snapToGrid w:val="0"/>
        <w:spacing w:line="460" w:lineRule="exact"/>
        <w:jc w:val="center"/>
        <w:rPr>
          <w:rFonts w:ascii="Times New Roman" w:eastAsia="宋体" w:hAnsi="Times New Roman" w:cs="Times New Roman"/>
          <w:b/>
          <w:color w:val="000000"/>
          <w:sz w:val="24"/>
          <w:szCs w:val="24"/>
        </w:rPr>
      </w:pPr>
    </w:p>
    <w:p w:rsidR="000409BC" w:rsidRDefault="00E325E9">
      <w:pPr>
        <w:adjustRightInd w:val="0"/>
        <w:snapToGrid w:val="0"/>
        <w:spacing w:line="520" w:lineRule="exact"/>
        <w:jc w:val="center"/>
        <w:rPr>
          <w:rFonts w:ascii="Times New Roman" w:eastAsia="宋体" w:hAnsi="Times New Roman" w:cs="Times New Roman"/>
          <w:b/>
          <w:color w:val="000000"/>
          <w:sz w:val="52"/>
          <w:szCs w:val="24"/>
        </w:rPr>
      </w:pPr>
      <w:r>
        <w:rPr>
          <w:rFonts w:ascii="Times New Roman" w:eastAsia="宋体" w:hAnsi="Times New Roman" w:cs="Times New Roman"/>
          <w:color w:val="000000"/>
          <w:sz w:val="44"/>
          <w:szCs w:val="44"/>
        </w:rPr>
        <w:t>2019</w:t>
      </w:r>
      <w:r>
        <w:rPr>
          <w:rFonts w:ascii="Times New Roman" w:eastAsia="宋体" w:hAnsi="Times New Roman" w:cs="Times New Roman"/>
          <w:color w:val="000000"/>
          <w:sz w:val="44"/>
          <w:szCs w:val="44"/>
        </w:rPr>
        <w:t>年修改通报</w:t>
      </w:r>
    </w:p>
    <w:p w:rsidR="000409BC" w:rsidRDefault="000409BC">
      <w:pPr>
        <w:adjustRightInd w:val="0"/>
        <w:snapToGrid w:val="0"/>
        <w:spacing w:line="460" w:lineRule="exact"/>
        <w:jc w:val="center"/>
        <w:rPr>
          <w:rFonts w:ascii="Times New Roman" w:eastAsia="宋体" w:hAnsi="Times New Roman" w:cs="Times New Roman"/>
          <w:b/>
          <w:color w:val="000000"/>
          <w:sz w:val="24"/>
          <w:szCs w:val="24"/>
        </w:rPr>
      </w:pPr>
    </w:p>
    <w:p w:rsidR="000409BC" w:rsidRDefault="00E325E9">
      <w:pPr>
        <w:adjustRightInd w:val="0"/>
        <w:snapToGrid w:val="0"/>
        <w:spacing w:line="460" w:lineRule="exact"/>
        <w:jc w:val="center"/>
        <w:rPr>
          <w:rFonts w:ascii="Times New Roman" w:eastAsia="宋体" w:hAnsi="Times New Roman" w:cs="Times New Roman"/>
          <w:b/>
          <w:color w:val="000000"/>
          <w:sz w:val="44"/>
          <w:szCs w:val="44"/>
        </w:rPr>
      </w:pPr>
      <w:r>
        <w:rPr>
          <w:rFonts w:ascii="Times New Roman" w:eastAsia="宋体" w:hAnsi="Times New Roman" w:cs="Times New Roman"/>
          <w:b/>
          <w:color w:val="000000"/>
          <w:sz w:val="44"/>
          <w:szCs w:val="44"/>
        </w:rPr>
        <w:t>（征求意见稿）</w:t>
      </w:r>
    </w:p>
    <w:p w:rsidR="000409BC" w:rsidRDefault="000409BC">
      <w:pPr>
        <w:adjustRightInd w:val="0"/>
        <w:snapToGrid w:val="0"/>
        <w:spacing w:line="460" w:lineRule="exact"/>
        <w:jc w:val="center"/>
        <w:rPr>
          <w:rFonts w:ascii="Times New Roman" w:eastAsia="宋体" w:hAnsi="Times New Roman" w:cs="Times New Roman"/>
          <w:b/>
          <w:color w:val="000000"/>
          <w:sz w:val="44"/>
          <w:szCs w:val="44"/>
        </w:rPr>
      </w:pPr>
    </w:p>
    <w:p w:rsidR="000409BC" w:rsidRDefault="00E325E9">
      <w:pPr>
        <w:adjustRightInd w:val="0"/>
        <w:snapToGrid w:val="0"/>
        <w:spacing w:line="460" w:lineRule="exact"/>
        <w:ind w:rightChars="-10" w:right="-21"/>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br w:type="page"/>
      </w:r>
    </w:p>
    <w:p w:rsidR="000409BC" w:rsidRDefault="000409BC">
      <w:pPr>
        <w:adjustRightInd w:val="0"/>
        <w:snapToGrid w:val="0"/>
        <w:jc w:val="center"/>
        <w:rPr>
          <w:rFonts w:ascii="Times New Roman" w:eastAsia="宋体" w:hAnsi="Times New Roman" w:cs="Times New Roman"/>
          <w:color w:val="000000"/>
          <w:kern w:val="0"/>
          <w:sz w:val="36"/>
          <w:szCs w:val="36"/>
        </w:rPr>
      </w:pPr>
    </w:p>
    <w:p w:rsidR="000409BC" w:rsidRDefault="00E325E9">
      <w:pPr>
        <w:adjustRightInd w:val="0"/>
        <w:snapToGrid w:val="0"/>
        <w:jc w:val="center"/>
        <w:rPr>
          <w:rFonts w:ascii="Times New Roman" w:eastAsia="宋体" w:hAnsi="Times New Roman" w:cs="Times New Roman"/>
          <w:color w:val="000000"/>
          <w:szCs w:val="24"/>
        </w:rPr>
      </w:pPr>
      <w:r>
        <w:rPr>
          <w:rFonts w:ascii="Times New Roman" w:eastAsia="宋体" w:hAnsi="Times New Roman" w:cs="Times New Roman"/>
          <w:noProof/>
          <w:color w:val="000000"/>
          <w:kern w:val="0"/>
          <w:sz w:val="36"/>
          <w:szCs w:val="36"/>
        </w:rPr>
        <w:drawing>
          <wp:anchor distT="0" distB="0" distL="113665" distR="113665" simplePos="0" relativeHeight="251663360" behindDoc="0" locked="0" layoutInCell="1" allowOverlap="0">
            <wp:simplePos x="0" y="0"/>
            <wp:positionH relativeFrom="column">
              <wp:posOffset>2095500</wp:posOffset>
            </wp:positionH>
            <wp:positionV relativeFrom="paragraph">
              <wp:posOffset>582930</wp:posOffset>
            </wp:positionV>
            <wp:extent cx="1482090" cy="1488440"/>
            <wp:effectExtent l="0" t="0" r="3810" b="16510"/>
            <wp:wrapTopAndBottom/>
            <wp:docPr id="3" name="图片 3"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uto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82090" cy="1488440"/>
                    </a:xfrm>
                    <a:prstGeom prst="rect">
                      <a:avLst/>
                    </a:prstGeom>
                    <a:noFill/>
                    <a:ln>
                      <a:noFill/>
                    </a:ln>
                  </pic:spPr>
                </pic:pic>
              </a:graphicData>
            </a:graphic>
          </wp:anchor>
        </w:drawing>
      </w:r>
    </w:p>
    <w:p w:rsidR="000409BC" w:rsidRDefault="000409BC">
      <w:pPr>
        <w:adjustRightInd w:val="0"/>
        <w:snapToGrid w:val="0"/>
        <w:spacing w:line="580" w:lineRule="exact"/>
        <w:jc w:val="center"/>
        <w:rPr>
          <w:rFonts w:ascii="Times New Roman" w:eastAsia="楷体_GB2312" w:hAnsi="Times New Roman" w:cs="Times New Roman"/>
          <w:b/>
          <w:color w:val="000000"/>
          <w:kern w:val="10"/>
          <w:sz w:val="48"/>
          <w:szCs w:val="24"/>
        </w:rPr>
      </w:pPr>
    </w:p>
    <w:p w:rsidR="000409BC" w:rsidRDefault="00E325E9">
      <w:pPr>
        <w:adjustRightInd w:val="0"/>
        <w:snapToGrid w:val="0"/>
        <w:spacing w:line="540" w:lineRule="exact"/>
        <w:jc w:val="center"/>
        <w:rPr>
          <w:rFonts w:ascii="Times New Roman" w:eastAsia="楷体_GB2312" w:hAnsi="Times New Roman" w:cs="Times New Roman"/>
          <w:b/>
          <w:color w:val="000000"/>
          <w:kern w:val="10"/>
          <w:sz w:val="36"/>
          <w:szCs w:val="36"/>
        </w:rPr>
      </w:pPr>
      <w:r>
        <w:rPr>
          <w:rFonts w:ascii="Times New Roman" w:eastAsia="楷体_GB2312" w:hAnsi="Times New Roman" w:cs="Times New Roman"/>
          <w:b/>
          <w:color w:val="000000"/>
          <w:kern w:val="10"/>
          <w:sz w:val="36"/>
          <w:szCs w:val="36"/>
        </w:rPr>
        <w:t>中华人民共和国海事局</w:t>
      </w:r>
    </w:p>
    <w:p w:rsidR="000409BC" w:rsidRDefault="000409BC">
      <w:pPr>
        <w:adjustRightInd w:val="0"/>
        <w:snapToGrid w:val="0"/>
        <w:spacing w:line="460" w:lineRule="exact"/>
        <w:jc w:val="center"/>
        <w:rPr>
          <w:rFonts w:ascii="Times New Roman" w:eastAsia="宋体" w:hAnsi="Times New Roman" w:cs="Times New Roman"/>
          <w:b/>
          <w:color w:val="000000"/>
          <w:sz w:val="24"/>
          <w:szCs w:val="24"/>
        </w:rPr>
      </w:pPr>
    </w:p>
    <w:p w:rsidR="000409BC" w:rsidRDefault="00E325E9">
      <w:pPr>
        <w:adjustRightInd w:val="0"/>
        <w:snapToGrid w:val="0"/>
        <w:jc w:val="center"/>
        <w:rPr>
          <w:rFonts w:ascii="Times New Roman" w:eastAsia="黑体" w:hAnsi="Times New Roman" w:cs="Times New Roman"/>
          <w:b/>
          <w:color w:val="000000"/>
          <w:spacing w:val="30"/>
          <w:kern w:val="10"/>
          <w:sz w:val="52"/>
          <w:szCs w:val="52"/>
        </w:rPr>
      </w:pPr>
      <w:r>
        <w:rPr>
          <w:rFonts w:ascii="Times New Roman" w:eastAsia="黑体" w:hAnsi="Times New Roman" w:cs="Times New Roman"/>
          <w:b/>
          <w:color w:val="000000"/>
          <w:spacing w:val="30"/>
          <w:kern w:val="10"/>
          <w:sz w:val="52"/>
          <w:szCs w:val="52"/>
        </w:rPr>
        <w:t>船舶与海上设施法定检验规则</w:t>
      </w:r>
    </w:p>
    <w:p w:rsidR="000409BC" w:rsidRDefault="000409BC">
      <w:pPr>
        <w:adjustRightInd w:val="0"/>
        <w:snapToGrid w:val="0"/>
        <w:jc w:val="center"/>
        <w:rPr>
          <w:rFonts w:ascii="Times New Roman" w:eastAsia="黑体" w:hAnsi="Times New Roman" w:cs="Times New Roman"/>
          <w:b/>
          <w:color w:val="000000"/>
          <w:spacing w:val="30"/>
          <w:kern w:val="10"/>
          <w:sz w:val="32"/>
          <w:szCs w:val="32"/>
        </w:rPr>
      </w:pPr>
    </w:p>
    <w:p w:rsidR="000409BC" w:rsidRDefault="00E325E9">
      <w:pPr>
        <w:adjustRightInd w:val="0"/>
        <w:snapToGrid w:val="0"/>
        <w:jc w:val="center"/>
        <w:rPr>
          <w:rFonts w:ascii="Times New Roman" w:eastAsia="仿宋_GB2312" w:hAnsi="Times New Roman" w:cs="Times New Roman"/>
          <w:b/>
          <w:color w:val="000000"/>
          <w:spacing w:val="30"/>
          <w:kern w:val="10"/>
          <w:sz w:val="44"/>
          <w:szCs w:val="44"/>
        </w:rPr>
      </w:pPr>
      <w:r>
        <w:rPr>
          <w:rFonts w:ascii="Times New Roman" w:eastAsia="仿宋_GB2312" w:hAnsi="Times New Roman" w:cs="Times New Roman"/>
          <w:b/>
          <w:color w:val="000000"/>
          <w:spacing w:val="30"/>
          <w:kern w:val="10"/>
          <w:sz w:val="44"/>
          <w:szCs w:val="44"/>
        </w:rPr>
        <w:t>国内海洋</w:t>
      </w:r>
      <w:r>
        <w:rPr>
          <w:rFonts w:ascii="Times New Roman" w:eastAsia="仿宋_GB2312" w:hAnsi="Times New Roman" w:cs="Times New Roman" w:hint="eastAsia"/>
          <w:b/>
          <w:color w:val="000000"/>
          <w:spacing w:val="30"/>
          <w:kern w:val="10"/>
          <w:sz w:val="44"/>
          <w:szCs w:val="44"/>
        </w:rPr>
        <w:t>小型</w:t>
      </w:r>
      <w:r>
        <w:rPr>
          <w:rFonts w:ascii="Times New Roman" w:eastAsia="仿宋_GB2312" w:hAnsi="Times New Roman" w:cs="Times New Roman"/>
          <w:b/>
          <w:color w:val="000000"/>
          <w:spacing w:val="30"/>
          <w:kern w:val="10"/>
          <w:sz w:val="44"/>
          <w:szCs w:val="44"/>
        </w:rPr>
        <w:t>渔船</w:t>
      </w:r>
      <w:r>
        <w:rPr>
          <w:rFonts w:ascii="Times New Roman" w:eastAsia="仿宋_GB2312" w:hAnsi="Times New Roman" w:cs="Times New Roman" w:hint="eastAsia"/>
          <w:b/>
          <w:color w:val="000000"/>
          <w:spacing w:val="30"/>
          <w:kern w:val="10"/>
          <w:sz w:val="44"/>
          <w:szCs w:val="44"/>
        </w:rPr>
        <w:t>法定检验技术规则</w:t>
      </w:r>
    </w:p>
    <w:p w:rsidR="000409BC" w:rsidRDefault="000409BC">
      <w:pPr>
        <w:adjustRightInd w:val="0"/>
        <w:snapToGrid w:val="0"/>
        <w:spacing w:line="460" w:lineRule="exact"/>
        <w:jc w:val="center"/>
        <w:rPr>
          <w:rFonts w:ascii="Times New Roman" w:eastAsia="宋体" w:hAnsi="Times New Roman" w:cs="Times New Roman"/>
          <w:b/>
          <w:color w:val="000000"/>
          <w:sz w:val="24"/>
          <w:szCs w:val="24"/>
        </w:rPr>
      </w:pPr>
    </w:p>
    <w:p w:rsidR="000409BC" w:rsidRDefault="000409BC">
      <w:pPr>
        <w:adjustRightInd w:val="0"/>
        <w:snapToGrid w:val="0"/>
        <w:spacing w:line="460" w:lineRule="exact"/>
        <w:jc w:val="center"/>
        <w:rPr>
          <w:rFonts w:ascii="Times New Roman" w:eastAsia="宋体" w:hAnsi="Times New Roman" w:cs="Times New Roman"/>
          <w:b/>
          <w:color w:val="000000"/>
          <w:sz w:val="24"/>
          <w:szCs w:val="24"/>
        </w:rPr>
      </w:pPr>
    </w:p>
    <w:p w:rsidR="000409BC" w:rsidRDefault="00E325E9">
      <w:pPr>
        <w:adjustRightInd w:val="0"/>
        <w:snapToGrid w:val="0"/>
        <w:spacing w:line="460" w:lineRule="exact"/>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中华人民共和国海事局</w:t>
      </w:r>
    </w:p>
    <w:p w:rsidR="000409BC" w:rsidRDefault="00E325E9">
      <w:pPr>
        <w:adjustRightInd w:val="0"/>
        <w:snapToGrid w:val="0"/>
        <w:spacing w:line="460" w:lineRule="exact"/>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海</w:t>
      </w:r>
      <w:r>
        <w:rPr>
          <w:rFonts w:ascii="Times New Roman" w:eastAsia="宋体" w:hAnsi="Times New Roman" w:cs="Times New Roman" w:hint="eastAsia"/>
          <w:b/>
          <w:color w:val="000000"/>
          <w:sz w:val="24"/>
          <w:szCs w:val="24"/>
        </w:rPr>
        <w:t>船</w:t>
      </w:r>
      <w:proofErr w:type="gramStart"/>
      <w:r>
        <w:rPr>
          <w:rFonts w:ascii="Times New Roman" w:eastAsia="宋体" w:hAnsi="Times New Roman" w:cs="Times New Roman" w:hint="eastAsia"/>
          <w:b/>
          <w:color w:val="000000"/>
          <w:sz w:val="24"/>
          <w:szCs w:val="24"/>
        </w:rPr>
        <w:t>规</w:t>
      </w:r>
      <w:proofErr w:type="gramEnd"/>
      <w:r>
        <w:rPr>
          <w:rFonts w:ascii="Times New Roman" w:eastAsia="宋体" w:hAnsi="Times New Roman" w:cs="Times New Roman"/>
          <w:b/>
          <w:color w:val="000000"/>
          <w:sz w:val="24"/>
          <w:szCs w:val="24"/>
        </w:rPr>
        <w:t>[20××] ××</w:t>
      </w:r>
      <w:r>
        <w:rPr>
          <w:rFonts w:ascii="Times New Roman" w:eastAsia="宋体" w:hAnsi="Times New Roman" w:cs="Times New Roman"/>
          <w:b/>
          <w:color w:val="000000"/>
          <w:sz w:val="24"/>
          <w:szCs w:val="24"/>
        </w:rPr>
        <w:t>号文公布</w:t>
      </w:r>
    </w:p>
    <w:p w:rsidR="000409BC" w:rsidRDefault="00E325E9">
      <w:pPr>
        <w:adjustRightInd w:val="0"/>
        <w:snapToGrid w:val="0"/>
        <w:spacing w:line="460" w:lineRule="exact"/>
        <w:jc w:val="center"/>
        <w:rPr>
          <w:rFonts w:ascii="Times New Roman" w:eastAsia="宋体" w:hAnsi="Times New Roman" w:cs="Times New Roman"/>
          <w:color w:val="000000"/>
          <w:szCs w:val="24"/>
        </w:rPr>
        <w:sectPr w:rsidR="000409BC">
          <w:footerReference w:type="even" r:id="rId10"/>
          <w:pgSz w:w="11906" w:h="16838"/>
          <w:pgMar w:top="1440" w:right="1800" w:bottom="1440" w:left="1800" w:header="851" w:footer="992" w:gutter="0"/>
          <w:cols w:space="720"/>
          <w:docGrid w:type="lines" w:linePitch="312"/>
        </w:sectPr>
      </w:pPr>
      <w:r>
        <w:rPr>
          <w:rFonts w:ascii="Times New Roman" w:eastAsia="宋体" w:hAnsi="Times New Roman" w:cs="Times New Roman"/>
          <w:b/>
          <w:color w:val="000000"/>
          <w:sz w:val="24"/>
          <w:szCs w:val="24"/>
        </w:rPr>
        <w:t>自</w:t>
      </w:r>
      <w:r>
        <w:rPr>
          <w:rFonts w:ascii="Times New Roman" w:eastAsia="宋体" w:hAnsi="Times New Roman" w:cs="Times New Roman"/>
          <w:b/>
          <w:color w:val="000000"/>
          <w:sz w:val="24"/>
          <w:szCs w:val="24"/>
        </w:rPr>
        <w:t>20××</w:t>
      </w:r>
      <w:r>
        <w:rPr>
          <w:rFonts w:ascii="Times New Roman" w:eastAsia="宋体" w:hAnsi="Times New Roman" w:cs="Times New Roman"/>
          <w:b/>
          <w:color w:val="000000"/>
          <w:sz w:val="24"/>
          <w:szCs w:val="24"/>
        </w:rPr>
        <w:t>年</w:t>
      </w:r>
      <w:r>
        <w:rPr>
          <w:rFonts w:ascii="Times New Roman" w:eastAsia="宋体" w:hAnsi="Times New Roman" w:cs="Times New Roman"/>
          <w:b/>
          <w:color w:val="000000"/>
          <w:sz w:val="24"/>
          <w:szCs w:val="24"/>
        </w:rPr>
        <w:t>××</w:t>
      </w:r>
      <w:r>
        <w:rPr>
          <w:rFonts w:ascii="Times New Roman" w:eastAsia="宋体" w:hAnsi="Times New Roman" w:cs="Times New Roman"/>
          <w:b/>
          <w:color w:val="000000"/>
          <w:sz w:val="24"/>
          <w:szCs w:val="24"/>
        </w:rPr>
        <w:t>月</w:t>
      </w:r>
      <w:r>
        <w:rPr>
          <w:rFonts w:ascii="Times New Roman" w:eastAsia="宋体" w:hAnsi="Times New Roman" w:cs="Times New Roman"/>
          <w:b/>
          <w:color w:val="000000"/>
          <w:sz w:val="24"/>
          <w:szCs w:val="24"/>
        </w:rPr>
        <w:t>××</w:t>
      </w:r>
      <w:r>
        <w:rPr>
          <w:rFonts w:ascii="Times New Roman" w:eastAsia="宋体" w:hAnsi="Times New Roman" w:cs="Times New Roman"/>
          <w:b/>
          <w:color w:val="000000"/>
          <w:sz w:val="24"/>
          <w:szCs w:val="24"/>
        </w:rPr>
        <w:t>日起实施</w:t>
      </w:r>
    </w:p>
    <w:p w:rsidR="000409BC" w:rsidRDefault="00E325E9">
      <w:pPr>
        <w:adjustRightInd w:val="0"/>
        <w:snapToGrid w:val="0"/>
        <w:spacing w:line="360" w:lineRule="auto"/>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lastRenderedPageBreak/>
        <w:t>《国内海洋小型渔船法定检验技术规则》</w:t>
      </w:r>
      <w:r>
        <w:rPr>
          <w:rFonts w:ascii="Times New Roman" w:eastAsia="宋体" w:hAnsi="Times New Roman" w:cs="Times New Roman"/>
          <w:color w:val="000000"/>
          <w:sz w:val="24"/>
          <w:szCs w:val="24"/>
        </w:rPr>
        <w:t>2019</w:t>
      </w:r>
      <w:r>
        <w:rPr>
          <w:rFonts w:ascii="Times New Roman" w:eastAsia="宋体" w:hAnsi="Times New Roman" w:cs="Times New Roman"/>
          <w:color w:val="000000"/>
          <w:sz w:val="24"/>
          <w:szCs w:val="24"/>
        </w:rPr>
        <w:t>年修改通报</w:t>
      </w:r>
    </w:p>
    <w:p w:rsidR="000409BC" w:rsidRDefault="00E325E9">
      <w:pPr>
        <w:adjustRightInd w:val="0"/>
        <w:snapToGrid w:val="0"/>
        <w:spacing w:line="360" w:lineRule="auto"/>
        <w:jc w:val="center"/>
        <w:rPr>
          <w:rFonts w:ascii="Times New Roman" w:eastAsia="宋体" w:hAnsi="Times New Roman" w:cs="Times New Roman"/>
          <w:b/>
          <w:color w:val="000000"/>
          <w:sz w:val="44"/>
          <w:szCs w:val="44"/>
        </w:rPr>
      </w:pPr>
      <w:r>
        <w:rPr>
          <w:rFonts w:ascii="Times New Roman" w:eastAsia="宋体" w:hAnsi="Times New Roman" w:cs="Times New Roman"/>
          <w:b/>
          <w:color w:val="000000"/>
          <w:sz w:val="44"/>
          <w:szCs w:val="44"/>
        </w:rPr>
        <w:t>简要编写说明</w:t>
      </w:r>
    </w:p>
    <w:p w:rsidR="000409BC" w:rsidRDefault="00E325E9">
      <w:pPr>
        <w:adjustRightInd w:val="0"/>
        <w:snapToGrid w:val="0"/>
        <w:spacing w:line="360" w:lineRule="auto"/>
        <w:jc w:val="center"/>
        <w:rPr>
          <w:rFonts w:ascii="Times New Roman" w:eastAsia="宋体" w:hAnsi="Times New Roman" w:cs="Times New Roman"/>
          <w:b/>
          <w:color w:val="000000"/>
          <w:sz w:val="28"/>
          <w:szCs w:val="28"/>
        </w:rPr>
      </w:pPr>
      <w:r>
        <w:rPr>
          <w:rFonts w:ascii="Times New Roman" w:eastAsia="宋体" w:hAnsi="Times New Roman" w:cs="Times New Roman"/>
          <w:b/>
          <w:color w:val="000000"/>
          <w:sz w:val="28"/>
          <w:szCs w:val="28"/>
        </w:rPr>
        <w:t>总体说明</w:t>
      </w:r>
    </w:p>
    <w:p w:rsidR="000409BC" w:rsidRDefault="00E325E9">
      <w:pPr>
        <w:adjustRightInd w:val="0"/>
        <w:snapToGrid w:val="0"/>
        <w:spacing w:line="360" w:lineRule="auto"/>
        <w:ind w:firstLineChars="200" w:firstLine="420"/>
        <w:rPr>
          <w:rFonts w:ascii="Times New Roman" w:eastAsia="宋体" w:hAnsi="Times New Roman" w:cs="Times New Roman"/>
          <w:color w:val="000000"/>
          <w:szCs w:val="24"/>
        </w:rPr>
      </w:pPr>
      <w:r>
        <w:rPr>
          <w:rFonts w:ascii="Times New Roman" w:eastAsia="宋体" w:hAnsi="Times New Roman" w:cs="Times New Roman"/>
          <w:color w:val="000000"/>
          <w:szCs w:val="24"/>
        </w:rPr>
        <w:t>1</w:t>
      </w:r>
      <w:r>
        <w:rPr>
          <w:rFonts w:ascii="Times New Roman" w:eastAsia="宋体" w:hAnsi="Times New Roman" w:cs="Times New Roman"/>
          <w:color w:val="000000"/>
          <w:szCs w:val="24"/>
        </w:rPr>
        <w:t>、</w:t>
      </w:r>
      <w:r>
        <w:rPr>
          <w:rFonts w:ascii="Times New Roman" w:hAnsi="Times New Roman" w:cs="Times New Roman"/>
          <w:color w:val="000000"/>
        </w:rPr>
        <w:t>《国内海洋小型渔船法定检验技术规则》</w:t>
      </w:r>
      <w:r>
        <w:rPr>
          <w:rFonts w:ascii="Times New Roman" w:hAnsi="Times New Roman" w:cs="Times New Roman"/>
          <w:color w:val="000000"/>
        </w:rPr>
        <w:t>2019</w:t>
      </w:r>
      <w:r>
        <w:rPr>
          <w:rFonts w:ascii="Times New Roman" w:hAnsi="Times New Roman" w:cs="Times New Roman"/>
          <w:color w:val="000000"/>
        </w:rPr>
        <w:t>年修改通报在《国内海洋小型渔船法定检验技术规则》（</w:t>
      </w:r>
      <w:r>
        <w:rPr>
          <w:rFonts w:ascii="Times New Roman" w:hAnsi="Times New Roman" w:cs="Times New Roman"/>
          <w:color w:val="000000"/>
        </w:rPr>
        <w:t>2019</w:t>
      </w:r>
      <w:r>
        <w:rPr>
          <w:rFonts w:ascii="Times New Roman" w:hAnsi="Times New Roman" w:cs="Times New Roman"/>
          <w:color w:val="000000"/>
        </w:rPr>
        <w:t>）基础上编制。</w:t>
      </w:r>
    </w:p>
    <w:p w:rsidR="000409BC" w:rsidRDefault="00E325E9">
      <w:pPr>
        <w:adjustRightInd w:val="0"/>
        <w:snapToGrid w:val="0"/>
        <w:spacing w:line="360" w:lineRule="auto"/>
        <w:ind w:firstLineChars="200" w:firstLine="420"/>
        <w:rPr>
          <w:rFonts w:ascii="Times New Roman" w:eastAsia="宋体" w:hAnsi="Times New Roman" w:cs="Times New Roman"/>
          <w:color w:val="000000"/>
          <w:szCs w:val="24"/>
        </w:rPr>
      </w:pPr>
      <w:r>
        <w:rPr>
          <w:rFonts w:ascii="Times New Roman" w:eastAsia="宋体" w:hAnsi="Times New Roman" w:cs="Times New Roman"/>
          <w:color w:val="000000"/>
          <w:szCs w:val="24"/>
        </w:rPr>
        <w:t>2</w:t>
      </w:r>
      <w:r>
        <w:rPr>
          <w:rFonts w:ascii="Times New Roman" w:eastAsia="宋体" w:hAnsi="Times New Roman" w:cs="Times New Roman"/>
          <w:color w:val="000000"/>
          <w:szCs w:val="24"/>
        </w:rPr>
        <w:t>、</w:t>
      </w:r>
      <w:r>
        <w:rPr>
          <w:rFonts w:ascii="Times New Roman" w:hAnsi="Times New Roman" w:cs="Times New Roman"/>
          <w:color w:val="000000"/>
        </w:rPr>
        <w:t>修改部分采用下划红色横线进行标注。对于新增和全部修改的章节，仅对章节的标题进行标注；对新增和修改的条文及部分文字，仅在新增和修改之处进行标注。标注的内容相对于《国内海洋小型渔船法定检验技术规则》（</w:t>
      </w:r>
      <w:r>
        <w:rPr>
          <w:rFonts w:ascii="Times New Roman" w:hAnsi="Times New Roman" w:cs="Times New Roman"/>
          <w:color w:val="000000"/>
        </w:rPr>
        <w:t>2019</w:t>
      </w:r>
      <w:r>
        <w:rPr>
          <w:rFonts w:ascii="Times New Roman" w:hAnsi="Times New Roman" w:cs="Times New Roman"/>
          <w:color w:val="000000"/>
        </w:rPr>
        <w:t>）</w:t>
      </w:r>
      <w:r>
        <w:rPr>
          <w:rFonts w:ascii="Times New Roman" w:eastAsia="宋体" w:hAnsi="Times New Roman" w:cs="Times New Roman"/>
          <w:color w:val="000000"/>
          <w:szCs w:val="24"/>
        </w:rPr>
        <w:t>。</w:t>
      </w:r>
    </w:p>
    <w:p w:rsidR="000409BC" w:rsidRDefault="00E325E9">
      <w:pPr>
        <w:adjustRightInd w:val="0"/>
        <w:snapToGrid w:val="0"/>
        <w:spacing w:line="360" w:lineRule="auto"/>
        <w:ind w:firstLineChars="200" w:firstLine="420"/>
        <w:rPr>
          <w:rFonts w:ascii="Times New Roman" w:hAnsi="Times New Roman" w:cs="Times New Roman"/>
          <w:color w:val="000000"/>
        </w:rPr>
      </w:pPr>
      <w:r>
        <w:rPr>
          <w:rFonts w:ascii="Times New Roman" w:eastAsia="宋体" w:hAnsi="Times New Roman" w:cs="Times New Roman"/>
          <w:color w:val="000000"/>
          <w:szCs w:val="21"/>
        </w:rPr>
        <w:t>3</w:t>
      </w:r>
      <w:r>
        <w:rPr>
          <w:rFonts w:ascii="Times New Roman" w:eastAsia="宋体" w:hAnsi="Times New Roman" w:cs="Times New Roman"/>
          <w:color w:val="000000"/>
          <w:szCs w:val="21"/>
        </w:rPr>
        <w:t>、</w:t>
      </w:r>
      <w:r>
        <w:rPr>
          <w:rFonts w:ascii="Times New Roman" w:hAnsi="Times New Roman" w:cs="Times New Roman" w:hint="eastAsia"/>
          <w:color w:val="000000"/>
        </w:rPr>
        <w:t>细化或删除船舶检验机构同意的条款，减少验船人员自由裁量权。</w:t>
      </w:r>
    </w:p>
    <w:p w:rsidR="000409BC" w:rsidRDefault="00E325E9">
      <w:pPr>
        <w:adjustRightInd w:val="0"/>
        <w:snapToGrid w:val="0"/>
        <w:spacing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4</w:t>
      </w:r>
      <w:r>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修改了规则的适用范围，补充</w:t>
      </w:r>
      <w:r>
        <w:rPr>
          <w:rFonts w:ascii="Times New Roman" w:eastAsia="宋体" w:hAnsi="Times New Roman" w:cs="Times New Roman"/>
          <w:color w:val="000000"/>
          <w:szCs w:val="21"/>
        </w:rPr>
        <w:t>了敞口船</w:t>
      </w:r>
      <w:r>
        <w:rPr>
          <w:rFonts w:ascii="Times New Roman" w:eastAsia="宋体" w:hAnsi="Times New Roman" w:cs="Times New Roman" w:hint="eastAsia"/>
          <w:color w:val="000000"/>
          <w:szCs w:val="21"/>
        </w:rPr>
        <w:t>和高速</w:t>
      </w:r>
      <w:proofErr w:type="gramStart"/>
      <w:r>
        <w:rPr>
          <w:rFonts w:ascii="Times New Roman" w:eastAsia="宋体" w:hAnsi="Times New Roman" w:cs="Times New Roman" w:hint="eastAsia"/>
          <w:color w:val="000000"/>
          <w:szCs w:val="21"/>
        </w:rPr>
        <w:t>船</w:t>
      </w:r>
      <w:r>
        <w:rPr>
          <w:rFonts w:ascii="Times New Roman" w:eastAsia="宋体" w:hAnsi="Times New Roman" w:cs="Times New Roman"/>
          <w:color w:val="000000"/>
          <w:szCs w:val="21"/>
        </w:rPr>
        <w:t>相关</w:t>
      </w:r>
      <w:proofErr w:type="gramEnd"/>
      <w:r>
        <w:rPr>
          <w:rFonts w:ascii="Times New Roman" w:eastAsia="宋体" w:hAnsi="Times New Roman" w:cs="Times New Roman"/>
          <w:color w:val="000000"/>
          <w:szCs w:val="21"/>
        </w:rPr>
        <w:t>要求。</w:t>
      </w:r>
    </w:p>
    <w:p w:rsidR="000409BC" w:rsidRDefault="00E325E9">
      <w:pPr>
        <w:adjustRightInd w:val="0"/>
        <w:snapToGrid w:val="0"/>
        <w:spacing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5</w:t>
      </w:r>
      <w:r>
        <w:rPr>
          <w:rFonts w:ascii="Times New Roman" w:eastAsia="宋体" w:hAnsi="Times New Roman" w:cs="Times New Roman" w:hint="eastAsia"/>
          <w:color w:val="000000"/>
          <w:szCs w:val="21"/>
        </w:rPr>
        <w:t>、增加了木质渔船的特别规定。</w:t>
      </w:r>
    </w:p>
    <w:p w:rsidR="000409BC" w:rsidRDefault="000409BC">
      <w:pPr>
        <w:adjustRightInd w:val="0"/>
        <w:snapToGrid w:val="0"/>
        <w:spacing w:line="360" w:lineRule="auto"/>
        <w:ind w:firstLineChars="200" w:firstLine="420"/>
        <w:rPr>
          <w:rFonts w:ascii="Times New Roman" w:eastAsia="宋体" w:hAnsi="Times New Roman" w:cs="Times New Roman"/>
          <w:color w:val="000000"/>
          <w:szCs w:val="24"/>
        </w:rPr>
      </w:pPr>
    </w:p>
    <w:p w:rsidR="000409BC" w:rsidRDefault="00E325E9">
      <w:pPr>
        <w:adjustRightInd w:val="0"/>
        <w:snapToGrid w:val="0"/>
        <w:spacing w:line="360" w:lineRule="auto"/>
        <w:jc w:val="center"/>
        <w:rPr>
          <w:rFonts w:ascii="Times New Roman" w:eastAsia="宋体" w:hAnsi="Times New Roman" w:cs="Times New Roman"/>
          <w:b/>
          <w:color w:val="000000"/>
          <w:sz w:val="28"/>
          <w:szCs w:val="28"/>
        </w:rPr>
      </w:pPr>
      <w:r>
        <w:rPr>
          <w:rFonts w:ascii="Times New Roman" w:eastAsia="宋体" w:hAnsi="Times New Roman" w:cs="Times New Roman"/>
          <w:b/>
          <w:color w:val="000000"/>
          <w:sz w:val="28"/>
          <w:szCs w:val="28"/>
        </w:rPr>
        <w:t>第一章</w:t>
      </w:r>
      <w:r>
        <w:rPr>
          <w:rFonts w:ascii="Times New Roman" w:eastAsia="宋体" w:hAnsi="Times New Roman" w:cs="Times New Roman"/>
          <w:b/>
          <w:color w:val="000000"/>
          <w:sz w:val="28"/>
          <w:szCs w:val="28"/>
        </w:rPr>
        <w:t xml:space="preserve">  </w:t>
      </w:r>
      <w:r>
        <w:rPr>
          <w:rFonts w:ascii="Times New Roman" w:eastAsia="宋体" w:hAnsi="Times New Roman" w:cs="Times New Roman"/>
          <w:b/>
          <w:color w:val="000000"/>
          <w:sz w:val="28"/>
          <w:szCs w:val="28"/>
        </w:rPr>
        <w:t>通则</w:t>
      </w:r>
    </w:p>
    <w:p w:rsidR="000409BC" w:rsidRDefault="00E325E9">
      <w:pPr>
        <w:adjustRightInd w:val="0"/>
        <w:snapToGrid w:val="0"/>
        <w:spacing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color w:val="000000"/>
          <w:szCs w:val="21"/>
        </w:rPr>
        <w:t>1</w:t>
      </w:r>
      <w:r>
        <w:rPr>
          <w:rFonts w:ascii="Times New Roman" w:eastAsia="宋体" w:hAnsi="Times New Roman" w:cs="Times New Roman"/>
          <w:color w:val="000000"/>
          <w:szCs w:val="21"/>
        </w:rPr>
        <w:t>、进一步统一了</w:t>
      </w:r>
      <w:proofErr w:type="gramStart"/>
      <w:r>
        <w:rPr>
          <w:rFonts w:ascii="Times New Roman" w:eastAsia="宋体" w:hAnsi="Times New Roman" w:cs="Times New Roman"/>
          <w:color w:val="000000"/>
          <w:szCs w:val="21"/>
        </w:rPr>
        <w:t>各法规</w:t>
      </w:r>
      <w:proofErr w:type="gramEnd"/>
      <w:r>
        <w:rPr>
          <w:rFonts w:ascii="Times New Roman" w:eastAsia="宋体" w:hAnsi="Times New Roman" w:cs="Times New Roman"/>
          <w:color w:val="000000"/>
          <w:szCs w:val="21"/>
        </w:rPr>
        <w:t>之间的定义。</w:t>
      </w:r>
    </w:p>
    <w:p w:rsidR="000409BC" w:rsidRDefault="00E325E9">
      <w:pPr>
        <w:adjustRightInd w:val="0"/>
        <w:snapToGrid w:val="0"/>
        <w:spacing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color w:val="000000"/>
          <w:szCs w:val="21"/>
        </w:rPr>
        <w:t>2</w:t>
      </w:r>
      <w:r>
        <w:rPr>
          <w:rFonts w:ascii="Times New Roman" w:eastAsia="宋体" w:hAnsi="Times New Roman" w:cs="Times New Roman"/>
          <w:color w:val="000000"/>
          <w:szCs w:val="21"/>
        </w:rPr>
        <w:t>、修改了重大改建的定义</w:t>
      </w:r>
      <w:r>
        <w:rPr>
          <w:rFonts w:ascii="Times New Roman" w:eastAsia="宋体" w:hAnsi="Times New Roman" w:cs="Times New Roman" w:hint="eastAsia"/>
          <w:color w:val="000000"/>
          <w:szCs w:val="21"/>
        </w:rPr>
        <w:t>，明确了中重大改建的时间</w:t>
      </w:r>
      <w:r>
        <w:rPr>
          <w:rFonts w:ascii="Times New Roman" w:eastAsia="宋体" w:hAnsi="Times New Roman" w:cs="Times New Roman"/>
          <w:color w:val="000000"/>
          <w:szCs w:val="21"/>
        </w:rPr>
        <w:t>。</w:t>
      </w:r>
    </w:p>
    <w:p w:rsidR="000409BC" w:rsidRDefault="00E325E9">
      <w:pPr>
        <w:adjustRightInd w:val="0"/>
        <w:snapToGrid w:val="0"/>
        <w:spacing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color w:val="000000"/>
          <w:szCs w:val="21"/>
        </w:rPr>
        <w:t>3</w:t>
      </w:r>
      <w:r>
        <w:rPr>
          <w:rFonts w:ascii="Times New Roman" w:eastAsia="宋体" w:hAnsi="Times New Roman" w:cs="Times New Roman"/>
          <w:color w:val="000000"/>
          <w:szCs w:val="21"/>
        </w:rPr>
        <w:t>、补充了替代设计的相关规定。</w:t>
      </w:r>
    </w:p>
    <w:p w:rsidR="000409BC" w:rsidRDefault="00E325E9">
      <w:pPr>
        <w:adjustRightInd w:val="0"/>
        <w:snapToGrid w:val="0"/>
        <w:spacing w:line="360" w:lineRule="auto"/>
        <w:jc w:val="center"/>
        <w:rPr>
          <w:rFonts w:ascii="Times New Roman" w:eastAsia="宋体" w:hAnsi="Times New Roman" w:cs="Times New Roman"/>
          <w:b/>
          <w:color w:val="000000"/>
          <w:sz w:val="28"/>
          <w:szCs w:val="28"/>
        </w:rPr>
      </w:pPr>
      <w:r>
        <w:rPr>
          <w:rFonts w:ascii="Times New Roman" w:eastAsia="宋体" w:hAnsi="Times New Roman" w:cs="Times New Roman"/>
          <w:b/>
          <w:color w:val="000000"/>
          <w:sz w:val="28"/>
          <w:szCs w:val="28"/>
        </w:rPr>
        <w:t>第二章</w:t>
      </w:r>
      <w:r>
        <w:rPr>
          <w:rFonts w:ascii="Times New Roman" w:eastAsia="宋体" w:hAnsi="Times New Roman" w:cs="Times New Roman"/>
          <w:b/>
          <w:color w:val="000000"/>
          <w:sz w:val="28"/>
          <w:szCs w:val="28"/>
        </w:rPr>
        <w:t xml:space="preserve">  </w:t>
      </w:r>
      <w:r>
        <w:rPr>
          <w:rFonts w:ascii="Times New Roman" w:eastAsia="宋体" w:hAnsi="Times New Roman" w:cs="Times New Roman"/>
          <w:b/>
          <w:color w:val="000000"/>
          <w:sz w:val="28"/>
          <w:szCs w:val="28"/>
        </w:rPr>
        <w:t>检验和发证</w:t>
      </w:r>
    </w:p>
    <w:p w:rsidR="000409BC" w:rsidRDefault="00E325E9">
      <w:pPr>
        <w:adjustRightInd w:val="0"/>
        <w:snapToGrid w:val="0"/>
        <w:spacing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color w:val="000000"/>
          <w:szCs w:val="21"/>
        </w:rPr>
        <w:t>1</w:t>
      </w:r>
      <w:r>
        <w:rPr>
          <w:rFonts w:ascii="Times New Roman" w:eastAsia="宋体" w:hAnsi="Times New Roman" w:cs="Times New Roman"/>
          <w:color w:val="000000"/>
          <w:szCs w:val="21"/>
        </w:rPr>
        <w:t>、进一步统一</w:t>
      </w:r>
      <w:r>
        <w:rPr>
          <w:rFonts w:ascii="Times New Roman" w:eastAsia="宋体" w:hAnsi="Times New Roman" w:cs="Times New Roman" w:hint="eastAsia"/>
          <w:color w:val="000000"/>
          <w:szCs w:val="21"/>
        </w:rPr>
        <w:t>了</w:t>
      </w:r>
      <w:proofErr w:type="gramStart"/>
      <w:r>
        <w:rPr>
          <w:rFonts w:ascii="Times New Roman" w:eastAsia="宋体" w:hAnsi="Times New Roman" w:cs="Times New Roman" w:hint="eastAsia"/>
          <w:color w:val="000000"/>
          <w:szCs w:val="21"/>
        </w:rPr>
        <w:t>各法规</w:t>
      </w:r>
      <w:proofErr w:type="gramEnd"/>
      <w:r>
        <w:rPr>
          <w:rFonts w:ascii="Times New Roman" w:eastAsia="宋体" w:hAnsi="Times New Roman" w:cs="Times New Roman" w:hint="eastAsia"/>
          <w:color w:val="000000"/>
          <w:szCs w:val="21"/>
        </w:rPr>
        <w:t>之间</w:t>
      </w:r>
      <w:r>
        <w:rPr>
          <w:rFonts w:ascii="Times New Roman" w:eastAsia="宋体" w:hAnsi="Times New Roman" w:cs="Times New Roman"/>
          <w:color w:val="000000"/>
          <w:szCs w:val="21"/>
        </w:rPr>
        <w:t>临时检验、证书失效等相关要求。</w:t>
      </w:r>
    </w:p>
    <w:p w:rsidR="000409BC" w:rsidRDefault="00E325E9">
      <w:pPr>
        <w:adjustRightInd w:val="0"/>
        <w:snapToGrid w:val="0"/>
        <w:spacing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color w:val="000000"/>
          <w:szCs w:val="21"/>
        </w:rPr>
        <w:t>2</w:t>
      </w:r>
      <w:r>
        <w:rPr>
          <w:rFonts w:ascii="Times New Roman" w:eastAsia="宋体" w:hAnsi="Times New Roman" w:cs="Times New Roman"/>
          <w:color w:val="000000"/>
          <w:szCs w:val="21"/>
        </w:rPr>
        <w:t>、补充机电送审图纸目录。</w:t>
      </w:r>
    </w:p>
    <w:p w:rsidR="000409BC" w:rsidRDefault="00E325E9">
      <w:pPr>
        <w:adjustRightInd w:val="0"/>
        <w:snapToGrid w:val="0"/>
        <w:spacing w:line="360" w:lineRule="auto"/>
        <w:jc w:val="center"/>
        <w:rPr>
          <w:rFonts w:ascii="Times New Roman" w:eastAsia="宋体" w:hAnsi="Times New Roman" w:cs="Times New Roman"/>
          <w:b/>
          <w:color w:val="000000"/>
          <w:sz w:val="28"/>
          <w:szCs w:val="28"/>
        </w:rPr>
      </w:pPr>
      <w:r>
        <w:rPr>
          <w:rFonts w:ascii="Times New Roman" w:eastAsia="宋体" w:hAnsi="Times New Roman" w:cs="Times New Roman"/>
          <w:b/>
          <w:color w:val="000000"/>
          <w:sz w:val="28"/>
          <w:szCs w:val="28"/>
        </w:rPr>
        <w:t>第三章</w:t>
      </w:r>
      <w:r>
        <w:rPr>
          <w:rFonts w:ascii="Times New Roman" w:eastAsia="宋体" w:hAnsi="Times New Roman" w:cs="Times New Roman"/>
          <w:b/>
          <w:color w:val="000000"/>
          <w:sz w:val="28"/>
          <w:szCs w:val="28"/>
        </w:rPr>
        <w:t xml:space="preserve">  </w:t>
      </w:r>
      <w:r>
        <w:rPr>
          <w:rFonts w:ascii="Times New Roman" w:eastAsia="宋体" w:hAnsi="Times New Roman" w:cs="Times New Roman"/>
          <w:b/>
          <w:color w:val="000000"/>
          <w:sz w:val="28"/>
          <w:szCs w:val="28"/>
        </w:rPr>
        <w:t>船舶构造与机电设备</w:t>
      </w:r>
    </w:p>
    <w:p w:rsidR="000409BC" w:rsidRDefault="00E325E9">
      <w:pPr>
        <w:adjustRightInd w:val="0"/>
        <w:snapToGrid w:val="0"/>
        <w:spacing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color w:val="000000"/>
          <w:szCs w:val="21"/>
        </w:rPr>
        <w:t>1</w:t>
      </w:r>
      <w:r>
        <w:rPr>
          <w:rFonts w:ascii="Times New Roman" w:eastAsia="宋体" w:hAnsi="Times New Roman" w:cs="Times New Roman"/>
          <w:color w:val="000000"/>
          <w:szCs w:val="21"/>
        </w:rPr>
        <w:t>、补充了无机舱渔船的舱壁设置要求。</w:t>
      </w:r>
    </w:p>
    <w:p w:rsidR="000409BC" w:rsidRDefault="00E325E9">
      <w:pPr>
        <w:adjustRightInd w:val="0"/>
        <w:snapToGrid w:val="0"/>
        <w:spacing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w:t>
      </w:r>
      <w:r>
        <w:rPr>
          <w:rFonts w:ascii="Times New Roman" w:eastAsia="宋体" w:hAnsi="Times New Roman" w:cs="Times New Roman"/>
          <w:color w:val="000000"/>
          <w:szCs w:val="21"/>
        </w:rPr>
        <w:t>、新增木质渔船的特别规定。</w:t>
      </w:r>
    </w:p>
    <w:p w:rsidR="000409BC" w:rsidRDefault="00E325E9">
      <w:pPr>
        <w:adjustRightInd w:val="0"/>
        <w:snapToGrid w:val="0"/>
        <w:spacing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4"/>
        </w:rPr>
        <w:t>明确技术要求需要参考规则的名称。</w:t>
      </w:r>
    </w:p>
    <w:p w:rsidR="000409BC" w:rsidRDefault="00E325E9">
      <w:pPr>
        <w:adjustRightInd w:val="0"/>
        <w:snapToGrid w:val="0"/>
        <w:spacing w:line="360" w:lineRule="auto"/>
        <w:jc w:val="center"/>
        <w:rPr>
          <w:rFonts w:ascii="Times New Roman" w:eastAsia="宋体" w:hAnsi="Times New Roman" w:cs="Times New Roman"/>
          <w:b/>
          <w:color w:val="000000"/>
          <w:sz w:val="28"/>
          <w:szCs w:val="28"/>
        </w:rPr>
      </w:pPr>
      <w:r>
        <w:rPr>
          <w:rFonts w:ascii="Times New Roman" w:eastAsia="宋体" w:hAnsi="Times New Roman" w:cs="Times New Roman"/>
          <w:b/>
          <w:color w:val="000000"/>
          <w:sz w:val="28"/>
          <w:szCs w:val="28"/>
        </w:rPr>
        <w:t>第四章</w:t>
      </w:r>
      <w:r w:rsidR="00BB4293">
        <w:rPr>
          <w:rFonts w:ascii="Times New Roman" w:eastAsia="宋体" w:hAnsi="Times New Roman" w:cs="Times New Roman" w:hint="eastAsia"/>
          <w:b/>
          <w:color w:val="000000"/>
          <w:sz w:val="28"/>
          <w:szCs w:val="28"/>
        </w:rPr>
        <w:t xml:space="preserve"> </w:t>
      </w:r>
      <w:r>
        <w:rPr>
          <w:rFonts w:ascii="Times New Roman" w:eastAsia="宋体" w:hAnsi="Times New Roman" w:cs="Times New Roman"/>
          <w:b/>
          <w:color w:val="000000"/>
          <w:sz w:val="28"/>
          <w:szCs w:val="28"/>
        </w:rPr>
        <w:t xml:space="preserve"> </w:t>
      </w:r>
      <w:r>
        <w:rPr>
          <w:rFonts w:ascii="Times New Roman" w:eastAsia="宋体" w:hAnsi="Times New Roman" w:cs="Times New Roman"/>
          <w:b/>
          <w:color w:val="000000"/>
          <w:sz w:val="28"/>
          <w:szCs w:val="28"/>
        </w:rPr>
        <w:t>稳性、载重线、不沉性、吨位丈量</w:t>
      </w:r>
    </w:p>
    <w:p w:rsidR="000409BC" w:rsidRDefault="00E325E9">
      <w:pPr>
        <w:adjustRightInd w:val="0"/>
        <w:snapToGrid w:val="0"/>
        <w:spacing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color w:val="000000"/>
          <w:szCs w:val="21"/>
        </w:rPr>
        <w:t>1</w:t>
      </w:r>
      <w:r>
        <w:rPr>
          <w:rFonts w:ascii="Times New Roman" w:eastAsia="宋体" w:hAnsi="Times New Roman" w:cs="Times New Roman"/>
          <w:color w:val="000000"/>
          <w:szCs w:val="21"/>
        </w:rPr>
        <w:t>、补充了稳性核算的</w:t>
      </w:r>
      <w:r>
        <w:rPr>
          <w:rFonts w:ascii="Times New Roman" w:eastAsia="宋体" w:hAnsi="Times New Roman" w:cs="Times New Roman" w:hint="eastAsia"/>
          <w:color w:val="000000"/>
          <w:szCs w:val="21"/>
        </w:rPr>
        <w:t>指向和稳性试验的方法</w:t>
      </w:r>
      <w:r>
        <w:rPr>
          <w:rFonts w:ascii="Times New Roman" w:eastAsia="宋体" w:hAnsi="Times New Roman" w:cs="Times New Roman"/>
          <w:color w:val="000000"/>
          <w:szCs w:val="21"/>
        </w:rPr>
        <w:t>。</w:t>
      </w:r>
    </w:p>
    <w:p w:rsidR="000409BC" w:rsidRDefault="00E325E9">
      <w:pPr>
        <w:adjustRightInd w:val="0"/>
        <w:snapToGrid w:val="0"/>
        <w:spacing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w:t>
      </w:r>
      <w:r>
        <w:rPr>
          <w:rFonts w:ascii="Times New Roman" w:eastAsia="宋体" w:hAnsi="Times New Roman" w:cs="Times New Roman" w:hint="eastAsia"/>
          <w:color w:val="000000"/>
          <w:szCs w:val="21"/>
        </w:rPr>
        <w:t>、明确了木质渔船可以免于勘划载重线的规定。</w:t>
      </w:r>
    </w:p>
    <w:p w:rsidR="000409BC" w:rsidRDefault="00E325E9">
      <w:pPr>
        <w:adjustRightInd w:val="0"/>
        <w:snapToGrid w:val="0"/>
        <w:spacing w:line="360" w:lineRule="auto"/>
        <w:jc w:val="center"/>
        <w:rPr>
          <w:rFonts w:ascii="Times New Roman" w:eastAsia="宋体" w:hAnsi="Times New Roman" w:cs="Times New Roman"/>
          <w:b/>
          <w:color w:val="000000"/>
          <w:sz w:val="28"/>
          <w:szCs w:val="28"/>
        </w:rPr>
      </w:pPr>
      <w:r>
        <w:rPr>
          <w:rFonts w:ascii="Times New Roman" w:eastAsia="宋体" w:hAnsi="Times New Roman" w:cs="Times New Roman"/>
          <w:b/>
          <w:color w:val="000000"/>
          <w:sz w:val="28"/>
          <w:szCs w:val="28"/>
        </w:rPr>
        <w:t>第五章</w:t>
      </w:r>
      <w:r>
        <w:rPr>
          <w:rFonts w:ascii="Times New Roman" w:eastAsia="宋体" w:hAnsi="Times New Roman" w:cs="Times New Roman"/>
          <w:b/>
          <w:color w:val="000000"/>
          <w:sz w:val="28"/>
          <w:szCs w:val="28"/>
        </w:rPr>
        <w:t xml:space="preserve">  </w:t>
      </w:r>
      <w:r>
        <w:rPr>
          <w:rFonts w:ascii="Times New Roman" w:eastAsia="宋体" w:hAnsi="Times New Roman" w:cs="Times New Roman"/>
          <w:b/>
          <w:color w:val="000000"/>
          <w:sz w:val="28"/>
          <w:szCs w:val="28"/>
        </w:rPr>
        <w:t>安全设备与防污染设备</w:t>
      </w:r>
    </w:p>
    <w:p w:rsidR="000409BC" w:rsidRDefault="00E325E9">
      <w:pPr>
        <w:adjustRightInd w:val="0"/>
        <w:snapToGrid w:val="0"/>
        <w:spacing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color w:val="000000"/>
          <w:szCs w:val="21"/>
        </w:rPr>
        <w:t>1</w:t>
      </w:r>
      <w:r>
        <w:rPr>
          <w:rFonts w:ascii="Times New Roman" w:eastAsia="宋体" w:hAnsi="Times New Roman" w:cs="Times New Roman"/>
          <w:color w:val="000000"/>
          <w:szCs w:val="21"/>
        </w:rPr>
        <w:t>、梳理简化了信号设备的配备要求。</w:t>
      </w:r>
    </w:p>
    <w:p w:rsidR="000409BC" w:rsidRDefault="00E325E9">
      <w:pPr>
        <w:adjustRightInd w:val="0"/>
        <w:snapToGrid w:val="0"/>
        <w:spacing w:line="360" w:lineRule="auto"/>
        <w:ind w:firstLineChars="200" w:firstLine="420"/>
        <w:rPr>
          <w:rFonts w:ascii="Times New Roman" w:eastAsia="宋体" w:hAnsi="Times New Roman" w:cs="Times New Roman"/>
          <w:color w:val="000000"/>
          <w:szCs w:val="24"/>
        </w:rPr>
      </w:pPr>
      <w:r>
        <w:rPr>
          <w:rFonts w:ascii="Times New Roman" w:eastAsia="宋体" w:hAnsi="Times New Roman" w:cs="Times New Roman" w:hint="eastAsia"/>
          <w:color w:val="000000"/>
          <w:szCs w:val="21"/>
        </w:rPr>
        <w:t>2</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4"/>
        </w:rPr>
        <w:t>修改了无线电的配备。</w:t>
      </w:r>
    </w:p>
    <w:p w:rsidR="000409BC" w:rsidRDefault="00E325E9">
      <w:pPr>
        <w:adjustRightInd w:val="0"/>
        <w:snapToGrid w:val="0"/>
        <w:spacing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梳理了国内海洋小型渔船的手提式灭火器的规格和配备要求；</w:t>
      </w:r>
    </w:p>
    <w:p w:rsidR="000409BC" w:rsidRDefault="00E325E9">
      <w:pPr>
        <w:adjustRightInd w:val="0"/>
        <w:snapToGrid w:val="0"/>
        <w:spacing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4</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结合按照环保部关于</w:t>
      </w:r>
      <w:r>
        <w:rPr>
          <w:rFonts w:ascii="Times New Roman" w:eastAsia="宋体" w:hAnsi="Times New Roman" w:cs="Times New Roman"/>
          <w:color w:val="000000"/>
          <w:szCs w:val="21"/>
        </w:rPr>
        <w:t>GB3552-2018</w:t>
      </w:r>
      <w:r>
        <w:rPr>
          <w:rFonts w:ascii="Times New Roman" w:eastAsia="宋体" w:hAnsi="Times New Roman" w:cs="Times New Roman" w:hint="eastAsia"/>
          <w:color w:val="000000"/>
          <w:szCs w:val="21"/>
        </w:rPr>
        <w:t>标准，增加了国内海洋小型渔船的防止垃圾污染、</w:t>
      </w:r>
      <w:r>
        <w:rPr>
          <w:rFonts w:ascii="Times New Roman" w:eastAsia="宋体" w:hAnsi="Times New Roman" w:cs="Times New Roman"/>
          <w:color w:val="000000"/>
          <w:szCs w:val="21"/>
        </w:rPr>
        <w:lastRenderedPageBreak/>
        <w:t>有害防污底系统</w:t>
      </w:r>
      <w:r>
        <w:rPr>
          <w:rFonts w:ascii="Times New Roman" w:eastAsia="宋体" w:hAnsi="Times New Roman" w:cs="Times New Roman" w:hint="eastAsia"/>
          <w:color w:val="000000"/>
          <w:szCs w:val="21"/>
        </w:rPr>
        <w:t>要求。</w:t>
      </w:r>
    </w:p>
    <w:p w:rsidR="000409BC" w:rsidRDefault="00E325E9">
      <w:pPr>
        <w:adjustRightInd w:val="0"/>
        <w:snapToGrid w:val="0"/>
        <w:spacing w:line="360" w:lineRule="auto"/>
        <w:jc w:val="center"/>
        <w:rPr>
          <w:rFonts w:ascii="Times New Roman" w:eastAsia="宋体" w:hAnsi="Times New Roman" w:cs="Times New Roman"/>
          <w:b/>
          <w:color w:val="000000"/>
          <w:sz w:val="28"/>
          <w:szCs w:val="28"/>
        </w:rPr>
      </w:pPr>
      <w:r>
        <w:rPr>
          <w:rFonts w:ascii="Times New Roman" w:eastAsia="宋体" w:hAnsi="Times New Roman" w:cs="Times New Roman" w:hint="eastAsia"/>
          <w:b/>
          <w:color w:val="000000"/>
          <w:sz w:val="28"/>
          <w:szCs w:val="28"/>
        </w:rPr>
        <w:t>附录</w:t>
      </w:r>
    </w:p>
    <w:p w:rsidR="000409BC" w:rsidRDefault="00E325E9">
      <w:pPr>
        <w:adjustRightInd w:val="0"/>
        <w:snapToGrid w:val="0"/>
        <w:spacing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color w:val="000000"/>
          <w:szCs w:val="21"/>
        </w:rPr>
        <w:t>1</w:t>
      </w:r>
      <w:r>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优化了安全环保声明书的内容</w:t>
      </w:r>
      <w:r>
        <w:rPr>
          <w:rFonts w:ascii="Times New Roman" w:eastAsia="宋体" w:hAnsi="Times New Roman" w:cs="Times New Roman"/>
          <w:color w:val="000000"/>
          <w:szCs w:val="21"/>
        </w:rPr>
        <w:t>。</w:t>
      </w:r>
    </w:p>
    <w:p w:rsidR="000409BC" w:rsidRDefault="000409BC">
      <w:pPr>
        <w:adjustRightInd w:val="0"/>
        <w:snapToGrid w:val="0"/>
        <w:spacing w:line="360" w:lineRule="auto"/>
        <w:ind w:firstLineChars="200" w:firstLine="420"/>
        <w:rPr>
          <w:rFonts w:ascii="Times New Roman" w:eastAsia="宋体" w:hAnsi="Times New Roman" w:cs="Times New Roman"/>
          <w:color w:val="000000"/>
          <w:szCs w:val="21"/>
        </w:rPr>
      </w:pPr>
    </w:p>
    <w:p w:rsidR="000409BC" w:rsidRDefault="000409BC">
      <w:pPr>
        <w:adjustRightInd w:val="0"/>
        <w:snapToGrid w:val="0"/>
        <w:spacing w:line="360" w:lineRule="auto"/>
        <w:ind w:firstLineChars="200" w:firstLine="420"/>
        <w:rPr>
          <w:rFonts w:ascii="Times New Roman" w:eastAsia="宋体" w:hAnsi="Times New Roman" w:cs="Times New Roman"/>
          <w:color w:val="000000"/>
          <w:szCs w:val="21"/>
        </w:rPr>
      </w:pPr>
    </w:p>
    <w:p w:rsidR="000409BC" w:rsidRDefault="000409BC">
      <w:pPr>
        <w:rPr>
          <w:rFonts w:ascii="Times New Roman" w:eastAsia="宋体" w:hAnsi="Times New Roman" w:cs="Times New Roman"/>
          <w:color w:val="000000"/>
          <w:szCs w:val="24"/>
        </w:rPr>
        <w:sectPr w:rsidR="000409BC">
          <w:footerReference w:type="default" r:id="rId11"/>
          <w:pgSz w:w="11906" w:h="16838"/>
          <w:pgMar w:top="1440" w:right="1800" w:bottom="1440" w:left="1800" w:header="851" w:footer="992" w:gutter="0"/>
          <w:pgNumType w:fmt="upperRoman" w:start="1"/>
          <w:cols w:space="720"/>
          <w:docGrid w:type="lines" w:linePitch="312"/>
        </w:sectPr>
      </w:pPr>
    </w:p>
    <w:p w:rsidR="000409BC" w:rsidRDefault="00E325E9">
      <w:pPr>
        <w:spacing w:line="480" w:lineRule="exact"/>
        <w:jc w:val="center"/>
        <w:rPr>
          <w:rFonts w:ascii="Times New Roman" w:eastAsia="黑体" w:hAnsi="Times New Roman" w:cs="Times New Roman"/>
          <w:b/>
          <w:color w:val="000000"/>
          <w:sz w:val="32"/>
          <w:szCs w:val="32"/>
        </w:rPr>
      </w:pPr>
      <w:r>
        <w:rPr>
          <w:rFonts w:ascii="Times New Roman" w:eastAsia="黑体" w:hAnsi="Times New Roman" w:cs="Times New Roman"/>
          <w:b/>
          <w:color w:val="000000"/>
          <w:sz w:val="32"/>
          <w:szCs w:val="32"/>
        </w:rPr>
        <w:lastRenderedPageBreak/>
        <w:t>目</w:t>
      </w:r>
      <w:r>
        <w:rPr>
          <w:rFonts w:ascii="Times New Roman" w:eastAsia="黑体" w:hAnsi="Times New Roman" w:cs="Times New Roman"/>
          <w:b/>
          <w:color w:val="000000"/>
          <w:sz w:val="32"/>
          <w:szCs w:val="32"/>
        </w:rPr>
        <w:t xml:space="preserve">  </w:t>
      </w:r>
      <w:r>
        <w:rPr>
          <w:rFonts w:ascii="Times New Roman" w:eastAsia="黑体" w:hAnsi="Times New Roman" w:cs="Times New Roman"/>
          <w:b/>
          <w:color w:val="000000"/>
          <w:sz w:val="32"/>
          <w:szCs w:val="32"/>
        </w:rPr>
        <w:t>录</w:t>
      </w:r>
    </w:p>
    <w:sdt>
      <w:sdtPr>
        <w:rPr>
          <w:rFonts w:ascii="宋体" w:eastAsia="宋体" w:hAnsi="宋体"/>
        </w:rPr>
        <w:id w:val="147472433"/>
        <w:docPartObj>
          <w:docPartGallery w:val="Table of Contents"/>
          <w:docPartUnique/>
        </w:docPartObj>
      </w:sdtPr>
      <w:sdtEndPr/>
      <w:sdtContent>
        <w:p w:rsidR="000409BC" w:rsidRDefault="000409BC">
          <w:pPr>
            <w:jc w:val="center"/>
          </w:pPr>
        </w:p>
        <w:p w:rsidR="000409BC" w:rsidRDefault="00E325E9">
          <w:pPr>
            <w:pStyle w:val="20"/>
            <w:tabs>
              <w:tab w:val="right" w:leader="dot" w:pos="8306"/>
            </w:tabs>
          </w:pPr>
          <w:r>
            <w:fldChar w:fldCharType="begin"/>
          </w:r>
          <w:r>
            <w:instrText>TOC \o "1-3"</w:instrText>
          </w:r>
          <w:r>
            <w:instrText xml:space="preserve"> \h \u </w:instrText>
          </w:r>
          <w:r>
            <w:fldChar w:fldCharType="separate"/>
          </w:r>
          <w:hyperlink w:anchor="_Toc12511" w:history="1">
            <w:r>
              <w:rPr>
                <w:rFonts w:ascii="Times New Roman" w:eastAsia="黑体" w:hAnsi="Times New Roman" w:cs="Times New Roman"/>
              </w:rPr>
              <w:t>第一章</w:t>
            </w:r>
            <w:r>
              <w:rPr>
                <w:rFonts w:ascii="Times New Roman" w:eastAsia="黑体" w:hAnsi="Times New Roman" w:cs="Times New Roman"/>
              </w:rPr>
              <w:t xml:space="preserve">  </w:t>
            </w:r>
            <w:r>
              <w:rPr>
                <w:rFonts w:ascii="Times New Roman" w:eastAsia="黑体" w:hAnsi="Times New Roman" w:cs="Times New Roman"/>
              </w:rPr>
              <w:t>通则</w:t>
            </w:r>
            <w:r>
              <w:tab/>
            </w:r>
            <w:r>
              <w:fldChar w:fldCharType="begin"/>
            </w:r>
            <w:r>
              <w:instrText xml:space="preserve"> PAGEREF _Toc12511 </w:instrText>
            </w:r>
            <w:r>
              <w:fldChar w:fldCharType="separate"/>
            </w:r>
            <w:r>
              <w:t>1</w:t>
            </w:r>
            <w:r>
              <w:fldChar w:fldCharType="end"/>
            </w:r>
          </w:hyperlink>
        </w:p>
        <w:p w:rsidR="000409BC" w:rsidRDefault="00E325E9">
          <w:pPr>
            <w:pStyle w:val="30"/>
            <w:tabs>
              <w:tab w:val="right" w:leader="dot" w:pos="8306"/>
            </w:tabs>
          </w:pPr>
          <w:hyperlink w:anchor="_Toc29133" w:history="1">
            <w:r>
              <w:rPr>
                <w:rFonts w:ascii="黑体" w:eastAsia="黑体" w:hAnsi="黑体" w:cs="黑体" w:hint="eastAsia"/>
                <w:szCs w:val="24"/>
              </w:rPr>
              <w:t>第</w:t>
            </w:r>
            <w:r>
              <w:rPr>
                <w:rFonts w:ascii="黑体" w:eastAsia="黑体" w:hAnsi="黑体" w:cs="黑体" w:hint="eastAsia"/>
                <w:kern w:val="44"/>
                <w:szCs w:val="28"/>
              </w:rPr>
              <w:t>1</w:t>
            </w:r>
            <w:r>
              <w:rPr>
                <w:rFonts w:ascii="黑体" w:eastAsia="黑体" w:hAnsi="黑体" w:cs="黑体" w:hint="eastAsia"/>
                <w:szCs w:val="24"/>
              </w:rPr>
              <w:t>节</w:t>
            </w:r>
            <w:r>
              <w:rPr>
                <w:rFonts w:ascii="黑体" w:eastAsia="黑体" w:hAnsi="黑体" w:cs="黑体" w:hint="eastAsia"/>
                <w:kern w:val="44"/>
                <w:szCs w:val="28"/>
              </w:rPr>
              <w:t xml:space="preserve">  </w:t>
            </w:r>
            <w:r>
              <w:rPr>
                <w:rFonts w:ascii="黑体" w:eastAsia="黑体" w:hAnsi="黑体" w:cs="黑体" w:hint="eastAsia"/>
                <w:szCs w:val="24"/>
              </w:rPr>
              <w:t>一般规定</w:t>
            </w:r>
            <w:r>
              <w:tab/>
            </w:r>
            <w:r>
              <w:fldChar w:fldCharType="begin"/>
            </w:r>
            <w:r>
              <w:instrText xml:space="preserve"> PAGEREF _Toc29133 </w:instrText>
            </w:r>
            <w:r>
              <w:fldChar w:fldCharType="separate"/>
            </w:r>
            <w:r>
              <w:t>1</w:t>
            </w:r>
            <w:r>
              <w:fldChar w:fldCharType="end"/>
            </w:r>
          </w:hyperlink>
        </w:p>
        <w:p w:rsidR="000409BC" w:rsidRDefault="00E325E9">
          <w:pPr>
            <w:pStyle w:val="30"/>
            <w:tabs>
              <w:tab w:val="right" w:leader="dot" w:pos="8306"/>
            </w:tabs>
          </w:pPr>
          <w:hyperlink w:anchor="_Toc8238" w:history="1">
            <w:r>
              <w:rPr>
                <w:rFonts w:ascii="黑体" w:eastAsia="黑体" w:hAnsi="黑体" w:cs="黑体" w:hint="eastAsia"/>
                <w:szCs w:val="24"/>
              </w:rPr>
              <w:t>第</w:t>
            </w:r>
            <w:r>
              <w:rPr>
                <w:rFonts w:ascii="黑体" w:eastAsia="黑体" w:hAnsi="黑体" w:cs="黑体" w:hint="eastAsia"/>
                <w:szCs w:val="24"/>
              </w:rPr>
              <w:t>2</w:t>
            </w:r>
            <w:r>
              <w:rPr>
                <w:rFonts w:ascii="黑体" w:eastAsia="黑体" w:hAnsi="黑体" w:cs="黑体" w:hint="eastAsia"/>
                <w:szCs w:val="24"/>
              </w:rPr>
              <w:t>节</w:t>
            </w:r>
            <w:r>
              <w:rPr>
                <w:rFonts w:ascii="黑体" w:eastAsia="黑体" w:hAnsi="黑体" w:cs="黑体" w:hint="eastAsia"/>
                <w:szCs w:val="24"/>
              </w:rPr>
              <w:t xml:space="preserve">  </w:t>
            </w:r>
            <w:r>
              <w:rPr>
                <w:rFonts w:ascii="黑体" w:eastAsia="黑体" w:hAnsi="黑体" w:cs="黑体" w:hint="eastAsia"/>
                <w:szCs w:val="24"/>
              </w:rPr>
              <w:t>作业航区划分及作业限制</w:t>
            </w:r>
            <w:r>
              <w:tab/>
            </w:r>
            <w:r>
              <w:fldChar w:fldCharType="begin"/>
            </w:r>
            <w:r>
              <w:instrText xml:space="preserve"> PAGEREF _Toc8238 </w:instrText>
            </w:r>
            <w:r>
              <w:fldChar w:fldCharType="separate"/>
            </w:r>
            <w:r>
              <w:t>1</w:t>
            </w:r>
            <w:r>
              <w:fldChar w:fldCharType="end"/>
            </w:r>
          </w:hyperlink>
        </w:p>
        <w:p w:rsidR="000409BC" w:rsidRDefault="00E325E9">
          <w:pPr>
            <w:pStyle w:val="30"/>
            <w:tabs>
              <w:tab w:val="right" w:leader="dot" w:pos="8306"/>
            </w:tabs>
          </w:pPr>
          <w:hyperlink w:anchor="_Toc23679" w:history="1">
            <w:r>
              <w:rPr>
                <w:rFonts w:ascii="黑体" w:eastAsia="黑体" w:hAnsi="黑体" w:cs="黑体" w:hint="eastAsia"/>
                <w:szCs w:val="24"/>
              </w:rPr>
              <w:t>第</w:t>
            </w:r>
            <w:r>
              <w:rPr>
                <w:rFonts w:ascii="黑体" w:eastAsia="黑体" w:hAnsi="黑体" w:cs="黑体" w:hint="eastAsia"/>
                <w:szCs w:val="24"/>
              </w:rPr>
              <w:t>3</w:t>
            </w:r>
            <w:r>
              <w:rPr>
                <w:rFonts w:ascii="黑体" w:eastAsia="黑体" w:hAnsi="黑体" w:cs="黑体" w:hint="eastAsia"/>
                <w:szCs w:val="24"/>
              </w:rPr>
              <w:t>节</w:t>
            </w:r>
            <w:r>
              <w:rPr>
                <w:rFonts w:ascii="黑体" w:eastAsia="黑体" w:hAnsi="黑体" w:cs="黑体" w:hint="eastAsia"/>
                <w:szCs w:val="24"/>
              </w:rPr>
              <w:t xml:space="preserve">  </w:t>
            </w:r>
            <w:r>
              <w:rPr>
                <w:rFonts w:ascii="黑体" w:eastAsia="黑体" w:hAnsi="黑体" w:cs="黑体" w:hint="eastAsia"/>
                <w:szCs w:val="24"/>
              </w:rPr>
              <w:t>定义</w:t>
            </w:r>
            <w:r>
              <w:tab/>
            </w:r>
            <w:r>
              <w:fldChar w:fldCharType="begin"/>
            </w:r>
            <w:r>
              <w:instrText xml:space="preserve"> PAGEREF _Toc23679 </w:instrText>
            </w:r>
            <w:r>
              <w:fldChar w:fldCharType="separate"/>
            </w:r>
            <w:r>
              <w:t>2</w:t>
            </w:r>
            <w:r>
              <w:fldChar w:fldCharType="end"/>
            </w:r>
          </w:hyperlink>
        </w:p>
        <w:p w:rsidR="000409BC" w:rsidRDefault="00E325E9">
          <w:pPr>
            <w:pStyle w:val="30"/>
            <w:tabs>
              <w:tab w:val="right" w:leader="dot" w:pos="8306"/>
            </w:tabs>
          </w:pPr>
          <w:hyperlink w:anchor="_Toc16485" w:history="1">
            <w:r>
              <w:rPr>
                <w:rFonts w:ascii="黑体" w:eastAsia="黑体" w:hAnsi="黑体" w:cs="黑体" w:hint="eastAsia"/>
                <w:szCs w:val="24"/>
              </w:rPr>
              <w:t>第</w:t>
            </w:r>
            <w:r>
              <w:rPr>
                <w:rFonts w:ascii="黑体" w:eastAsia="黑体" w:hAnsi="黑体" w:cs="黑体" w:hint="eastAsia"/>
                <w:szCs w:val="24"/>
              </w:rPr>
              <w:t>4</w:t>
            </w:r>
            <w:r>
              <w:rPr>
                <w:rFonts w:ascii="黑体" w:eastAsia="黑体" w:hAnsi="黑体" w:cs="黑体" w:hint="eastAsia"/>
                <w:szCs w:val="24"/>
              </w:rPr>
              <w:t>节</w:t>
            </w:r>
            <w:r>
              <w:rPr>
                <w:rFonts w:ascii="黑体" w:eastAsia="黑体" w:hAnsi="黑体" w:cs="黑体" w:hint="eastAsia"/>
                <w:szCs w:val="24"/>
              </w:rPr>
              <w:t xml:space="preserve">  </w:t>
            </w:r>
            <w:r>
              <w:rPr>
                <w:rFonts w:ascii="黑体" w:eastAsia="黑体" w:hAnsi="黑体" w:cs="黑体" w:hint="eastAsia"/>
                <w:szCs w:val="24"/>
              </w:rPr>
              <w:t>特别规定</w:t>
            </w:r>
            <w:r>
              <w:tab/>
            </w:r>
            <w:r>
              <w:fldChar w:fldCharType="begin"/>
            </w:r>
            <w:r>
              <w:instrText xml:space="preserve"> PAGEREF _Toc16485 </w:instrText>
            </w:r>
            <w:r>
              <w:fldChar w:fldCharType="separate"/>
            </w:r>
            <w:r>
              <w:t>2</w:t>
            </w:r>
            <w:r>
              <w:fldChar w:fldCharType="end"/>
            </w:r>
          </w:hyperlink>
        </w:p>
        <w:p w:rsidR="000409BC" w:rsidRDefault="00E325E9">
          <w:pPr>
            <w:pStyle w:val="20"/>
            <w:tabs>
              <w:tab w:val="right" w:leader="dot" w:pos="8306"/>
            </w:tabs>
          </w:pPr>
          <w:hyperlink w:anchor="_Toc15510" w:history="1">
            <w:r>
              <w:rPr>
                <w:rFonts w:ascii="Times New Roman" w:eastAsia="黑体" w:hAnsi="Times New Roman" w:cs="Times New Roman"/>
              </w:rPr>
              <w:t>第二章</w:t>
            </w:r>
            <w:r>
              <w:rPr>
                <w:rFonts w:ascii="Times New Roman" w:eastAsia="黑体" w:hAnsi="Times New Roman" w:cs="Times New Roman"/>
              </w:rPr>
              <w:t xml:space="preserve">  </w:t>
            </w:r>
            <w:r>
              <w:rPr>
                <w:rFonts w:ascii="Times New Roman" w:eastAsia="黑体" w:hAnsi="Times New Roman" w:cs="Times New Roman"/>
              </w:rPr>
              <w:t>检验和发证</w:t>
            </w:r>
            <w:r>
              <w:tab/>
            </w:r>
            <w:r>
              <w:fldChar w:fldCharType="begin"/>
            </w:r>
            <w:r>
              <w:instrText xml:space="preserve"> PAGEREF _Toc15510 </w:instrText>
            </w:r>
            <w:r>
              <w:fldChar w:fldCharType="separate"/>
            </w:r>
            <w:r>
              <w:t>3</w:t>
            </w:r>
            <w:r>
              <w:fldChar w:fldCharType="end"/>
            </w:r>
          </w:hyperlink>
        </w:p>
        <w:p w:rsidR="000409BC" w:rsidRDefault="00E325E9">
          <w:pPr>
            <w:pStyle w:val="30"/>
            <w:tabs>
              <w:tab w:val="right" w:leader="dot" w:pos="8306"/>
            </w:tabs>
          </w:pPr>
          <w:hyperlink w:anchor="_Toc14604" w:history="1">
            <w:r>
              <w:rPr>
                <w:rFonts w:ascii="黑体" w:eastAsia="黑体" w:hAnsi="黑体" w:cs="黑体" w:hint="eastAsia"/>
                <w:szCs w:val="24"/>
              </w:rPr>
              <w:t>第</w:t>
            </w:r>
            <w:r>
              <w:rPr>
                <w:rFonts w:ascii="黑体" w:eastAsia="黑体" w:hAnsi="黑体" w:cs="黑体" w:hint="eastAsia"/>
                <w:szCs w:val="24"/>
              </w:rPr>
              <w:t>1</w:t>
            </w:r>
            <w:r>
              <w:rPr>
                <w:rFonts w:ascii="黑体" w:eastAsia="黑体" w:hAnsi="黑体" w:cs="黑体" w:hint="eastAsia"/>
                <w:szCs w:val="24"/>
              </w:rPr>
              <w:t>节</w:t>
            </w:r>
            <w:r>
              <w:rPr>
                <w:rFonts w:ascii="黑体" w:eastAsia="黑体" w:hAnsi="黑体" w:cs="黑体" w:hint="eastAsia"/>
                <w:szCs w:val="24"/>
              </w:rPr>
              <w:t xml:space="preserve">  </w:t>
            </w:r>
            <w:r>
              <w:rPr>
                <w:rFonts w:ascii="黑体" w:eastAsia="黑体" w:hAnsi="黑体" w:cs="黑体" w:hint="eastAsia"/>
                <w:szCs w:val="24"/>
              </w:rPr>
              <w:t>一般规定</w:t>
            </w:r>
            <w:r>
              <w:tab/>
            </w:r>
            <w:r>
              <w:fldChar w:fldCharType="begin"/>
            </w:r>
            <w:r>
              <w:instrText xml:space="preserve"> PAGEREF _Toc14604 </w:instrText>
            </w:r>
            <w:r>
              <w:fldChar w:fldCharType="separate"/>
            </w:r>
            <w:r>
              <w:t>3</w:t>
            </w:r>
            <w:r>
              <w:fldChar w:fldCharType="end"/>
            </w:r>
          </w:hyperlink>
        </w:p>
        <w:p w:rsidR="000409BC" w:rsidRDefault="00E325E9">
          <w:pPr>
            <w:pStyle w:val="30"/>
            <w:tabs>
              <w:tab w:val="right" w:leader="dot" w:pos="8306"/>
            </w:tabs>
          </w:pPr>
          <w:hyperlink w:anchor="_Toc30335" w:history="1">
            <w:r>
              <w:rPr>
                <w:rFonts w:ascii="黑体" w:eastAsia="黑体" w:hAnsi="黑体" w:cs="黑体" w:hint="eastAsia"/>
                <w:szCs w:val="24"/>
              </w:rPr>
              <w:t>第</w:t>
            </w:r>
            <w:r>
              <w:rPr>
                <w:rFonts w:ascii="黑体" w:eastAsia="黑体" w:hAnsi="黑体" w:cs="黑体" w:hint="eastAsia"/>
                <w:szCs w:val="24"/>
              </w:rPr>
              <w:t>2</w:t>
            </w:r>
            <w:r>
              <w:rPr>
                <w:rFonts w:ascii="黑体" w:eastAsia="黑体" w:hAnsi="黑体" w:cs="黑体" w:hint="eastAsia"/>
                <w:szCs w:val="24"/>
              </w:rPr>
              <w:t>节</w:t>
            </w:r>
            <w:r>
              <w:rPr>
                <w:rFonts w:ascii="黑体" w:eastAsia="黑体" w:hAnsi="黑体" w:cs="黑体" w:hint="eastAsia"/>
                <w:szCs w:val="24"/>
              </w:rPr>
              <w:t xml:space="preserve">  </w:t>
            </w:r>
            <w:r>
              <w:rPr>
                <w:rFonts w:ascii="黑体" w:eastAsia="黑体" w:hAnsi="黑体" w:cs="黑体" w:hint="eastAsia"/>
                <w:szCs w:val="24"/>
              </w:rPr>
              <w:t>检验项目</w:t>
            </w:r>
            <w:r>
              <w:tab/>
            </w:r>
            <w:r>
              <w:fldChar w:fldCharType="begin"/>
            </w:r>
            <w:r>
              <w:instrText xml:space="preserve"> PAGEREF _Toc30335 </w:instrText>
            </w:r>
            <w:r>
              <w:fldChar w:fldCharType="separate"/>
            </w:r>
            <w:r>
              <w:t>3</w:t>
            </w:r>
            <w:r>
              <w:fldChar w:fldCharType="end"/>
            </w:r>
          </w:hyperlink>
        </w:p>
        <w:p w:rsidR="000409BC" w:rsidRDefault="00E325E9">
          <w:pPr>
            <w:pStyle w:val="30"/>
            <w:tabs>
              <w:tab w:val="right" w:leader="dot" w:pos="8306"/>
            </w:tabs>
          </w:pPr>
          <w:hyperlink w:anchor="_Toc21460" w:history="1">
            <w:r>
              <w:rPr>
                <w:rFonts w:ascii="黑体" w:eastAsia="黑体" w:hAnsi="黑体" w:cs="黑体" w:hint="eastAsia"/>
                <w:szCs w:val="24"/>
              </w:rPr>
              <w:t>第</w:t>
            </w:r>
            <w:r>
              <w:rPr>
                <w:rFonts w:ascii="黑体" w:eastAsia="黑体" w:hAnsi="黑体" w:cs="黑体" w:hint="eastAsia"/>
                <w:szCs w:val="24"/>
              </w:rPr>
              <w:t>3</w:t>
            </w:r>
            <w:r>
              <w:rPr>
                <w:rFonts w:ascii="黑体" w:eastAsia="黑体" w:hAnsi="黑体" w:cs="黑体" w:hint="eastAsia"/>
                <w:szCs w:val="24"/>
              </w:rPr>
              <w:t>节</w:t>
            </w:r>
            <w:r>
              <w:rPr>
                <w:rFonts w:ascii="黑体" w:eastAsia="黑体" w:hAnsi="黑体" w:cs="黑体" w:hint="eastAsia"/>
                <w:szCs w:val="24"/>
              </w:rPr>
              <w:t xml:space="preserve">  </w:t>
            </w:r>
            <w:r>
              <w:rPr>
                <w:rFonts w:ascii="黑体" w:eastAsia="黑体" w:hAnsi="黑体" w:cs="黑体" w:hint="eastAsia"/>
                <w:szCs w:val="24"/>
              </w:rPr>
              <w:t>证书签发</w:t>
            </w:r>
            <w:r>
              <w:tab/>
            </w:r>
            <w:r>
              <w:fldChar w:fldCharType="begin"/>
            </w:r>
            <w:r>
              <w:instrText xml:space="preserve"> PAGEREF _Toc21460 </w:instrText>
            </w:r>
            <w:r>
              <w:fldChar w:fldCharType="separate"/>
            </w:r>
            <w:r>
              <w:t>3</w:t>
            </w:r>
            <w:r>
              <w:fldChar w:fldCharType="end"/>
            </w:r>
          </w:hyperlink>
        </w:p>
        <w:p w:rsidR="000409BC" w:rsidRDefault="00E325E9">
          <w:pPr>
            <w:pStyle w:val="20"/>
            <w:tabs>
              <w:tab w:val="right" w:leader="dot" w:pos="8306"/>
            </w:tabs>
          </w:pPr>
          <w:hyperlink w:anchor="_Toc12344" w:history="1">
            <w:r>
              <w:rPr>
                <w:rFonts w:ascii="Times New Roman" w:eastAsia="黑体" w:hAnsi="Times New Roman" w:cs="Times New Roman"/>
              </w:rPr>
              <w:t>第三章</w:t>
            </w:r>
            <w:r>
              <w:rPr>
                <w:rFonts w:ascii="Times New Roman" w:eastAsia="黑体" w:hAnsi="Times New Roman" w:cs="Times New Roman"/>
              </w:rPr>
              <w:t xml:space="preserve">  </w:t>
            </w:r>
            <w:r>
              <w:rPr>
                <w:rFonts w:ascii="Times New Roman" w:eastAsia="黑体" w:hAnsi="Times New Roman" w:cs="Times New Roman"/>
              </w:rPr>
              <w:t>船舶构造与机电设备</w:t>
            </w:r>
            <w:r>
              <w:tab/>
            </w:r>
            <w:r>
              <w:fldChar w:fldCharType="begin"/>
            </w:r>
            <w:r>
              <w:instrText xml:space="preserve"> PAGEREF _Toc12344 </w:instrText>
            </w:r>
            <w:r>
              <w:fldChar w:fldCharType="separate"/>
            </w:r>
            <w:r>
              <w:t>4</w:t>
            </w:r>
            <w:r>
              <w:fldChar w:fldCharType="end"/>
            </w:r>
          </w:hyperlink>
        </w:p>
        <w:p w:rsidR="000409BC" w:rsidRDefault="00E325E9">
          <w:pPr>
            <w:pStyle w:val="30"/>
            <w:tabs>
              <w:tab w:val="right" w:leader="dot" w:pos="8306"/>
            </w:tabs>
          </w:pPr>
          <w:hyperlink w:anchor="_Toc23953" w:history="1">
            <w:r>
              <w:rPr>
                <w:rFonts w:ascii="黑体" w:eastAsia="黑体" w:hAnsi="黑体" w:cs="黑体" w:hint="eastAsia"/>
                <w:szCs w:val="24"/>
              </w:rPr>
              <w:t>第</w:t>
            </w:r>
            <w:r>
              <w:rPr>
                <w:rFonts w:ascii="黑体" w:eastAsia="黑体" w:hAnsi="黑体" w:cs="黑体" w:hint="eastAsia"/>
                <w:szCs w:val="24"/>
              </w:rPr>
              <w:t>2</w:t>
            </w:r>
            <w:r>
              <w:rPr>
                <w:rFonts w:ascii="黑体" w:eastAsia="黑体" w:hAnsi="黑体" w:cs="黑体" w:hint="eastAsia"/>
                <w:szCs w:val="24"/>
              </w:rPr>
              <w:t>节</w:t>
            </w:r>
            <w:r>
              <w:rPr>
                <w:rFonts w:ascii="黑体" w:eastAsia="黑体" w:hAnsi="黑体" w:cs="黑体" w:hint="eastAsia"/>
                <w:szCs w:val="24"/>
              </w:rPr>
              <w:t xml:space="preserve">  </w:t>
            </w:r>
            <w:r>
              <w:rPr>
                <w:rFonts w:ascii="黑体" w:eastAsia="黑体" w:hAnsi="黑体" w:cs="黑体" w:hint="eastAsia"/>
                <w:szCs w:val="24"/>
              </w:rPr>
              <w:t>船体结构</w:t>
            </w:r>
            <w:r>
              <w:tab/>
            </w:r>
            <w:r>
              <w:fldChar w:fldCharType="begin"/>
            </w:r>
            <w:r>
              <w:instrText xml:space="preserve"> PAGEREF _Toc23953 </w:instrText>
            </w:r>
            <w:r>
              <w:fldChar w:fldCharType="separate"/>
            </w:r>
            <w:r>
              <w:t>4</w:t>
            </w:r>
            <w:r>
              <w:fldChar w:fldCharType="end"/>
            </w:r>
          </w:hyperlink>
        </w:p>
        <w:p w:rsidR="000409BC" w:rsidRDefault="00E325E9">
          <w:pPr>
            <w:pStyle w:val="30"/>
            <w:tabs>
              <w:tab w:val="right" w:leader="dot" w:pos="8306"/>
            </w:tabs>
          </w:pPr>
          <w:hyperlink w:anchor="_Toc28395" w:history="1">
            <w:r>
              <w:rPr>
                <w:rFonts w:ascii="黑体" w:eastAsia="黑体" w:hAnsi="黑体" w:cs="黑体" w:hint="eastAsia"/>
                <w:szCs w:val="24"/>
              </w:rPr>
              <w:t>第</w:t>
            </w:r>
            <w:r>
              <w:rPr>
                <w:rFonts w:ascii="黑体" w:eastAsia="黑体" w:hAnsi="黑体" w:cs="黑体" w:hint="eastAsia"/>
                <w:szCs w:val="24"/>
              </w:rPr>
              <w:t xml:space="preserve"> 4</w:t>
            </w:r>
            <w:r>
              <w:rPr>
                <w:rFonts w:ascii="黑体" w:eastAsia="黑体" w:hAnsi="黑体" w:cs="黑体" w:hint="eastAsia"/>
                <w:szCs w:val="24"/>
              </w:rPr>
              <w:t>节</w:t>
            </w:r>
            <w:r>
              <w:rPr>
                <w:rFonts w:ascii="黑体" w:eastAsia="黑体" w:hAnsi="黑体" w:cs="黑体" w:hint="eastAsia"/>
                <w:szCs w:val="24"/>
              </w:rPr>
              <w:t xml:space="preserve"> </w:t>
            </w:r>
            <w:r>
              <w:rPr>
                <w:rFonts w:ascii="黑体" w:eastAsia="黑体" w:hAnsi="黑体" w:cs="黑体" w:hint="eastAsia"/>
                <w:szCs w:val="24"/>
              </w:rPr>
              <w:t>电气设备</w:t>
            </w:r>
            <w:r>
              <w:tab/>
            </w:r>
            <w:r>
              <w:fldChar w:fldCharType="begin"/>
            </w:r>
            <w:r>
              <w:instrText xml:space="preserve"> PAGEREF _Toc28395 </w:instrText>
            </w:r>
            <w:r>
              <w:fldChar w:fldCharType="separate"/>
            </w:r>
            <w:r>
              <w:t>5</w:t>
            </w:r>
            <w:r>
              <w:fldChar w:fldCharType="end"/>
            </w:r>
          </w:hyperlink>
        </w:p>
        <w:p w:rsidR="000409BC" w:rsidRDefault="00E325E9">
          <w:pPr>
            <w:pStyle w:val="20"/>
            <w:tabs>
              <w:tab w:val="right" w:leader="dot" w:pos="8306"/>
            </w:tabs>
          </w:pPr>
          <w:hyperlink w:anchor="_Toc3036" w:history="1">
            <w:r>
              <w:rPr>
                <w:rFonts w:ascii="Times New Roman" w:eastAsia="黑体" w:hAnsi="Times New Roman" w:cs="Times New Roman"/>
              </w:rPr>
              <w:t>第四章</w:t>
            </w:r>
            <w:r>
              <w:rPr>
                <w:rFonts w:ascii="Times New Roman" w:eastAsia="黑体" w:hAnsi="Times New Roman" w:cs="Times New Roman"/>
              </w:rPr>
              <w:t xml:space="preserve">  </w:t>
            </w:r>
            <w:r>
              <w:rPr>
                <w:rFonts w:ascii="Times New Roman" w:eastAsia="黑体" w:hAnsi="Times New Roman" w:cs="Times New Roman"/>
              </w:rPr>
              <w:t>稳性、载重线、不沉性、吨位丈量</w:t>
            </w:r>
            <w:r>
              <w:tab/>
            </w:r>
            <w:r>
              <w:fldChar w:fldCharType="begin"/>
            </w:r>
            <w:r>
              <w:instrText xml:space="preserve"> PAGEREF _Toc3036 </w:instrText>
            </w:r>
            <w:r>
              <w:fldChar w:fldCharType="separate"/>
            </w:r>
            <w:r>
              <w:t>6</w:t>
            </w:r>
            <w:r>
              <w:fldChar w:fldCharType="end"/>
            </w:r>
          </w:hyperlink>
        </w:p>
        <w:p w:rsidR="000409BC" w:rsidRDefault="00E325E9">
          <w:pPr>
            <w:pStyle w:val="30"/>
            <w:tabs>
              <w:tab w:val="right" w:leader="dot" w:pos="8306"/>
            </w:tabs>
          </w:pPr>
          <w:hyperlink w:anchor="_Toc10875" w:history="1">
            <w:r>
              <w:rPr>
                <w:rFonts w:ascii="黑体" w:eastAsia="黑体" w:hAnsi="黑体" w:cs="黑体" w:hint="eastAsia"/>
                <w:szCs w:val="24"/>
              </w:rPr>
              <w:t>第</w:t>
            </w:r>
            <w:r>
              <w:rPr>
                <w:rFonts w:ascii="黑体" w:eastAsia="黑体" w:hAnsi="黑体" w:cs="黑体" w:hint="eastAsia"/>
                <w:szCs w:val="24"/>
              </w:rPr>
              <w:t>1</w:t>
            </w:r>
            <w:r>
              <w:rPr>
                <w:rFonts w:ascii="黑体" w:eastAsia="黑体" w:hAnsi="黑体" w:cs="黑体" w:hint="eastAsia"/>
                <w:szCs w:val="24"/>
              </w:rPr>
              <w:t>节</w:t>
            </w:r>
            <w:r>
              <w:rPr>
                <w:rFonts w:ascii="黑体" w:eastAsia="黑体" w:hAnsi="黑体" w:cs="黑体" w:hint="eastAsia"/>
                <w:szCs w:val="24"/>
              </w:rPr>
              <w:t xml:space="preserve">  </w:t>
            </w:r>
            <w:r>
              <w:rPr>
                <w:rFonts w:ascii="黑体" w:eastAsia="黑体" w:hAnsi="黑体" w:cs="黑体" w:hint="eastAsia"/>
                <w:szCs w:val="24"/>
              </w:rPr>
              <w:t>稳性</w:t>
            </w:r>
            <w:r>
              <w:tab/>
            </w:r>
            <w:r>
              <w:fldChar w:fldCharType="begin"/>
            </w:r>
            <w:r>
              <w:instrText xml:space="preserve"> PAGEREF _Toc10875 </w:instrText>
            </w:r>
            <w:r>
              <w:fldChar w:fldCharType="separate"/>
            </w:r>
            <w:r>
              <w:t>6</w:t>
            </w:r>
            <w:r>
              <w:fldChar w:fldCharType="end"/>
            </w:r>
          </w:hyperlink>
        </w:p>
        <w:p w:rsidR="000409BC" w:rsidRDefault="00E325E9">
          <w:pPr>
            <w:pStyle w:val="30"/>
            <w:tabs>
              <w:tab w:val="right" w:leader="dot" w:pos="8306"/>
            </w:tabs>
          </w:pPr>
          <w:hyperlink w:anchor="_Toc29944" w:history="1">
            <w:r>
              <w:rPr>
                <w:rFonts w:ascii="黑体" w:eastAsia="黑体" w:hAnsi="黑体" w:cs="黑体" w:hint="eastAsia"/>
                <w:szCs w:val="24"/>
              </w:rPr>
              <w:t>第</w:t>
            </w:r>
            <w:r>
              <w:rPr>
                <w:rFonts w:ascii="黑体" w:eastAsia="黑体" w:hAnsi="黑体" w:cs="黑体" w:hint="eastAsia"/>
                <w:szCs w:val="24"/>
              </w:rPr>
              <w:t>2</w:t>
            </w:r>
            <w:r>
              <w:rPr>
                <w:rFonts w:ascii="黑体" w:eastAsia="黑体" w:hAnsi="黑体" w:cs="黑体" w:hint="eastAsia"/>
                <w:szCs w:val="24"/>
              </w:rPr>
              <w:t>节</w:t>
            </w:r>
            <w:r>
              <w:rPr>
                <w:rFonts w:ascii="黑体" w:eastAsia="黑体" w:hAnsi="黑体" w:cs="黑体" w:hint="eastAsia"/>
                <w:szCs w:val="24"/>
              </w:rPr>
              <w:t xml:space="preserve">  </w:t>
            </w:r>
            <w:r>
              <w:rPr>
                <w:rFonts w:ascii="黑体" w:eastAsia="黑体" w:hAnsi="黑体" w:cs="黑体" w:hint="eastAsia"/>
                <w:szCs w:val="24"/>
              </w:rPr>
              <w:t>载重线</w:t>
            </w:r>
            <w:r>
              <w:tab/>
            </w:r>
            <w:r>
              <w:fldChar w:fldCharType="begin"/>
            </w:r>
            <w:r>
              <w:instrText xml:space="preserve"> PAGEREF _Toc29944 </w:instrText>
            </w:r>
            <w:r>
              <w:fldChar w:fldCharType="separate"/>
            </w:r>
            <w:r>
              <w:t>6</w:t>
            </w:r>
            <w:r>
              <w:fldChar w:fldCharType="end"/>
            </w:r>
          </w:hyperlink>
        </w:p>
        <w:p w:rsidR="000409BC" w:rsidRDefault="00E325E9">
          <w:pPr>
            <w:pStyle w:val="30"/>
            <w:tabs>
              <w:tab w:val="right" w:leader="dot" w:pos="8306"/>
            </w:tabs>
          </w:pPr>
          <w:hyperlink w:anchor="_Toc20066" w:history="1">
            <w:r>
              <w:rPr>
                <w:rFonts w:ascii="黑体" w:eastAsia="黑体" w:hAnsi="黑体" w:cs="黑体" w:hint="eastAsia"/>
                <w:szCs w:val="24"/>
              </w:rPr>
              <w:t>第</w:t>
            </w:r>
            <w:r>
              <w:rPr>
                <w:rFonts w:ascii="黑体" w:eastAsia="黑体" w:hAnsi="黑体" w:cs="黑体" w:hint="eastAsia"/>
                <w:szCs w:val="24"/>
              </w:rPr>
              <w:t>3</w:t>
            </w:r>
            <w:r>
              <w:rPr>
                <w:rFonts w:ascii="黑体" w:eastAsia="黑体" w:hAnsi="黑体" w:cs="黑体" w:hint="eastAsia"/>
                <w:szCs w:val="24"/>
              </w:rPr>
              <w:t>节　不</w:t>
            </w:r>
            <w:r>
              <w:rPr>
                <w:rFonts w:ascii="黑体" w:eastAsia="黑体" w:hAnsi="黑体" w:cs="黑体" w:hint="eastAsia"/>
                <w:szCs w:val="24"/>
              </w:rPr>
              <w:t>沉</w:t>
            </w:r>
            <w:r>
              <w:rPr>
                <w:rFonts w:ascii="黑体" w:eastAsia="黑体" w:hAnsi="黑体" w:cs="黑体" w:hint="eastAsia"/>
                <w:szCs w:val="24"/>
              </w:rPr>
              <w:t>性</w:t>
            </w:r>
            <w:r>
              <w:tab/>
            </w:r>
            <w:r>
              <w:fldChar w:fldCharType="begin"/>
            </w:r>
            <w:r>
              <w:instrText xml:space="preserve"> PAGEREF _Toc20066 </w:instrText>
            </w:r>
            <w:r>
              <w:fldChar w:fldCharType="separate"/>
            </w:r>
            <w:r>
              <w:t>7</w:t>
            </w:r>
            <w:r>
              <w:fldChar w:fldCharType="end"/>
            </w:r>
          </w:hyperlink>
        </w:p>
        <w:p w:rsidR="000409BC" w:rsidRDefault="00E325E9">
          <w:pPr>
            <w:pStyle w:val="30"/>
            <w:tabs>
              <w:tab w:val="right" w:leader="dot" w:pos="8306"/>
            </w:tabs>
          </w:pPr>
          <w:hyperlink w:anchor="_Toc21426" w:history="1">
            <w:r>
              <w:rPr>
                <w:rFonts w:ascii="黑体" w:eastAsia="黑体" w:hAnsi="黑体" w:cs="黑体" w:hint="eastAsia"/>
                <w:szCs w:val="24"/>
              </w:rPr>
              <w:t>第</w:t>
            </w:r>
            <w:r>
              <w:rPr>
                <w:rFonts w:ascii="黑体" w:eastAsia="黑体" w:hAnsi="黑体" w:cs="黑体" w:hint="eastAsia"/>
                <w:szCs w:val="24"/>
              </w:rPr>
              <w:t>4</w:t>
            </w:r>
            <w:r>
              <w:rPr>
                <w:rFonts w:ascii="黑体" w:eastAsia="黑体" w:hAnsi="黑体" w:cs="黑体" w:hint="eastAsia"/>
                <w:szCs w:val="24"/>
              </w:rPr>
              <w:t>节</w:t>
            </w:r>
            <w:r>
              <w:rPr>
                <w:rFonts w:ascii="黑体" w:eastAsia="黑体" w:hAnsi="黑体" w:cs="黑体" w:hint="eastAsia"/>
                <w:szCs w:val="24"/>
              </w:rPr>
              <w:t xml:space="preserve">  </w:t>
            </w:r>
            <w:r>
              <w:rPr>
                <w:rFonts w:ascii="黑体" w:eastAsia="黑体" w:hAnsi="黑体" w:cs="黑体" w:hint="eastAsia"/>
                <w:szCs w:val="24"/>
              </w:rPr>
              <w:t>吨位丈量</w:t>
            </w:r>
            <w:r>
              <w:tab/>
            </w:r>
            <w:r>
              <w:fldChar w:fldCharType="begin"/>
            </w:r>
            <w:r>
              <w:instrText xml:space="preserve"> PAGEREF _Toc21426 </w:instrText>
            </w:r>
            <w:r>
              <w:fldChar w:fldCharType="separate"/>
            </w:r>
            <w:r>
              <w:t>7</w:t>
            </w:r>
            <w:r>
              <w:fldChar w:fldCharType="end"/>
            </w:r>
          </w:hyperlink>
        </w:p>
        <w:p w:rsidR="000409BC" w:rsidRDefault="00E325E9">
          <w:pPr>
            <w:pStyle w:val="20"/>
            <w:tabs>
              <w:tab w:val="right" w:leader="dot" w:pos="8306"/>
            </w:tabs>
          </w:pPr>
          <w:hyperlink w:anchor="_Toc6797" w:history="1">
            <w:r>
              <w:rPr>
                <w:rFonts w:ascii="Times New Roman" w:eastAsia="黑体" w:hAnsi="Times New Roman" w:cs="Times New Roman"/>
              </w:rPr>
              <w:t>第五章</w:t>
            </w:r>
            <w:r>
              <w:rPr>
                <w:rFonts w:ascii="Times New Roman" w:eastAsia="黑体" w:hAnsi="Times New Roman" w:cs="Times New Roman"/>
              </w:rPr>
              <w:t xml:space="preserve">  </w:t>
            </w:r>
            <w:r>
              <w:rPr>
                <w:rFonts w:ascii="Times New Roman" w:eastAsia="黑体" w:hAnsi="Times New Roman" w:cs="Times New Roman"/>
              </w:rPr>
              <w:t>安全设备与防污染设备</w:t>
            </w:r>
            <w:r>
              <w:tab/>
            </w:r>
            <w:r>
              <w:fldChar w:fldCharType="begin"/>
            </w:r>
            <w:r>
              <w:instrText xml:space="preserve"> PAGEREF _Toc6797 </w:instrText>
            </w:r>
            <w:r>
              <w:fldChar w:fldCharType="separate"/>
            </w:r>
            <w:r>
              <w:t>7</w:t>
            </w:r>
            <w:r>
              <w:fldChar w:fldCharType="end"/>
            </w:r>
          </w:hyperlink>
        </w:p>
        <w:p w:rsidR="000409BC" w:rsidRDefault="00E325E9">
          <w:pPr>
            <w:pStyle w:val="30"/>
            <w:tabs>
              <w:tab w:val="right" w:leader="dot" w:pos="8306"/>
            </w:tabs>
          </w:pPr>
          <w:hyperlink w:anchor="_Toc24392" w:history="1">
            <w:r>
              <w:rPr>
                <w:rFonts w:ascii="黑体" w:eastAsia="黑体" w:hAnsi="黑体" w:cs="黑体" w:hint="eastAsia"/>
                <w:szCs w:val="24"/>
              </w:rPr>
              <w:t>第</w:t>
            </w:r>
            <w:r>
              <w:rPr>
                <w:rFonts w:ascii="黑体" w:eastAsia="黑体" w:hAnsi="黑体" w:cs="黑体" w:hint="eastAsia"/>
                <w:szCs w:val="24"/>
              </w:rPr>
              <w:t>2</w:t>
            </w:r>
            <w:r>
              <w:rPr>
                <w:rFonts w:ascii="黑体" w:eastAsia="黑体" w:hAnsi="黑体" w:cs="黑体" w:hint="eastAsia"/>
                <w:szCs w:val="24"/>
              </w:rPr>
              <w:t>节</w:t>
            </w:r>
            <w:r>
              <w:rPr>
                <w:rFonts w:ascii="黑体" w:eastAsia="黑体" w:hAnsi="黑体" w:cs="黑体" w:hint="eastAsia"/>
                <w:szCs w:val="24"/>
              </w:rPr>
              <w:t xml:space="preserve">  </w:t>
            </w:r>
            <w:r>
              <w:rPr>
                <w:rFonts w:ascii="黑体" w:eastAsia="黑体" w:hAnsi="黑体" w:cs="黑体" w:hint="eastAsia"/>
                <w:szCs w:val="24"/>
              </w:rPr>
              <w:t>救生设备</w:t>
            </w:r>
            <w:r>
              <w:tab/>
            </w:r>
            <w:r>
              <w:fldChar w:fldCharType="begin"/>
            </w:r>
            <w:r>
              <w:instrText xml:space="preserve"> PAGEREF _Toc24392 </w:instrText>
            </w:r>
            <w:r>
              <w:fldChar w:fldCharType="separate"/>
            </w:r>
            <w:r>
              <w:t>7</w:t>
            </w:r>
            <w:r>
              <w:fldChar w:fldCharType="end"/>
            </w:r>
          </w:hyperlink>
        </w:p>
        <w:p w:rsidR="000409BC" w:rsidRDefault="00E325E9">
          <w:pPr>
            <w:pStyle w:val="30"/>
            <w:tabs>
              <w:tab w:val="right" w:leader="dot" w:pos="8306"/>
            </w:tabs>
          </w:pPr>
          <w:hyperlink w:anchor="_Toc11298" w:history="1">
            <w:r>
              <w:rPr>
                <w:rFonts w:ascii="黑体" w:eastAsia="黑体" w:hAnsi="黑体" w:cs="黑体" w:hint="eastAsia"/>
                <w:szCs w:val="24"/>
              </w:rPr>
              <w:t>第</w:t>
            </w:r>
            <w:r>
              <w:rPr>
                <w:rFonts w:ascii="黑体" w:eastAsia="黑体" w:hAnsi="黑体" w:cs="黑体" w:hint="eastAsia"/>
                <w:szCs w:val="24"/>
              </w:rPr>
              <w:t>3</w:t>
            </w:r>
            <w:r>
              <w:rPr>
                <w:rFonts w:ascii="黑体" w:eastAsia="黑体" w:hAnsi="黑体" w:cs="黑体" w:hint="eastAsia"/>
                <w:szCs w:val="24"/>
              </w:rPr>
              <w:t>节</w:t>
            </w:r>
            <w:r>
              <w:rPr>
                <w:rFonts w:ascii="黑体" w:eastAsia="黑体" w:hAnsi="黑体" w:cs="黑体" w:hint="eastAsia"/>
                <w:szCs w:val="24"/>
              </w:rPr>
              <w:t xml:space="preserve">  </w:t>
            </w:r>
            <w:r>
              <w:rPr>
                <w:rFonts w:ascii="黑体" w:eastAsia="黑体" w:hAnsi="黑体" w:cs="黑体" w:hint="eastAsia"/>
                <w:szCs w:val="24"/>
              </w:rPr>
              <w:t>消防设备</w:t>
            </w:r>
            <w:r>
              <w:tab/>
            </w:r>
            <w:r>
              <w:fldChar w:fldCharType="begin"/>
            </w:r>
            <w:r>
              <w:instrText xml:space="preserve"> PAGEREF _Toc11298 </w:instrText>
            </w:r>
            <w:r>
              <w:fldChar w:fldCharType="separate"/>
            </w:r>
            <w:r>
              <w:t>7</w:t>
            </w:r>
            <w:r>
              <w:fldChar w:fldCharType="end"/>
            </w:r>
          </w:hyperlink>
        </w:p>
        <w:p w:rsidR="000409BC" w:rsidRDefault="00E325E9">
          <w:pPr>
            <w:pStyle w:val="30"/>
            <w:tabs>
              <w:tab w:val="right" w:leader="dot" w:pos="8306"/>
            </w:tabs>
          </w:pPr>
          <w:hyperlink w:anchor="_Toc32680" w:history="1">
            <w:r>
              <w:rPr>
                <w:rFonts w:ascii="黑体" w:eastAsia="黑体" w:hAnsi="黑体" w:cs="黑体" w:hint="eastAsia"/>
                <w:szCs w:val="24"/>
              </w:rPr>
              <w:t>第</w:t>
            </w:r>
            <w:r>
              <w:rPr>
                <w:rFonts w:ascii="黑体" w:eastAsia="黑体" w:hAnsi="黑体" w:cs="黑体" w:hint="eastAsia"/>
                <w:szCs w:val="24"/>
              </w:rPr>
              <w:t>4</w:t>
            </w:r>
            <w:r>
              <w:rPr>
                <w:rFonts w:ascii="黑体" w:eastAsia="黑体" w:hAnsi="黑体" w:cs="黑体" w:hint="eastAsia"/>
                <w:szCs w:val="24"/>
              </w:rPr>
              <w:t>节</w:t>
            </w:r>
            <w:r>
              <w:rPr>
                <w:rFonts w:ascii="黑体" w:eastAsia="黑体" w:hAnsi="黑体" w:cs="黑体" w:hint="eastAsia"/>
                <w:szCs w:val="24"/>
              </w:rPr>
              <w:t xml:space="preserve">  </w:t>
            </w:r>
            <w:r>
              <w:rPr>
                <w:rFonts w:ascii="黑体" w:eastAsia="黑体" w:hAnsi="黑体" w:cs="黑体" w:hint="eastAsia"/>
                <w:szCs w:val="24"/>
              </w:rPr>
              <w:t>航行和信号设备</w:t>
            </w:r>
            <w:r>
              <w:tab/>
            </w:r>
            <w:r>
              <w:fldChar w:fldCharType="begin"/>
            </w:r>
            <w:r>
              <w:instrText xml:space="preserve"> PAGEREF _Toc32680 </w:instrText>
            </w:r>
            <w:r>
              <w:fldChar w:fldCharType="separate"/>
            </w:r>
            <w:r>
              <w:t>7</w:t>
            </w:r>
            <w:r>
              <w:fldChar w:fldCharType="end"/>
            </w:r>
          </w:hyperlink>
        </w:p>
        <w:p w:rsidR="000409BC" w:rsidRDefault="00E325E9">
          <w:pPr>
            <w:pStyle w:val="30"/>
            <w:tabs>
              <w:tab w:val="right" w:leader="dot" w:pos="8306"/>
            </w:tabs>
          </w:pPr>
          <w:hyperlink w:anchor="_Toc30024" w:history="1">
            <w:r>
              <w:rPr>
                <w:rFonts w:ascii="黑体" w:eastAsia="黑体" w:hAnsi="黑体" w:cs="黑体" w:hint="eastAsia"/>
                <w:szCs w:val="24"/>
              </w:rPr>
              <w:t>第</w:t>
            </w:r>
            <w:r>
              <w:rPr>
                <w:rFonts w:ascii="黑体" w:eastAsia="黑体" w:hAnsi="黑体" w:cs="黑体" w:hint="eastAsia"/>
                <w:szCs w:val="24"/>
              </w:rPr>
              <w:t>5</w:t>
            </w:r>
            <w:r>
              <w:rPr>
                <w:rFonts w:ascii="黑体" w:eastAsia="黑体" w:hAnsi="黑体" w:cs="黑体" w:hint="eastAsia"/>
                <w:szCs w:val="24"/>
              </w:rPr>
              <w:t>节</w:t>
            </w:r>
            <w:r>
              <w:rPr>
                <w:rFonts w:ascii="黑体" w:eastAsia="黑体" w:hAnsi="黑体" w:cs="黑体" w:hint="eastAsia"/>
                <w:szCs w:val="24"/>
              </w:rPr>
              <w:t xml:space="preserve"> </w:t>
            </w:r>
            <w:r>
              <w:rPr>
                <w:rFonts w:ascii="黑体" w:eastAsia="黑体" w:hAnsi="黑体" w:cs="黑体" w:hint="eastAsia"/>
                <w:szCs w:val="24"/>
              </w:rPr>
              <w:t>无线电设备</w:t>
            </w:r>
            <w:r>
              <w:tab/>
            </w:r>
            <w:r>
              <w:fldChar w:fldCharType="begin"/>
            </w:r>
            <w:r>
              <w:instrText xml:space="preserve"> PAGEREF _Toc30024 </w:instrText>
            </w:r>
            <w:r>
              <w:fldChar w:fldCharType="separate"/>
            </w:r>
            <w:r>
              <w:t>9</w:t>
            </w:r>
            <w:r>
              <w:fldChar w:fldCharType="end"/>
            </w:r>
          </w:hyperlink>
        </w:p>
        <w:p w:rsidR="000409BC" w:rsidRDefault="00E325E9">
          <w:pPr>
            <w:pStyle w:val="30"/>
            <w:tabs>
              <w:tab w:val="right" w:leader="dot" w:pos="8306"/>
            </w:tabs>
          </w:pPr>
          <w:hyperlink w:anchor="_Toc10370" w:history="1">
            <w:r>
              <w:rPr>
                <w:rFonts w:ascii="黑体" w:eastAsia="黑体" w:hAnsi="黑体" w:cs="黑体" w:hint="eastAsia"/>
                <w:szCs w:val="24"/>
              </w:rPr>
              <w:t>第</w:t>
            </w:r>
            <w:r>
              <w:rPr>
                <w:rFonts w:ascii="黑体" w:eastAsia="黑体" w:hAnsi="黑体" w:cs="黑体" w:hint="eastAsia"/>
                <w:szCs w:val="24"/>
              </w:rPr>
              <w:t>6</w:t>
            </w:r>
            <w:r>
              <w:rPr>
                <w:rFonts w:ascii="黑体" w:eastAsia="黑体" w:hAnsi="黑体" w:cs="黑体" w:hint="eastAsia"/>
                <w:szCs w:val="24"/>
              </w:rPr>
              <w:t>节</w:t>
            </w:r>
            <w:r>
              <w:rPr>
                <w:rFonts w:ascii="黑体" w:eastAsia="黑体" w:hAnsi="黑体" w:cs="黑体" w:hint="eastAsia"/>
                <w:szCs w:val="24"/>
              </w:rPr>
              <w:t xml:space="preserve">  </w:t>
            </w:r>
            <w:r>
              <w:rPr>
                <w:rFonts w:ascii="黑体" w:eastAsia="黑体" w:hAnsi="黑体" w:cs="黑体" w:hint="eastAsia"/>
                <w:szCs w:val="24"/>
              </w:rPr>
              <w:t>防污染设备</w:t>
            </w:r>
            <w:r>
              <w:tab/>
            </w:r>
            <w:r>
              <w:fldChar w:fldCharType="begin"/>
            </w:r>
            <w:r>
              <w:instrText xml:space="preserve"> PAGEREF _Toc10370 </w:instrText>
            </w:r>
            <w:r>
              <w:fldChar w:fldCharType="separate"/>
            </w:r>
            <w:r>
              <w:t>9</w:t>
            </w:r>
            <w:r>
              <w:fldChar w:fldCharType="end"/>
            </w:r>
          </w:hyperlink>
        </w:p>
        <w:p w:rsidR="000409BC" w:rsidRDefault="00E325E9">
          <w:pPr>
            <w:pStyle w:val="20"/>
            <w:tabs>
              <w:tab w:val="right" w:leader="dot" w:pos="8306"/>
            </w:tabs>
          </w:pPr>
          <w:hyperlink w:anchor="_Toc25712" w:history="1">
            <w:r>
              <w:rPr>
                <w:rFonts w:ascii="Times New Roman" w:eastAsia="黑体" w:hAnsi="Times New Roman" w:cs="Times New Roman"/>
              </w:rPr>
              <w:t>第六章</w:t>
            </w:r>
            <w:r>
              <w:rPr>
                <w:rFonts w:ascii="Times New Roman" w:eastAsia="黑体" w:hAnsi="Times New Roman" w:cs="Times New Roman"/>
              </w:rPr>
              <w:t xml:space="preserve">  </w:t>
            </w:r>
            <w:r>
              <w:rPr>
                <w:rFonts w:ascii="Times New Roman" w:eastAsia="黑体" w:hAnsi="Times New Roman" w:cs="Times New Roman"/>
              </w:rPr>
              <w:t>木质渔船的特别规定</w:t>
            </w:r>
            <w:r>
              <w:tab/>
            </w:r>
            <w:r>
              <w:fldChar w:fldCharType="begin"/>
            </w:r>
            <w:r>
              <w:instrText xml:space="preserve"> PAGEREF _Toc25712 </w:instrText>
            </w:r>
            <w:r>
              <w:fldChar w:fldCharType="separate"/>
            </w:r>
            <w:r>
              <w:t>10</w:t>
            </w:r>
            <w:r>
              <w:fldChar w:fldCharType="end"/>
            </w:r>
          </w:hyperlink>
        </w:p>
        <w:p w:rsidR="000409BC" w:rsidRDefault="00E325E9">
          <w:pPr>
            <w:pStyle w:val="30"/>
            <w:tabs>
              <w:tab w:val="right" w:leader="dot" w:pos="8306"/>
            </w:tabs>
          </w:pPr>
          <w:hyperlink w:anchor="_Toc14848" w:history="1">
            <w:r>
              <w:rPr>
                <w:rFonts w:ascii="黑体" w:eastAsia="黑体" w:hAnsi="黑体" w:cs="黑体" w:hint="eastAsia"/>
                <w:szCs w:val="24"/>
              </w:rPr>
              <w:t>第</w:t>
            </w:r>
            <w:r>
              <w:rPr>
                <w:rFonts w:ascii="黑体" w:eastAsia="黑体" w:hAnsi="黑体" w:cs="黑体" w:hint="eastAsia"/>
                <w:szCs w:val="24"/>
              </w:rPr>
              <w:t>1</w:t>
            </w:r>
            <w:r>
              <w:rPr>
                <w:rFonts w:ascii="黑体" w:eastAsia="黑体" w:hAnsi="黑体" w:cs="黑体" w:hint="eastAsia"/>
                <w:szCs w:val="24"/>
              </w:rPr>
              <w:t>节</w:t>
            </w:r>
            <w:r>
              <w:rPr>
                <w:rFonts w:ascii="黑体" w:eastAsia="黑体" w:hAnsi="黑体" w:cs="黑体" w:hint="eastAsia"/>
                <w:szCs w:val="24"/>
              </w:rPr>
              <w:t xml:space="preserve">  </w:t>
            </w:r>
            <w:r>
              <w:rPr>
                <w:rFonts w:ascii="黑体" w:eastAsia="黑体" w:hAnsi="黑体" w:cs="黑体" w:hint="eastAsia"/>
                <w:szCs w:val="24"/>
              </w:rPr>
              <w:t>一般规定</w:t>
            </w:r>
            <w:r>
              <w:tab/>
            </w:r>
            <w:r>
              <w:fldChar w:fldCharType="begin"/>
            </w:r>
            <w:r>
              <w:instrText xml:space="preserve"> PAGEREF _Toc14848 </w:instrText>
            </w:r>
            <w:r>
              <w:fldChar w:fldCharType="separate"/>
            </w:r>
            <w:r>
              <w:t>10</w:t>
            </w:r>
            <w:r>
              <w:fldChar w:fldCharType="end"/>
            </w:r>
          </w:hyperlink>
        </w:p>
        <w:p w:rsidR="000409BC" w:rsidRDefault="00E325E9">
          <w:pPr>
            <w:pStyle w:val="30"/>
            <w:tabs>
              <w:tab w:val="right" w:leader="dot" w:pos="8306"/>
            </w:tabs>
          </w:pPr>
          <w:hyperlink w:anchor="_Toc16052" w:history="1">
            <w:r>
              <w:rPr>
                <w:rFonts w:ascii="黑体" w:eastAsia="黑体" w:hAnsi="黑体" w:cs="黑体" w:hint="eastAsia"/>
                <w:szCs w:val="24"/>
              </w:rPr>
              <w:t>第</w:t>
            </w:r>
            <w:r>
              <w:rPr>
                <w:rFonts w:ascii="黑体" w:eastAsia="黑体" w:hAnsi="黑体" w:cs="黑体" w:hint="eastAsia"/>
                <w:szCs w:val="24"/>
              </w:rPr>
              <w:t>2</w:t>
            </w:r>
            <w:r>
              <w:rPr>
                <w:rFonts w:ascii="黑体" w:eastAsia="黑体" w:hAnsi="黑体" w:cs="黑体" w:hint="eastAsia"/>
                <w:szCs w:val="24"/>
              </w:rPr>
              <w:t>节</w:t>
            </w:r>
            <w:r>
              <w:rPr>
                <w:rFonts w:ascii="黑体" w:eastAsia="黑体" w:hAnsi="黑体" w:cs="黑体" w:hint="eastAsia"/>
                <w:szCs w:val="24"/>
              </w:rPr>
              <w:t xml:space="preserve">  </w:t>
            </w:r>
            <w:r>
              <w:rPr>
                <w:rFonts w:ascii="黑体" w:eastAsia="黑体" w:hAnsi="黑体" w:cs="黑体" w:hint="eastAsia"/>
                <w:szCs w:val="24"/>
              </w:rPr>
              <w:t>船体构造</w:t>
            </w:r>
            <w:r>
              <w:tab/>
            </w:r>
            <w:r>
              <w:fldChar w:fldCharType="begin"/>
            </w:r>
            <w:r>
              <w:instrText xml:space="preserve"> PAGEREF _Toc16052 </w:instrText>
            </w:r>
            <w:r>
              <w:fldChar w:fldCharType="separate"/>
            </w:r>
            <w:r>
              <w:t>10</w:t>
            </w:r>
            <w:r>
              <w:fldChar w:fldCharType="end"/>
            </w:r>
          </w:hyperlink>
        </w:p>
        <w:p w:rsidR="000409BC" w:rsidRDefault="00E325E9">
          <w:pPr>
            <w:pStyle w:val="30"/>
            <w:tabs>
              <w:tab w:val="right" w:leader="dot" w:pos="8306"/>
            </w:tabs>
          </w:pPr>
          <w:hyperlink w:anchor="_Toc31775" w:history="1">
            <w:r>
              <w:rPr>
                <w:rFonts w:ascii="黑体" w:eastAsia="黑体" w:hAnsi="黑体" w:cs="黑体" w:hint="eastAsia"/>
                <w:szCs w:val="24"/>
              </w:rPr>
              <w:t>第</w:t>
            </w:r>
            <w:r>
              <w:rPr>
                <w:rFonts w:ascii="黑体" w:eastAsia="黑体" w:hAnsi="黑体" w:cs="黑体" w:hint="eastAsia"/>
                <w:szCs w:val="24"/>
              </w:rPr>
              <w:t>3</w:t>
            </w:r>
            <w:r>
              <w:rPr>
                <w:rFonts w:ascii="黑体" w:eastAsia="黑体" w:hAnsi="黑体" w:cs="黑体" w:hint="eastAsia"/>
                <w:szCs w:val="24"/>
              </w:rPr>
              <w:t>节</w:t>
            </w:r>
            <w:r>
              <w:rPr>
                <w:rFonts w:ascii="黑体" w:eastAsia="黑体" w:hAnsi="黑体" w:cs="黑体" w:hint="eastAsia"/>
                <w:szCs w:val="24"/>
              </w:rPr>
              <w:t xml:space="preserve">  </w:t>
            </w:r>
            <w:r>
              <w:rPr>
                <w:rFonts w:ascii="黑体" w:eastAsia="黑体" w:hAnsi="黑体" w:cs="黑体" w:hint="eastAsia"/>
                <w:szCs w:val="24"/>
              </w:rPr>
              <w:t>排水舷口</w:t>
            </w:r>
            <w:r>
              <w:tab/>
            </w:r>
            <w:r>
              <w:fldChar w:fldCharType="begin"/>
            </w:r>
            <w:r>
              <w:instrText xml:space="preserve"> PAGEREF _Toc31775 </w:instrText>
            </w:r>
            <w:r>
              <w:fldChar w:fldCharType="separate"/>
            </w:r>
            <w:r>
              <w:t>16</w:t>
            </w:r>
            <w:r>
              <w:fldChar w:fldCharType="end"/>
            </w:r>
          </w:hyperlink>
        </w:p>
        <w:p w:rsidR="000409BC" w:rsidRDefault="00E325E9">
          <w:pPr>
            <w:pStyle w:val="30"/>
            <w:tabs>
              <w:tab w:val="right" w:leader="dot" w:pos="8306"/>
            </w:tabs>
          </w:pPr>
          <w:hyperlink w:anchor="_Toc3643" w:history="1">
            <w:r>
              <w:rPr>
                <w:rFonts w:ascii="黑体" w:eastAsia="黑体" w:hAnsi="黑体" w:cs="黑体" w:hint="eastAsia"/>
                <w:szCs w:val="24"/>
              </w:rPr>
              <w:t>第</w:t>
            </w:r>
            <w:r>
              <w:rPr>
                <w:rFonts w:ascii="黑体" w:eastAsia="黑体" w:hAnsi="黑体" w:cs="黑体" w:hint="eastAsia"/>
                <w:szCs w:val="24"/>
              </w:rPr>
              <w:t>4</w:t>
            </w:r>
            <w:r>
              <w:rPr>
                <w:rFonts w:ascii="黑体" w:eastAsia="黑体" w:hAnsi="黑体" w:cs="黑体" w:hint="eastAsia"/>
                <w:szCs w:val="24"/>
              </w:rPr>
              <w:t>节</w:t>
            </w:r>
            <w:r>
              <w:rPr>
                <w:rFonts w:ascii="黑体" w:eastAsia="黑体" w:hAnsi="黑体" w:cs="黑体" w:hint="eastAsia"/>
                <w:szCs w:val="24"/>
              </w:rPr>
              <w:t xml:space="preserve">  </w:t>
            </w:r>
            <w:r>
              <w:rPr>
                <w:rFonts w:ascii="黑体" w:eastAsia="黑体" w:hAnsi="黑体" w:cs="黑体" w:hint="eastAsia"/>
                <w:szCs w:val="24"/>
              </w:rPr>
              <w:t>舾装设备</w:t>
            </w:r>
            <w:r>
              <w:tab/>
            </w:r>
            <w:r>
              <w:fldChar w:fldCharType="begin"/>
            </w:r>
            <w:r>
              <w:instrText xml:space="preserve"> PAGEREF _Toc3643 </w:instrText>
            </w:r>
            <w:r>
              <w:fldChar w:fldCharType="separate"/>
            </w:r>
            <w:r>
              <w:t>17</w:t>
            </w:r>
            <w:r>
              <w:fldChar w:fldCharType="end"/>
            </w:r>
          </w:hyperlink>
        </w:p>
        <w:p w:rsidR="000409BC" w:rsidRDefault="00E325E9">
          <w:pPr>
            <w:pStyle w:val="30"/>
            <w:tabs>
              <w:tab w:val="right" w:leader="dot" w:pos="8306"/>
            </w:tabs>
          </w:pPr>
          <w:hyperlink w:anchor="_Toc12802" w:history="1">
            <w:r>
              <w:rPr>
                <w:rFonts w:ascii="黑体" w:eastAsia="黑体" w:hAnsi="黑体" w:cs="黑体" w:hint="eastAsia"/>
                <w:szCs w:val="24"/>
              </w:rPr>
              <w:t>第</w:t>
            </w:r>
            <w:r>
              <w:rPr>
                <w:rFonts w:ascii="黑体" w:eastAsia="黑体" w:hAnsi="黑体" w:cs="黑体" w:hint="eastAsia"/>
                <w:szCs w:val="24"/>
              </w:rPr>
              <w:t>5</w:t>
            </w:r>
            <w:r>
              <w:rPr>
                <w:rFonts w:ascii="黑体" w:eastAsia="黑体" w:hAnsi="黑体" w:cs="黑体" w:hint="eastAsia"/>
                <w:szCs w:val="24"/>
              </w:rPr>
              <w:t>节</w:t>
            </w:r>
            <w:r>
              <w:rPr>
                <w:rFonts w:ascii="黑体" w:eastAsia="黑体" w:hAnsi="黑体" w:cs="黑体" w:hint="eastAsia"/>
                <w:szCs w:val="24"/>
              </w:rPr>
              <w:t xml:space="preserve">  </w:t>
            </w:r>
            <w:r>
              <w:rPr>
                <w:rFonts w:ascii="黑体" w:eastAsia="黑体" w:hAnsi="黑体" w:cs="黑体" w:hint="eastAsia"/>
                <w:szCs w:val="24"/>
              </w:rPr>
              <w:t>稳性</w:t>
            </w:r>
            <w:r>
              <w:tab/>
            </w:r>
            <w:r>
              <w:fldChar w:fldCharType="begin"/>
            </w:r>
            <w:r>
              <w:instrText xml:space="preserve"> PAGEREF _Toc12802 </w:instrText>
            </w:r>
            <w:r>
              <w:fldChar w:fldCharType="separate"/>
            </w:r>
            <w:r>
              <w:t>17</w:t>
            </w:r>
            <w:r>
              <w:fldChar w:fldCharType="end"/>
            </w:r>
          </w:hyperlink>
        </w:p>
        <w:p w:rsidR="000409BC" w:rsidRDefault="00E325E9">
          <w:pPr>
            <w:pStyle w:val="10"/>
            <w:tabs>
              <w:tab w:val="right" w:leader="dot" w:pos="8306"/>
            </w:tabs>
          </w:pPr>
          <w:hyperlink w:anchor="_Toc19661" w:history="1">
            <w:r>
              <w:rPr>
                <w:rFonts w:ascii="黑体" w:eastAsia="黑体" w:hAnsi="黑体" w:cs="Times New Roman" w:hint="eastAsia"/>
                <w:bCs/>
                <w:szCs w:val="21"/>
              </w:rPr>
              <w:t>附录</w:t>
            </w:r>
            <w:r>
              <w:rPr>
                <w:rFonts w:ascii="黑体" w:eastAsia="黑体" w:hAnsi="黑体" w:cs="Times New Roman" w:hint="eastAsia"/>
                <w:bCs/>
                <w:szCs w:val="21"/>
              </w:rPr>
              <w:t xml:space="preserve">2  </w:t>
            </w:r>
            <w:r>
              <w:rPr>
                <w:rFonts w:ascii="黑体" w:eastAsia="黑体" w:hAnsi="黑体" w:cs="Times New Roman" w:hint="eastAsia"/>
                <w:bCs/>
                <w:szCs w:val="21"/>
              </w:rPr>
              <w:t>国内海洋</w:t>
            </w:r>
            <w:r>
              <w:rPr>
                <w:rFonts w:ascii="黑体" w:eastAsia="黑体" w:hAnsi="黑体" w:cs="Times New Roman"/>
                <w:bCs/>
                <w:szCs w:val="21"/>
              </w:rPr>
              <w:t>小型渔船</w:t>
            </w:r>
            <w:r>
              <w:rPr>
                <w:rFonts w:ascii="黑体" w:eastAsia="黑体" w:hAnsi="黑体" w:cs="Times New Roman" w:hint="eastAsia"/>
                <w:szCs w:val="21"/>
              </w:rPr>
              <w:t>安全环保技术状况声明书</w:t>
            </w:r>
            <w:r>
              <w:rPr>
                <w:rFonts w:ascii="黑体" w:eastAsia="黑体" w:hAnsi="黑体" w:cs="Times New Roman"/>
                <w:bCs/>
                <w:szCs w:val="21"/>
              </w:rPr>
              <w:t>格式</w:t>
            </w:r>
            <w:r>
              <w:tab/>
            </w:r>
            <w:r>
              <w:fldChar w:fldCharType="begin"/>
            </w:r>
            <w:r>
              <w:instrText xml:space="preserve"> PAGEREF _Toc19661 </w:instrText>
            </w:r>
            <w:r>
              <w:fldChar w:fldCharType="separate"/>
            </w:r>
            <w:r>
              <w:t>19</w:t>
            </w:r>
            <w:r>
              <w:fldChar w:fldCharType="end"/>
            </w:r>
          </w:hyperlink>
        </w:p>
        <w:p w:rsidR="000409BC" w:rsidRDefault="00E325E9">
          <w:r>
            <w:fldChar w:fldCharType="end"/>
          </w:r>
        </w:p>
        <w:p w:rsidR="000409BC" w:rsidRDefault="000409BC">
          <w:pPr>
            <w:sectPr w:rsidR="000409BC">
              <w:footerReference w:type="default" r:id="rId12"/>
              <w:pgSz w:w="11906" w:h="16838"/>
              <w:pgMar w:top="1440" w:right="1800" w:bottom="1440" w:left="1800" w:header="851" w:footer="992" w:gutter="0"/>
              <w:pgNumType w:start="1"/>
              <w:cols w:space="425"/>
              <w:docGrid w:type="lines" w:linePitch="312"/>
            </w:sectPr>
          </w:pPr>
        </w:p>
        <w:p w:rsidR="000409BC" w:rsidRDefault="00E325E9"/>
      </w:sdtContent>
    </w:sdt>
    <w:p w:rsidR="000409BC" w:rsidRDefault="00E325E9">
      <w:pPr>
        <w:pStyle w:val="2"/>
        <w:rPr>
          <w:bCs w:val="0"/>
        </w:rPr>
      </w:pPr>
      <w:bookmarkStart w:id="0" w:name="_Toc12511"/>
      <w:r>
        <w:rPr>
          <w:bCs w:val="0"/>
        </w:rPr>
        <w:t>第一章</w:t>
      </w:r>
      <w:r>
        <w:rPr>
          <w:bCs w:val="0"/>
        </w:rPr>
        <w:t xml:space="preserve">  </w:t>
      </w:r>
      <w:r>
        <w:rPr>
          <w:bCs w:val="0"/>
        </w:rPr>
        <w:t>通则</w:t>
      </w:r>
      <w:bookmarkEnd w:id="0"/>
    </w:p>
    <w:p w:rsidR="000409BC" w:rsidRDefault="00E325E9">
      <w:pPr>
        <w:pStyle w:val="3"/>
        <w:rPr>
          <w:bCs w:val="0"/>
        </w:rPr>
      </w:pPr>
      <w:bookmarkStart w:id="1" w:name="_Toc29133"/>
      <w:r>
        <w:rPr>
          <w:rFonts w:hint="eastAsia"/>
          <w:bCs w:val="0"/>
        </w:rPr>
        <w:t>第</w:t>
      </w:r>
      <w:r>
        <w:rPr>
          <w:rFonts w:hint="eastAsia"/>
          <w:bCs w:val="0"/>
        </w:rPr>
        <w:t>1</w:t>
      </w:r>
      <w:r>
        <w:rPr>
          <w:rFonts w:hint="eastAsia"/>
          <w:bCs w:val="0"/>
        </w:rPr>
        <w:t>节</w:t>
      </w:r>
      <w:r>
        <w:rPr>
          <w:rFonts w:hint="eastAsia"/>
          <w:bCs w:val="0"/>
        </w:rPr>
        <w:t xml:space="preserve">  </w:t>
      </w:r>
      <w:r>
        <w:rPr>
          <w:rFonts w:hint="eastAsia"/>
          <w:bCs w:val="0"/>
        </w:rPr>
        <w:t>一般规定</w:t>
      </w:r>
      <w:bookmarkEnd w:id="1"/>
    </w:p>
    <w:p w:rsidR="000409BC" w:rsidRDefault="00E325E9">
      <w:pPr>
        <w:ind w:firstLine="397"/>
        <w:rPr>
          <w:rFonts w:ascii="Times New Roman" w:eastAsia="宋体" w:hAnsi="Times New Roman" w:cs="Times New Roman"/>
          <w:color w:val="000000"/>
          <w:szCs w:val="21"/>
        </w:rPr>
      </w:pPr>
      <w:r>
        <w:rPr>
          <w:rFonts w:ascii="Times New Roman" w:eastAsia="宋体" w:hAnsi="Times New Roman" w:cs="Times New Roman"/>
          <w:color w:val="000000"/>
          <w:szCs w:val="21"/>
        </w:rPr>
        <w:t>原</w:t>
      </w:r>
      <w:r>
        <w:rPr>
          <w:rFonts w:ascii="Times New Roman" w:eastAsia="宋体" w:hAnsi="Times New Roman" w:cs="Times New Roman"/>
          <w:color w:val="000000"/>
          <w:szCs w:val="21"/>
        </w:rPr>
        <w:t>1.1.3.1</w:t>
      </w:r>
      <w:r>
        <w:rPr>
          <w:rFonts w:ascii="Times New Roman" w:eastAsia="宋体" w:hAnsi="Times New Roman" w:cs="Times New Roman"/>
          <w:color w:val="000000"/>
          <w:szCs w:val="21"/>
        </w:rPr>
        <w:t>改为：</w:t>
      </w:r>
    </w:p>
    <w:p w:rsidR="000409BC" w:rsidRDefault="00E325E9">
      <w:pPr>
        <w:ind w:firstLine="397"/>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 xml:space="preserve">1.1.3.1  </w:t>
      </w:r>
      <w:r>
        <w:rPr>
          <w:rFonts w:ascii="Times New Roman" w:eastAsia="宋体" w:hAnsi="Times New Roman" w:cs="Times New Roman"/>
          <w:color w:val="000000"/>
          <w:szCs w:val="21"/>
        </w:rPr>
        <w:t>除另有明文规定外，本规则适用于船长大于或等于</w:t>
      </w:r>
      <w:r>
        <w:rPr>
          <w:rFonts w:ascii="Times New Roman" w:hAnsi="Times New Roman" w:cs="Times New Roman"/>
          <w:szCs w:val="21"/>
        </w:rPr>
        <w:t>7m</w:t>
      </w:r>
      <w:r>
        <w:rPr>
          <w:rFonts w:ascii="Times New Roman" w:hAnsi="Times New Roman" w:cs="Times New Roman"/>
          <w:szCs w:val="21"/>
        </w:rPr>
        <w:t>但小于</w:t>
      </w:r>
      <w:r>
        <w:rPr>
          <w:rFonts w:ascii="Times New Roman" w:hAnsi="Times New Roman" w:cs="Times New Roman"/>
          <w:szCs w:val="21"/>
        </w:rPr>
        <w:t>12m</w:t>
      </w:r>
      <w:r>
        <w:rPr>
          <w:rFonts w:ascii="Times New Roman" w:hAnsi="Times New Roman" w:cs="Times New Roman"/>
          <w:szCs w:val="21"/>
        </w:rPr>
        <w:t>，</w:t>
      </w:r>
      <w:r>
        <w:rPr>
          <w:rFonts w:ascii="Times New Roman" w:hAnsi="Times New Roman" w:cs="Times New Roman"/>
          <w:strike/>
          <w:szCs w:val="21"/>
        </w:rPr>
        <w:t>有上层建筑或甲板室结构</w:t>
      </w:r>
      <w:r>
        <w:rPr>
          <w:rFonts w:ascii="Times New Roman" w:eastAsia="宋体" w:hAnsi="Times New Roman" w:cs="Times New Roman"/>
          <w:strike/>
          <w:color w:val="000000"/>
          <w:szCs w:val="21"/>
        </w:rPr>
        <w:t>且</w:t>
      </w:r>
      <w:r>
        <w:rPr>
          <w:rFonts w:ascii="Times New Roman" w:eastAsia="宋体" w:hAnsi="Times New Roman" w:cs="Times New Roman"/>
          <w:color w:val="000000"/>
          <w:szCs w:val="21"/>
          <w:u w:val="thick" w:color="FF0000"/>
        </w:rPr>
        <w:t>在中华人民共和国登记或将登记</w:t>
      </w:r>
      <w:r>
        <w:rPr>
          <w:rFonts w:ascii="Times New Roman" w:eastAsia="宋体" w:hAnsi="Times New Roman" w:cs="Times New Roman"/>
          <w:color w:val="000000"/>
          <w:szCs w:val="21"/>
        </w:rPr>
        <w:t>的国内海洋渔船。</w:t>
      </w:r>
      <w:r>
        <w:rPr>
          <w:rFonts w:ascii="Times New Roman" w:eastAsia="宋体" w:hAnsi="Times New Roman" w:cs="Times New Roman"/>
          <w:color w:val="000000"/>
          <w:szCs w:val="21"/>
        </w:rPr>
        <w:t>”</w:t>
      </w:r>
    </w:p>
    <w:p w:rsidR="000409BC" w:rsidRDefault="000409BC">
      <w:pPr>
        <w:ind w:firstLine="397"/>
        <w:rPr>
          <w:rFonts w:ascii="Times New Roman" w:hAnsi="Times New Roman" w:cs="Times New Roman"/>
        </w:rPr>
      </w:pPr>
    </w:p>
    <w:p w:rsidR="000409BC" w:rsidRDefault="00E325E9">
      <w:pPr>
        <w:ind w:firstLine="397"/>
        <w:rPr>
          <w:rFonts w:ascii="Times New Roman" w:hAnsi="Times New Roman" w:cs="Times New Roman"/>
        </w:rPr>
      </w:pPr>
      <w:r>
        <w:rPr>
          <w:rFonts w:ascii="Times New Roman" w:hAnsi="Times New Roman" w:cs="Times New Roman"/>
        </w:rPr>
        <w:t>原</w:t>
      </w:r>
      <w:r>
        <w:rPr>
          <w:rFonts w:ascii="Times New Roman" w:hAnsi="Times New Roman" w:cs="Times New Roman"/>
        </w:rPr>
        <w:t>1.1.5</w:t>
      </w:r>
      <w:r>
        <w:rPr>
          <w:rFonts w:ascii="Times New Roman" w:hAnsi="Times New Roman" w:cs="Times New Roman"/>
        </w:rPr>
        <w:t>改为：</w:t>
      </w:r>
    </w:p>
    <w:p w:rsidR="000409BC" w:rsidRDefault="00E325E9">
      <w:pPr>
        <w:ind w:firstLine="397"/>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1.1.5  </w:t>
      </w:r>
      <w:r>
        <w:rPr>
          <w:rFonts w:ascii="Times New Roman" w:hAnsi="Times New Roman" w:cs="Times New Roman"/>
        </w:rPr>
        <w:t>等效与替代设计</w:t>
      </w:r>
    </w:p>
    <w:p w:rsidR="000409BC" w:rsidRDefault="00E325E9">
      <w:pPr>
        <w:ind w:firstLine="397"/>
        <w:jc w:val="left"/>
        <w:rPr>
          <w:rFonts w:ascii="Times New Roman" w:eastAsia="宋体" w:hAnsi="Times New Roman" w:cs="Times New Roman"/>
          <w:color w:val="000000"/>
          <w:szCs w:val="21"/>
          <w:u w:val="thick" w:color="FF0000"/>
        </w:rPr>
      </w:pPr>
      <w:r>
        <w:rPr>
          <w:rFonts w:ascii="Times New Roman" w:eastAsia="宋体" w:hAnsi="Times New Roman" w:cs="Times New Roman"/>
          <w:color w:val="000000"/>
          <w:szCs w:val="21"/>
          <w:u w:val="thick" w:color="FF0000"/>
        </w:rPr>
        <w:t xml:space="preserve">1.1.5.1 </w:t>
      </w:r>
      <w:r>
        <w:rPr>
          <w:rFonts w:ascii="Times New Roman" w:eastAsia="宋体" w:hAnsi="Times New Roman" w:cs="Times New Roman"/>
          <w:color w:val="000000"/>
          <w:szCs w:val="21"/>
          <w:u w:val="thick" w:color="FF0000"/>
        </w:rPr>
        <w:t>对本规则要求船上所应装设或配备的专门装置、材料、设备或器具</w:t>
      </w:r>
      <w:r>
        <w:rPr>
          <w:rFonts w:ascii="Times New Roman" w:eastAsia="宋体" w:hAnsi="Times New Roman" w:cs="Times New Roman"/>
          <w:color w:val="000000"/>
          <w:szCs w:val="21"/>
          <w:u w:val="thick" w:color="FF0000"/>
        </w:rPr>
        <w:t>,</w:t>
      </w:r>
      <w:r>
        <w:rPr>
          <w:rFonts w:ascii="Times New Roman" w:eastAsia="宋体" w:hAnsi="Times New Roman" w:cs="Times New Roman"/>
          <w:color w:val="000000"/>
          <w:szCs w:val="21"/>
          <w:u w:val="thick" w:color="FF0000"/>
        </w:rPr>
        <w:t>或其型式或本规则要求应设置的任何专门设施</w:t>
      </w:r>
      <w:r>
        <w:rPr>
          <w:rFonts w:ascii="Times New Roman" w:eastAsia="宋体" w:hAnsi="Times New Roman" w:cs="Times New Roman"/>
          <w:color w:val="000000"/>
          <w:szCs w:val="21"/>
          <w:u w:val="thick" w:color="FF0000"/>
        </w:rPr>
        <w:t>,</w:t>
      </w:r>
      <w:r>
        <w:rPr>
          <w:rFonts w:ascii="Times New Roman" w:eastAsia="宋体" w:hAnsi="Times New Roman" w:cs="Times New Roman"/>
          <w:color w:val="000000"/>
          <w:szCs w:val="21"/>
          <w:u w:val="thick" w:color="FF0000"/>
        </w:rPr>
        <w:t>本局可准许该船上装设或配备任何其他的在船上设置不同于本规则要求的任何装置、材料、设备或器具，或其型式，或设置任何其他的设施，或采用其他设施，</w:t>
      </w:r>
      <w:proofErr w:type="gramStart"/>
      <w:r>
        <w:rPr>
          <w:rFonts w:ascii="Times New Roman" w:eastAsia="宋体" w:hAnsi="Times New Roman" w:cs="Times New Roman"/>
          <w:color w:val="000000"/>
          <w:szCs w:val="21"/>
          <w:u w:val="thick" w:color="FF0000"/>
        </w:rPr>
        <w:t>只要但</w:t>
      </w:r>
      <w:proofErr w:type="gramEnd"/>
      <w:r>
        <w:rPr>
          <w:rFonts w:ascii="Times New Roman" w:eastAsia="宋体" w:hAnsi="Times New Roman" w:cs="Times New Roman"/>
          <w:color w:val="000000"/>
          <w:szCs w:val="21"/>
          <w:u w:val="thick" w:color="FF0000"/>
        </w:rPr>
        <w:t>应通过试验或其他方法认定这些装置、材料、设备或器具，或其型式，或其他设施，至少与本规则所要求者具有同等效能。</w:t>
      </w:r>
    </w:p>
    <w:p w:rsidR="000409BC" w:rsidRDefault="00E325E9">
      <w:pPr>
        <w:ind w:firstLine="397"/>
        <w:jc w:val="left"/>
        <w:rPr>
          <w:rFonts w:ascii="Times New Roman" w:eastAsia="宋体" w:hAnsi="Times New Roman" w:cs="Times New Roman"/>
          <w:color w:val="000000"/>
          <w:szCs w:val="21"/>
          <w:u w:val="thick" w:color="FF0000"/>
        </w:rPr>
      </w:pPr>
      <w:r>
        <w:rPr>
          <w:rFonts w:ascii="Times New Roman" w:eastAsia="宋体" w:hAnsi="Times New Roman" w:cs="Times New Roman"/>
          <w:color w:val="000000"/>
          <w:szCs w:val="21"/>
          <w:u w:val="thick" w:color="FF0000"/>
        </w:rPr>
        <w:t xml:space="preserve">1.1.5.2 </w:t>
      </w:r>
      <w:r>
        <w:rPr>
          <w:rFonts w:ascii="Times New Roman" w:eastAsia="宋体" w:hAnsi="Times New Roman" w:cs="Times New Roman"/>
          <w:color w:val="000000"/>
          <w:szCs w:val="21"/>
          <w:u w:val="thick" w:color="FF0000"/>
        </w:rPr>
        <w:t>在应用本规则相关篇章时，如采用替代设计方法，应执行本局《国际航行海船法定检验技术规则》总则中的</w:t>
      </w:r>
      <w:r>
        <w:rPr>
          <w:rFonts w:ascii="Times New Roman" w:eastAsia="宋体" w:hAnsi="Times New Roman" w:cs="Times New Roman"/>
          <w:color w:val="000000"/>
          <w:szCs w:val="21"/>
          <w:u w:val="thick" w:color="FF0000"/>
        </w:rPr>
        <w:t>“</w:t>
      </w:r>
      <w:r>
        <w:rPr>
          <w:rFonts w:ascii="Times New Roman" w:eastAsia="宋体" w:hAnsi="Times New Roman" w:cs="Times New Roman"/>
          <w:color w:val="000000"/>
          <w:szCs w:val="21"/>
          <w:u w:val="thick" w:color="FF0000"/>
        </w:rPr>
        <w:t>附录船舶替代设计实施要求</w:t>
      </w:r>
      <w:r>
        <w:rPr>
          <w:rFonts w:ascii="Times New Roman" w:eastAsia="宋体" w:hAnsi="Times New Roman" w:cs="Times New Roman"/>
          <w:color w:val="000000"/>
          <w:szCs w:val="21"/>
          <w:u w:val="thick" w:color="FF0000"/>
        </w:rPr>
        <w:t>”</w:t>
      </w:r>
      <w:r>
        <w:rPr>
          <w:rFonts w:ascii="Times New Roman" w:eastAsia="宋体" w:hAnsi="Times New Roman" w:cs="Times New Roman"/>
          <w:color w:val="000000"/>
          <w:szCs w:val="21"/>
          <w:u w:val="thick" w:color="FF0000"/>
        </w:rPr>
        <w:t>，并考虑本局《国际航行海船法定检验技术规则》相关篇章引用的国际海事组织的相关指南，确保满足相关篇章规定的替代设计的要求。</w:t>
      </w:r>
      <w:r>
        <w:rPr>
          <w:rFonts w:ascii="Times New Roman" w:hAnsi="Times New Roman" w:cs="Times New Roman" w:hint="eastAsia"/>
        </w:rPr>
        <w:t>”</w:t>
      </w:r>
    </w:p>
    <w:p w:rsidR="000409BC" w:rsidRDefault="000409BC">
      <w:pPr>
        <w:ind w:firstLine="397"/>
        <w:jc w:val="left"/>
        <w:rPr>
          <w:rFonts w:ascii="Times New Roman" w:hAnsi="Times New Roman" w:cs="Times New Roman"/>
        </w:rPr>
      </w:pPr>
    </w:p>
    <w:p w:rsidR="000409BC" w:rsidRDefault="00E325E9">
      <w:pPr>
        <w:ind w:firstLine="397"/>
        <w:rPr>
          <w:rFonts w:ascii="Times New Roman" w:hAnsi="Times New Roman" w:cs="Times New Roman"/>
        </w:rPr>
      </w:pPr>
      <w:r>
        <w:rPr>
          <w:rFonts w:ascii="Times New Roman" w:hAnsi="Times New Roman" w:cs="Times New Roman"/>
        </w:rPr>
        <w:t>原</w:t>
      </w:r>
      <w:r>
        <w:rPr>
          <w:rFonts w:ascii="Times New Roman" w:hAnsi="Times New Roman" w:cs="Times New Roman"/>
        </w:rPr>
        <w:t>1.1.10.1</w:t>
      </w:r>
      <w:r>
        <w:rPr>
          <w:rFonts w:ascii="Times New Roman" w:hAnsi="Times New Roman" w:cs="Times New Roman"/>
        </w:rPr>
        <w:t>改为：</w:t>
      </w:r>
    </w:p>
    <w:p w:rsidR="000409BC" w:rsidRDefault="00E325E9">
      <w:pPr>
        <w:ind w:firstLine="397"/>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1.1.10.1  </w:t>
      </w:r>
      <w:r>
        <w:rPr>
          <w:rFonts w:ascii="Times New Roman" w:hAnsi="Times New Roman" w:cs="Times New Roman"/>
        </w:rPr>
        <w:t>船舶所有人应在《渔船安全环保技术状况声明书》中对船舶安全状况如</w:t>
      </w:r>
      <w:r>
        <w:rPr>
          <w:rFonts w:ascii="Times New Roman" w:eastAsia="宋体" w:hAnsi="Times New Roman" w:cs="Times New Roman"/>
          <w:color w:val="000000"/>
          <w:szCs w:val="21"/>
          <w:u w:val="thick" w:color="FF0000"/>
        </w:rPr>
        <w:t>实</w:t>
      </w:r>
      <w:r>
        <w:rPr>
          <w:rFonts w:ascii="Times New Roman" w:hAnsi="Times New Roman" w:cs="Times New Roman"/>
        </w:rPr>
        <w:t>填写，并对反映的内容负责；</w:t>
      </w:r>
      <w:r>
        <w:rPr>
          <w:rFonts w:ascii="Times New Roman" w:hAnsi="Times New Roman" w:cs="Times New Roman" w:hint="eastAsia"/>
        </w:rPr>
        <w:t>”</w:t>
      </w:r>
    </w:p>
    <w:p w:rsidR="000409BC" w:rsidRDefault="000409BC">
      <w:pPr>
        <w:ind w:firstLine="397"/>
        <w:rPr>
          <w:rFonts w:ascii="Times New Roman" w:hAnsi="Times New Roman" w:cs="Times New Roman"/>
        </w:rPr>
      </w:pPr>
    </w:p>
    <w:p w:rsidR="000409BC" w:rsidRDefault="00E325E9">
      <w:pPr>
        <w:pStyle w:val="3"/>
      </w:pPr>
      <w:bookmarkStart w:id="2" w:name="_Toc8238"/>
      <w:r>
        <w:rPr>
          <w:rFonts w:hint="eastAsia"/>
        </w:rPr>
        <w:t>第</w:t>
      </w:r>
      <w:r>
        <w:rPr>
          <w:rFonts w:hint="eastAsia"/>
        </w:rPr>
        <w:t>2</w:t>
      </w:r>
      <w:r>
        <w:rPr>
          <w:rFonts w:hint="eastAsia"/>
        </w:rPr>
        <w:t>节</w:t>
      </w:r>
      <w:r>
        <w:rPr>
          <w:rFonts w:hint="eastAsia"/>
        </w:rPr>
        <w:t xml:space="preserve">  </w:t>
      </w:r>
      <w:r>
        <w:rPr>
          <w:rFonts w:hint="eastAsia"/>
        </w:rPr>
        <w:t>作业航区划分及作业限制</w:t>
      </w:r>
      <w:bookmarkEnd w:id="2"/>
    </w:p>
    <w:p w:rsidR="000409BC" w:rsidRDefault="00E325E9">
      <w:pPr>
        <w:ind w:firstLine="397"/>
        <w:rPr>
          <w:rFonts w:ascii="Times New Roman" w:hAnsi="Times New Roman" w:cs="Times New Roman"/>
        </w:rPr>
      </w:pPr>
      <w:r>
        <w:rPr>
          <w:rFonts w:ascii="Times New Roman" w:hAnsi="Times New Roman" w:cs="Times New Roman"/>
        </w:rPr>
        <w:t>原</w:t>
      </w:r>
      <w:r>
        <w:rPr>
          <w:rFonts w:ascii="Times New Roman" w:hAnsi="Times New Roman" w:cs="Times New Roman"/>
        </w:rPr>
        <w:t>1.2.2</w:t>
      </w:r>
      <w:r>
        <w:rPr>
          <w:rFonts w:ascii="Times New Roman" w:hAnsi="Times New Roman" w:cs="Times New Roman"/>
        </w:rPr>
        <w:t>改为</w:t>
      </w:r>
    </w:p>
    <w:p w:rsidR="000409BC" w:rsidRDefault="00E325E9">
      <w:pPr>
        <w:ind w:firstLine="397"/>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 xml:space="preserve">1.2.2  </w:t>
      </w:r>
      <w:r>
        <w:rPr>
          <w:rFonts w:ascii="Times New Roman" w:eastAsia="宋体" w:hAnsi="Times New Roman" w:cs="Times New Roman"/>
          <w:color w:val="000000"/>
          <w:szCs w:val="21"/>
        </w:rPr>
        <w:t>遮蔽航区：系指在沿海航区内，由海岸与岛屿、岛屿与岛屿</w:t>
      </w:r>
      <w:r>
        <w:rPr>
          <w:rFonts w:ascii="Times New Roman" w:eastAsia="宋体" w:hAnsi="Times New Roman" w:cs="Times New Roman"/>
          <w:color w:val="000000"/>
          <w:szCs w:val="21"/>
        </w:rPr>
        <w:t>围成的遮蔽条件较好、波浪较小的海域。在该海域内岛屿之间、岛屿与海岸之间的横跨距离应不超过</w:t>
      </w:r>
      <w:r>
        <w:rPr>
          <w:rFonts w:ascii="Times New Roman" w:eastAsia="宋体" w:hAnsi="Times New Roman" w:cs="Times New Roman"/>
          <w:color w:val="000000"/>
          <w:szCs w:val="21"/>
        </w:rPr>
        <w:t>10n mile</w:t>
      </w:r>
      <w:r>
        <w:rPr>
          <w:rFonts w:ascii="Times New Roman" w:eastAsia="宋体" w:hAnsi="Times New Roman" w:cs="Times New Roman"/>
          <w:color w:val="000000"/>
          <w:szCs w:val="21"/>
        </w:rPr>
        <w:t>。</w:t>
      </w:r>
    </w:p>
    <w:p w:rsidR="000409BC" w:rsidRDefault="00E325E9">
      <w:pPr>
        <w:ind w:firstLine="397"/>
        <w:jc w:val="left"/>
        <w:rPr>
          <w:rFonts w:ascii="Times New Roman" w:eastAsia="宋体" w:hAnsi="Times New Roman" w:cs="Times New Roman"/>
          <w:color w:val="000000"/>
          <w:szCs w:val="21"/>
          <w:u w:val="thick" w:color="FF0000"/>
        </w:rPr>
      </w:pPr>
      <w:r>
        <w:rPr>
          <w:rFonts w:ascii="Times New Roman" w:eastAsia="宋体" w:hAnsi="Times New Roman" w:cs="Times New Roman"/>
          <w:color w:val="000000"/>
          <w:szCs w:val="21"/>
        </w:rPr>
        <w:t>各遮蔽航区的具体划分，</w:t>
      </w:r>
      <w:r>
        <w:rPr>
          <w:rFonts w:ascii="Times New Roman" w:eastAsia="宋体" w:hAnsi="Times New Roman" w:cs="Times New Roman"/>
          <w:color w:val="000000"/>
          <w:szCs w:val="21"/>
          <w:u w:val="thick" w:color="FF0000"/>
        </w:rPr>
        <w:t>需由直属海事局，根据水文、气象资料和航行经验，按规定提出具体划分方案报本局审批。已批准为遮蔽航区的水域见本局《国内航行海船法定检验技术规则》的相应规定。</w:t>
      </w:r>
    </w:p>
    <w:p w:rsidR="000409BC" w:rsidRDefault="00E325E9">
      <w:pPr>
        <w:ind w:firstLine="397"/>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作业限制：船舶满载并限制在蒲氏风级不超过</w:t>
      </w:r>
      <w:r>
        <w:rPr>
          <w:rFonts w:ascii="Times New Roman" w:eastAsia="宋体" w:hAnsi="Times New Roman" w:cs="Times New Roman"/>
          <w:color w:val="000000"/>
          <w:szCs w:val="21"/>
        </w:rPr>
        <w:t xml:space="preserve">6 </w:t>
      </w:r>
      <w:r>
        <w:rPr>
          <w:rFonts w:ascii="Times New Roman" w:eastAsia="宋体" w:hAnsi="Times New Roman" w:cs="Times New Roman"/>
          <w:color w:val="000000"/>
          <w:szCs w:val="21"/>
        </w:rPr>
        <w:t>级，目测波高不超过</w:t>
      </w:r>
      <w:r>
        <w:rPr>
          <w:rFonts w:ascii="Times New Roman" w:eastAsia="宋体" w:hAnsi="Times New Roman" w:cs="Times New Roman"/>
          <w:color w:val="000000"/>
          <w:szCs w:val="21"/>
        </w:rPr>
        <w:t>2m</w:t>
      </w:r>
      <w:r>
        <w:rPr>
          <w:rFonts w:ascii="Times New Roman" w:eastAsia="宋体" w:hAnsi="Times New Roman" w:cs="Times New Roman"/>
          <w:color w:val="000000"/>
          <w:szCs w:val="21"/>
        </w:rPr>
        <w:t>的海况下，以其</w:t>
      </w:r>
      <w:r>
        <w:rPr>
          <w:rFonts w:ascii="Times New Roman" w:eastAsia="宋体" w:hAnsi="Times New Roman" w:cs="Times New Roman"/>
          <w:color w:val="000000"/>
          <w:szCs w:val="21"/>
        </w:rPr>
        <w:t>90%</w:t>
      </w:r>
      <w:r>
        <w:rPr>
          <w:rFonts w:ascii="Times New Roman" w:eastAsia="宋体" w:hAnsi="Times New Roman" w:cs="Times New Roman"/>
          <w:color w:val="000000"/>
          <w:szCs w:val="21"/>
        </w:rPr>
        <w:t>的最大航速航行时，航程时间不超过</w:t>
      </w:r>
      <w:r>
        <w:rPr>
          <w:rFonts w:ascii="Times New Roman" w:eastAsia="宋体" w:hAnsi="Times New Roman" w:cs="Times New Roman"/>
          <w:color w:val="000000"/>
          <w:szCs w:val="21"/>
        </w:rPr>
        <w:t>4h</w:t>
      </w:r>
      <w:r>
        <w:rPr>
          <w:rFonts w:ascii="Times New Roman" w:eastAsia="宋体" w:hAnsi="Times New Roman" w:cs="Times New Roman"/>
          <w:color w:val="000000"/>
          <w:szCs w:val="21"/>
        </w:rPr>
        <w:t>。</w:t>
      </w:r>
    </w:p>
    <w:p w:rsidR="000409BC" w:rsidRDefault="000409BC">
      <w:pPr>
        <w:ind w:firstLine="397"/>
        <w:rPr>
          <w:rFonts w:ascii="Times New Roman" w:hAnsi="Times New Roman" w:cs="Times New Roman"/>
        </w:rPr>
      </w:pPr>
    </w:p>
    <w:p w:rsidR="000409BC" w:rsidRDefault="00E325E9">
      <w:pPr>
        <w:ind w:firstLine="397"/>
        <w:rPr>
          <w:rFonts w:ascii="Times New Roman" w:hAnsi="Times New Roman" w:cs="Times New Roman"/>
        </w:rPr>
      </w:pPr>
      <w:r>
        <w:rPr>
          <w:rFonts w:ascii="Times New Roman" w:hAnsi="Times New Roman" w:cs="Times New Roman" w:hint="eastAsia"/>
        </w:rPr>
        <w:t>新增</w:t>
      </w:r>
      <w:r>
        <w:rPr>
          <w:rFonts w:ascii="Times New Roman" w:hAnsi="Times New Roman" w:cs="Times New Roman" w:hint="eastAsia"/>
        </w:rPr>
        <w:t>1.2.4</w:t>
      </w:r>
    </w:p>
    <w:p w:rsidR="000409BC" w:rsidRDefault="00E325E9">
      <w:pPr>
        <w:ind w:firstLine="397"/>
        <w:rPr>
          <w:rFonts w:ascii="Times New Roman" w:hAnsi="Times New Roman" w:cs="Times New Roman"/>
          <w:u w:val="thick" w:color="FF0000"/>
        </w:rPr>
      </w:pPr>
      <w:r>
        <w:rPr>
          <w:rFonts w:ascii="Times New Roman" w:hAnsi="Times New Roman" w:cs="Times New Roman" w:hint="eastAsia"/>
        </w:rPr>
        <w:t>“</w:t>
      </w:r>
      <w:r>
        <w:rPr>
          <w:rFonts w:ascii="Times New Roman" w:hAnsi="Times New Roman" w:cs="Times New Roman" w:hint="eastAsia"/>
        </w:rPr>
        <w:t xml:space="preserve">1.2.4  </w:t>
      </w:r>
      <w:r>
        <w:rPr>
          <w:rFonts w:ascii="Times New Roman" w:hAnsi="Times New Roman" w:cs="Times New Roman" w:hint="eastAsia"/>
          <w:u w:val="thick" w:color="FF0000"/>
        </w:rPr>
        <w:t>敞口船仅限于在平静水域营运限制条件下营运。高速敞口船载客不允许超过</w:t>
      </w:r>
      <w:r>
        <w:rPr>
          <w:rFonts w:ascii="Times New Roman" w:hAnsi="Times New Roman" w:cs="Times New Roman"/>
          <w:u w:val="thick" w:color="FF0000"/>
        </w:rPr>
        <w:t>12</w:t>
      </w:r>
      <w:r>
        <w:rPr>
          <w:rFonts w:ascii="Times New Roman" w:hAnsi="Times New Roman" w:cs="Times New Roman" w:hint="eastAsia"/>
          <w:u w:val="thick" w:color="FF0000"/>
        </w:rPr>
        <w:t>人。</w:t>
      </w:r>
      <w:r>
        <w:rPr>
          <w:rFonts w:ascii="Times New Roman" w:hAnsi="Times New Roman" w:cs="Times New Roman" w:hint="eastAsia"/>
        </w:rPr>
        <w:t>”</w:t>
      </w:r>
    </w:p>
    <w:p w:rsidR="000409BC" w:rsidRDefault="00E325E9">
      <w:pPr>
        <w:pStyle w:val="3"/>
      </w:pPr>
      <w:bookmarkStart w:id="3" w:name="_Toc23679"/>
      <w:r>
        <w:rPr>
          <w:rFonts w:hint="eastAsia"/>
        </w:rPr>
        <w:lastRenderedPageBreak/>
        <w:t>第</w:t>
      </w:r>
      <w:r>
        <w:rPr>
          <w:rFonts w:hint="eastAsia"/>
        </w:rPr>
        <w:t>3</w:t>
      </w:r>
      <w:r>
        <w:rPr>
          <w:rFonts w:hint="eastAsia"/>
        </w:rPr>
        <w:t>节</w:t>
      </w:r>
      <w:r>
        <w:rPr>
          <w:rFonts w:hint="eastAsia"/>
        </w:rPr>
        <w:t xml:space="preserve">  </w:t>
      </w:r>
      <w:r>
        <w:rPr>
          <w:rFonts w:hint="eastAsia"/>
        </w:rPr>
        <w:t>定义</w:t>
      </w:r>
      <w:bookmarkEnd w:id="3"/>
    </w:p>
    <w:p w:rsidR="000409BC" w:rsidRDefault="00E325E9">
      <w:pPr>
        <w:ind w:firstLine="397"/>
        <w:rPr>
          <w:rFonts w:ascii="Times New Roman" w:hAnsi="Times New Roman" w:cs="Times New Roman"/>
        </w:rPr>
      </w:pPr>
      <w:r>
        <w:rPr>
          <w:rFonts w:ascii="Times New Roman" w:hAnsi="Times New Roman" w:cs="Times New Roman"/>
        </w:rPr>
        <w:t>原</w:t>
      </w:r>
      <w:r>
        <w:rPr>
          <w:rFonts w:ascii="Times New Roman" w:hAnsi="Times New Roman" w:cs="Times New Roman"/>
        </w:rPr>
        <w:t>1.3.1.9</w:t>
      </w:r>
      <w:r>
        <w:rPr>
          <w:rFonts w:ascii="Times New Roman" w:hAnsi="Times New Roman" w:cs="Times New Roman"/>
        </w:rPr>
        <w:t>改为：</w:t>
      </w:r>
    </w:p>
    <w:p w:rsidR="000409BC" w:rsidRDefault="00E325E9">
      <w:pPr>
        <w:ind w:firstLine="397"/>
        <w:jc w:val="left"/>
        <w:rPr>
          <w:rFonts w:ascii="Times New Roman" w:eastAsia="宋体" w:hAnsi="Times New Roman" w:cs="Times New Roman"/>
          <w:color w:val="000000"/>
          <w:szCs w:val="21"/>
          <w:u w:val="thick" w:color="FF0000"/>
        </w:rPr>
      </w:pP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 xml:space="preserve">1.3.1.9  </w:t>
      </w:r>
      <w:r>
        <w:rPr>
          <w:rFonts w:ascii="Times New Roman" w:eastAsia="宋体" w:hAnsi="Times New Roman" w:cs="Times New Roman"/>
          <w:color w:val="000000"/>
          <w:szCs w:val="21"/>
        </w:rPr>
        <w:t>重大改建：</w:t>
      </w:r>
      <w:r>
        <w:rPr>
          <w:rFonts w:ascii="Times New Roman" w:hAnsi="Times New Roman" w:cs="Times New Roman"/>
        </w:rPr>
        <w:t>系指对现有船舶一个或多个重大特征进行实质性改装、维修，</w:t>
      </w:r>
      <w:r>
        <w:rPr>
          <w:rFonts w:ascii="Times New Roman" w:eastAsia="宋体" w:hAnsi="Times New Roman" w:cs="Times New Roman"/>
          <w:color w:val="000000"/>
          <w:szCs w:val="21"/>
          <w:u w:val="thick" w:color="FF0000"/>
        </w:rPr>
        <w:t>影响船舶稳性等涉及船舶主要性能及安全的改建。</w:t>
      </w:r>
      <w:r>
        <w:rPr>
          <w:rFonts w:ascii="Times New Roman" w:hAnsi="Times New Roman" w:cs="Times New Roman"/>
        </w:rPr>
        <w:t>如变更渔船的用途、或改变渔船的尺度和容量而对渔船进行的使渔船主尺度、总布置、居住处所、船型、分舱因素、容积发生明显变化的改建。除本规则各篇章另有规定外，</w:t>
      </w:r>
      <w:r>
        <w:rPr>
          <w:rFonts w:ascii="Times New Roman" w:eastAsia="宋体" w:hAnsi="Times New Roman" w:cs="Times New Roman"/>
          <w:color w:val="000000"/>
          <w:szCs w:val="21"/>
          <w:u w:val="thick" w:color="FF0000"/>
        </w:rPr>
        <w:t>重大改建日期系指：</w:t>
      </w:r>
    </w:p>
    <w:p w:rsidR="000409BC" w:rsidRDefault="00E325E9">
      <w:pPr>
        <w:ind w:firstLine="397"/>
        <w:jc w:val="left"/>
        <w:rPr>
          <w:rFonts w:ascii="Times New Roman" w:eastAsia="宋体" w:hAnsi="Times New Roman" w:cs="Times New Roman"/>
          <w:color w:val="000000"/>
          <w:szCs w:val="21"/>
          <w:u w:val="thick" w:color="FF0000"/>
        </w:rPr>
      </w:pPr>
      <w:r>
        <w:rPr>
          <w:rFonts w:ascii="Times New Roman" w:eastAsia="宋体" w:hAnsi="Times New Roman" w:cs="Times New Roman"/>
          <w:color w:val="000000"/>
          <w:szCs w:val="21"/>
          <w:u w:val="thick" w:color="FF0000"/>
        </w:rPr>
        <w:t xml:space="preserve">.1  </w:t>
      </w:r>
      <w:r>
        <w:rPr>
          <w:rFonts w:ascii="Times New Roman" w:eastAsia="宋体" w:hAnsi="Times New Roman" w:cs="Times New Roman"/>
          <w:color w:val="000000"/>
          <w:szCs w:val="21"/>
          <w:u w:val="thick" w:color="FF0000"/>
        </w:rPr>
        <w:t>签订重大改建合同日期，或；</w:t>
      </w:r>
    </w:p>
    <w:p w:rsidR="000409BC" w:rsidRDefault="00E325E9">
      <w:pPr>
        <w:ind w:firstLine="397"/>
        <w:jc w:val="left"/>
        <w:rPr>
          <w:rFonts w:ascii="Times New Roman" w:eastAsia="宋体" w:hAnsi="Times New Roman" w:cs="Times New Roman"/>
          <w:color w:val="000000"/>
          <w:szCs w:val="21"/>
          <w:u w:val="thick" w:color="FF0000"/>
        </w:rPr>
      </w:pPr>
      <w:r>
        <w:rPr>
          <w:rFonts w:ascii="Times New Roman" w:eastAsia="宋体" w:hAnsi="Times New Roman" w:cs="Times New Roman"/>
          <w:color w:val="000000"/>
          <w:szCs w:val="21"/>
          <w:u w:val="thick" w:color="FF0000"/>
        </w:rPr>
        <w:t xml:space="preserve">.2  </w:t>
      </w:r>
      <w:r>
        <w:rPr>
          <w:rFonts w:ascii="Times New Roman" w:eastAsia="宋体" w:hAnsi="Times New Roman" w:cs="Times New Roman"/>
          <w:color w:val="000000"/>
          <w:szCs w:val="21"/>
          <w:u w:val="thick" w:color="FF0000"/>
        </w:rPr>
        <w:t>如无重大改建合同，重大改建工程开始日期。</w:t>
      </w:r>
      <w:r>
        <w:rPr>
          <w:rFonts w:ascii="Times New Roman" w:eastAsia="宋体" w:hAnsi="Times New Roman" w:cs="Times New Roman" w:hint="eastAsia"/>
          <w:color w:val="000000"/>
          <w:szCs w:val="21"/>
        </w:rPr>
        <w:t>”</w:t>
      </w:r>
    </w:p>
    <w:p w:rsidR="000409BC" w:rsidRDefault="000409BC">
      <w:pPr>
        <w:ind w:firstLine="397"/>
        <w:rPr>
          <w:rFonts w:ascii="Times New Roman" w:hAnsi="Times New Roman" w:cs="Times New Roman"/>
        </w:rPr>
      </w:pPr>
    </w:p>
    <w:p w:rsidR="000409BC" w:rsidRDefault="00E325E9">
      <w:pPr>
        <w:ind w:firstLine="397"/>
        <w:rPr>
          <w:rFonts w:ascii="Times New Roman" w:hAnsi="Times New Roman" w:cs="Times New Roman"/>
        </w:rPr>
      </w:pPr>
      <w:r>
        <w:rPr>
          <w:rFonts w:ascii="Times New Roman" w:hAnsi="Times New Roman" w:cs="Times New Roman"/>
        </w:rPr>
        <w:t>原</w:t>
      </w:r>
      <w:r>
        <w:rPr>
          <w:rFonts w:ascii="Times New Roman" w:hAnsi="Times New Roman" w:cs="Times New Roman"/>
        </w:rPr>
        <w:t>1.3.1.12</w:t>
      </w:r>
      <w:r>
        <w:rPr>
          <w:rFonts w:ascii="Times New Roman" w:hAnsi="Times New Roman" w:cs="Times New Roman"/>
        </w:rPr>
        <w:t>改为：</w:t>
      </w:r>
    </w:p>
    <w:p w:rsidR="000409BC" w:rsidRDefault="00E325E9">
      <w:pPr>
        <w:ind w:firstLine="397"/>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 xml:space="preserve">1.3.1.12  </w:t>
      </w:r>
      <w:r>
        <w:rPr>
          <w:rFonts w:ascii="Times New Roman" w:eastAsia="宋体" w:hAnsi="Times New Roman" w:cs="Times New Roman"/>
          <w:color w:val="000000"/>
          <w:szCs w:val="21"/>
        </w:rPr>
        <w:t>船龄：系指渔船从其建造</w:t>
      </w:r>
      <w:r>
        <w:rPr>
          <w:rFonts w:ascii="Times New Roman" w:eastAsia="宋体" w:hAnsi="Times New Roman" w:cs="Times New Roman"/>
          <w:color w:val="000000"/>
          <w:szCs w:val="21"/>
        </w:rPr>
        <w:t>完成年份算</w:t>
      </w:r>
      <w:proofErr w:type="gramStart"/>
      <w:r>
        <w:rPr>
          <w:rFonts w:ascii="Times New Roman" w:eastAsia="宋体" w:hAnsi="Times New Roman" w:cs="Times New Roman"/>
          <w:color w:val="000000"/>
          <w:szCs w:val="21"/>
        </w:rPr>
        <w:t>起迄</w:t>
      </w:r>
      <w:proofErr w:type="gramEnd"/>
      <w:r>
        <w:rPr>
          <w:rFonts w:ascii="Times New Roman" w:eastAsia="宋体" w:hAnsi="Times New Roman" w:cs="Times New Roman"/>
          <w:color w:val="000000"/>
          <w:szCs w:val="21"/>
        </w:rPr>
        <w:t>今所过去</w:t>
      </w:r>
      <w:r>
        <w:rPr>
          <w:rFonts w:ascii="Times New Roman" w:eastAsia="宋体" w:hAnsi="Times New Roman" w:cs="Times New Roman"/>
          <w:color w:val="000000"/>
          <w:szCs w:val="21"/>
          <w:u w:val="thick" w:color="FF0000"/>
        </w:rPr>
        <w:t>的年限。</w:t>
      </w:r>
      <w:r>
        <w:rPr>
          <w:rFonts w:ascii="Times New Roman" w:eastAsia="宋体" w:hAnsi="Times New Roman" w:cs="Times New Roman" w:hint="eastAsia"/>
          <w:color w:val="000000"/>
          <w:szCs w:val="21"/>
        </w:rPr>
        <w:t>”</w:t>
      </w:r>
    </w:p>
    <w:p w:rsidR="000409BC" w:rsidRDefault="000409BC">
      <w:pPr>
        <w:ind w:firstLine="397"/>
        <w:jc w:val="left"/>
        <w:rPr>
          <w:rFonts w:ascii="Times New Roman" w:hAnsi="Times New Roman" w:cs="Times New Roman"/>
        </w:rPr>
      </w:pPr>
    </w:p>
    <w:p w:rsidR="000409BC" w:rsidRDefault="00E325E9">
      <w:pPr>
        <w:ind w:firstLine="397"/>
        <w:jc w:val="left"/>
        <w:rPr>
          <w:rFonts w:ascii="Times New Roman" w:hAnsi="Times New Roman" w:cs="Times New Roman"/>
        </w:rPr>
      </w:pPr>
      <w:r>
        <w:rPr>
          <w:rFonts w:ascii="Times New Roman" w:hAnsi="Times New Roman" w:cs="Times New Roman"/>
        </w:rPr>
        <w:t>原</w:t>
      </w:r>
      <w:r>
        <w:rPr>
          <w:rFonts w:ascii="Times New Roman" w:hAnsi="Times New Roman" w:cs="Times New Roman"/>
        </w:rPr>
        <w:t>1.3.1.13</w:t>
      </w:r>
      <w:r>
        <w:rPr>
          <w:rFonts w:ascii="Times New Roman" w:hAnsi="Times New Roman" w:cs="Times New Roman"/>
        </w:rPr>
        <w:t>、</w:t>
      </w:r>
      <w:r>
        <w:rPr>
          <w:rFonts w:ascii="Times New Roman" w:hAnsi="Times New Roman" w:cs="Times New Roman"/>
        </w:rPr>
        <w:t>1.3.1.14</w:t>
      </w:r>
      <w:r>
        <w:rPr>
          <w:rFonts w:ascii="Times New Roman" w:hAnsi="Times New Roman" w:cs="Times New Roman"/>
        </w:rPr>
        <w:t>改为：</w:t>
      </w:r>
    </w:p>
    <w:p w:rsidR="000409BC" w:rsidRDefault="00E325E9">
      <w:pPr>
        <w:ind w:firstLine="397"/>
        <w:jc w:val="left"/>
        <w:rPr>
          <w:rFonts w:ascii="Times New Roman" w:eastAsia="宋体" w:hAnsi="Times New Roman" w:cs="Times New Roman"/>
          <w:color w:val="000000"/>
          <w:szCs w:val="21"/>
          <w:u w:val="thick" w:color="FF0000"/>
        </w:rPr>
      </w:pPr>
      <w:r>
        <w:rPr>
          <w:rFonts w:ascii="Times New Roman" w:eastAsia="宋体" w:hAnsi="Times New Roman" w:cs="Times New Roman" w:hint="eastAsia"/>
          <w:color w:val="000000"/>
          <w:szCs w:val="21"/>
          <w:u w:val="thick" w:color="FF0000"/>
        </w:rPr>
        <w:t>“</w:t>
      </w:r>
      <w:r>
        <w:rPr>
          <w:rFonts w:ascii="Times New Roman" w:eastAsia="宋体" w:hAnsi="Times New Roman" w:cs="Times New Roman"/>
          <w:color w:val="000000"/>
          <w:szCs w:val="21"/>
          <w:u w:val="thick" w:color="FF0000"/>
        </w:rPr>
        <w:t xml:space="preserve">1.3.1.13  </w:t>
      </w:r>
      <w:r>
        <w:rPr>
          <w:rFonts w:ascii="Times New Roman" w:eastAsia="宋体" w:hAnsi="Times New Roman" w:cs="Times New Roman"/>
          <w:color w:val="000000"/>
          <w:szCs w:val="21"/>
          <w:u w:val="thick" w:color="FF0000"/>
        </w:rPr>
        <w:t>上层建筑及甲板室：在干舷甲板上，由一舷伸至另一舷的或</w:t>
      </w:r>
      <w:proofErr w:type="gramStart"/>
      <w:r>
        <w:rPr>
          <w:rFonts w:ascii="Times New Roman" w:eastAsia="宋体" w:hAnsi="Times New Roman" w:cs="Times New Roman"/>
          <w:color w:val="000000"/>
          <w:szCs w:val="21"/>
          <w:u w:val="thick" w:color="FF0000"/>
        </w:rPr>
        <w:t>侧壁距船侧</w:t>
      </w:r>
      <w:proofErr w:type="gramEnd"/>
      <w:r>
        <w:rPr>
          <w:rFonts w:ascii="Times New Roman" w:eastAsia="宋体" w:hAnsi="Times New Roman" w:cs="Times New Roman"/>
          <w:color w:val="000000"/>
          <w:szCs w:val="21"/>
          <w:u w:val="thick" w:color="FF0000"/>
        </w:rPr>
        <w:t>小于或等于</w:t>
      </w:r>
      <w:r>
        <w:rPr>
          <w:rFonts w:ascii="Times New Roman" w:eastAsia="宋体" w:hAnsi="Times New Roman" w:cs="Times New Roman"/>
          <w:color w:val="000000"/>
          <w:szCs w:val="21"/>
          <w:u w:val="thick" w:color="FF0000"/>
        </w:rPr>
        <w:t>0.04B</w:t>
      </w:r>
      <w:proofErr w:type="gramStart"/>
      <w:r>
        <w:rPr>
          <w:rFonts w:ascii="Times New Roman" w:eastAsia="宋体" w:hAnsi="Times New Roman" w:cs="Times New Roman"/>
          <w:color w:val="000000"/>
          <w:szCs w:val="21"/>
          <w:u w:val="thick" w:color="FF0000"/>
        </w:rPr>
        <w:t>的围壁结构</w:t>
      </w:r>
      <w:proofErr w:type="gramEnd"/>
      <w:r>
        <w:rPr>
          <w:rFonts w:ascii="Times New Roman" w:eastAsia="宋体" w:hAnsi="Times New Roman" w:cs="Times New Roman"/>
          <w:color w:val="000000"/>
          <w:szCs w:val="21"/>
          <w:u w:val="thick" w:color="FF0000"/>
        </w:rPr>
        <w:t>为上层建筑，即艏楼、桥楼、艉楼；</w:t>
      </w:r>
      <w:proofErr w:type="gramStart"/>
      <w:r>
        <w:rPr>
          <w:rFonts w:ascii="Times New Roman" w:eastAsia="宋体" w:hAnsi="Times New Roman" w:cs="Times New Roman"/>
          <w:color w:val="000000"/>
          <w:szCs w:val="21"/>
          <w:u w:val="thick" w:color="FF0000"/>
        </w:rPr>
        <w:t>其他围壁结构</w:t>
      </w:r>
      <w:proofErr w:type="gramEnd"/>
      <w:r>
        <w:rPr>
          <w:rFonts w:ascii="Times New Roman" w:eastAsia="宋体" w:hAnsi="Times New Roman" w:cs="Times New Roman"/>
          <w:color w:val="000000"/>
          <w:szCs w:val="21"/>
          <w:u w:val="thick" w:color="FF0000"/>
        </w:rPr>
        <w:t>为甲板室。</w:t>
      </w:r>
    </w:p>
    <w:p w:rsidR="000409BC" w:rsidRDefault="00E325E9">
      <w:pPr>
        <w:ind w:firstLine="397"/>
        <w:jc w:val="left"/>
        <w:rPr>
          <w:rFonts w:ascii="Times New Roman" w:eastAsia="宋体" w:hAnsi="Times New Roman" w:cs="Times New Roman"/>
          <w:color w:val="000000"/>
          <w:szCs w:val="21"/>
          <w:u w:val="thick" w:color="FF0000"/>
        </w:rPr>
      </w:pPr>
      <w:r>
        <w:rPr>
          <w:rFonts w:ascii="Times New Roman" w:eastAsia="宋体" w:hAnsi="Times New Roman" w:cs="Times New Roman"/>
          <w:color w:val="000000"/>
          <w:szCs w:val="21"/>
          <w:u w:val="thick" w:color="FF0000"/>
        </w:rPr>
        <w:t xml:space="preserve">1.3.1.14  </w:t>
      </w:r>
      <w:r>
        <w:rPr>
          <w:rFonts w:ascii="Times New Roman" w:eastAsia="宋体" w:hAnsi="Times New Roman" w:cs="Times New Roman"/>
          <w:color w:val="000000"/>
          <w:szCs w:val="21"/>
          <w:u w:val="thick" w:color="FF0000"/>
        </w:rPr>
        <w:t>干舷甲板：通常指最高一层露天全通甲板，其上所有的露天开口应设有永久性关闭装置，其下在船侧的所有开口应设有永久性的水密关闭装置。对露天甲板具有阶梯型的船舶，其较低的露天甲板及其平行于升高甲板的延伸部分取为干舷甲板。</w:t>
      </w:r>
      <w:r>
        <w:rPr>
          <w:rFonts w:ascii="Times New Roman" w:eastAsia="宋体" w:hAnsi="Times New Roman" w:cs="Times New Roman" w:hint="eastAsia"/>
          <w:color w:val="000000"/>
          <w:szCs w:val="21"/>
          <w:u w:val="thick" w:color="FF0000"/>
        </w:rPr>
        <w:t>”</w:t>
      </w:r>
    </w:p>
    <w:p w:rsidR="000409BC" w:rsidRDefault="000409BC">
      <w:pPr>
        <w:ind w:firstLine="397"/>
        <w:jc w:val="left"/>
        <w:rPr>
          <w:rFonts w:ascii="Times New Roman" w:eastAsia="宋体" w:hAnsi="Times New Roman" w:cs="Times New Roman"/>
          <w:color w:val="000000"/>
          <w:szCs w:val="21"/>
        </w:rPr>
      </w:pPr>
    </w:p>
    <w:p w:rsidR="000409BC" w:rsidRDefault="00E325E9">
      <w:pPr>
        <w:ind w:firstLine="397"/>
        <w:rPr>
          <w:rFonts w:ascii="Times New Roman" w:hAnsi="Times New Roman" w:cs="Times New Roman"/>
        </w:rPr>
      </w:pPr>
      <w:r>
        <w:rPr>
          <w:rFonts w:ascii="Times New Roman" w:hAnsi="Times New Roman" w:cs="Times New Roman"/>
        </w:rPr>
        <w:t>原</w:t>
      </w:r>
      <w:r>
        <w:rPr>
          <w:rFonts w:ascii="Times New Roman" w:hAnsi="Times New Roman" w:cs="Times New Roman"/>
        </w:rPr>
        <w:t>1.3.1.18</w:t>
      </w:r>
      <w:r>
        <w:rPr>
          <w:rFonts w:ascii="Times New Roman" w:hAnsi="Times New Roman" w:cs="Times New Roman"/>
        </w:rPr>
        <w:t>改为：</w:t>
      </w:r>
    </w:p>
    <w:p w:rsidR="000409BC" w:rsidRDefault="00E325E9">
      <w:pPr>
        <w:ind w:firstLine="397"/>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 xml:space="preserve">1.3.1.18  </w:t>
      </w:r>
      <w:r>
        <w:rPr>
          <w:rFonts w:ascii="Times New Roman" w:eastAsia="宋体" w:hAnsi="Times New Roman" w:cs="Times New Roman"/>
          <w:color w:val="000000"/>
          <w:szCs w:val="21"/>
        </w:rPr>
        <w:t>船长</w:t>
      </w:r>
      <w:r>
        <w:rPr>
          <w:rFonts w:ascii="Times New Roman" w:eastAsia="宋体" w:hAnsi="Times New Roman" w:cs="Times New Roman"/>
          <w:i/>
          <w:color w:val="000000"/>
          <w:szCs w:val="21"/>
        </w:rPr>
        <w:t>L</w:t>
      </w:r>
      <w:r>
        <w:rPr>
          <w:rFonts w:ascii="Times New Roman" w:eastAsia="宋体" w:hAnsi="Times New Roman" w:cs="Times New Roman"/>
          <w:color w:val="000000"/>
          <w:szCs w:val="21"/>
        </w:rPr>
        <w:t>：</w:t>
      </w:r>
      <w:r>
        <w:rPr>
          <w:rFonts w:ascii="Times New Roman" w:eastAsia="宋体" w:hAnsi="Times New Roman" w:cs="Times New Roman"/>
          <w:color w:val="000000"/>
          <w:szCs w:val="21"/>
          <w:u w:val="thick" w:color="FF0000"/>
        </w:rPr>
        <w:t>系指最小型深</w:t>
      </w:r>
      <w:r>
        <w:rPr>
          <w:rFonts w:ascii="Times New Roman" w:eastAsia="宋体" w:hAnsi="Times New Roman" w:cs="Times New Roman"/>
          <w:color w:val="000000"/>
          <w:szCs w:val="21"/>
          <w:u w:val="thick" w:color="FF0000"/>
        </w:rPr>
        <w:t>85%</w:t>
      </w:r>
      <w:r>
        <w:rPr>
          <w:rFonts w:ascii="Times New Roman" w:eastAsia="宋体" w:hAnsi="Times New Roman" w:cs="Times New Roman"/>
          <w:color w:val="000000"/>
          <w:szCs w:val="21"/>
          <w:u w:val="thick" w:color="FF0000"/>
        </w:rPr>
        <w:t>处水线总长的</w:t>
      </w:r>
      <w:r>
        <w:rPr>
          <w:rFonts w:ascii="Times New Roman" w:eastAsia="宋体" w:hAnsi="Times New Roman" w:cs="Times New Roman"/>
          <w:color w:val="000000"/>
          <w:szCs w:val="21"/>
          <w:u w:val="thick" w:color="FF0000"/>
        </w:rPr>
        <w:t>96%</w:t>
      </w:r>
      <w:r>
        <w:rPr>
          <w:rFonts w:ascii="Times New Roman" w:eastAsia="宋体" w:hAnsi="Times New Roman" w:cs="Times New Roman"/>
          <w:color w:val="000000"/>
          <w:szCs w:val="21"/>
          <w:u w:val="thick" w:color="FF0000"/>
        </w:rPr>
        <w:t>，或沿该水线从艏柱前缘量至舵杆中心线的长度，取大者</w:t>
      </w:r>
      <w:r>
        <w:rPr>
          <w:rFonts w:ascii="Times New Roman" w:eastAsia="宋体" w:hAnsi="Times New Roman" w:cs="Times New Roman"/>
          <w:color w:val="000000"/>
          <w:szCs w:val="21"/>
        </w:rPr>
        <w:t>；对挂桨（机）船、无舵船或舵在舷外船按该水线长的</w:t>
      </w:r>
      <w:r>
        <w:rPr>
          <w:rFonts w:ascii="Times New Roman" w:eastAsia="宋体" w:hAnsi="Times New Roman" w:cs="Times New Roman"/>
          <w:color w:val="000000"/>
          <w:szCs w:val="21"/>
        </w:rPr>
        <w:t>100%</w:t>
      </w:r>
      <w:r>
        <w:rPr>
          <w:rFonts w:ascii="Times New Roman" w:eastAsia="宋体" w:hAnsi="Times New Roman" w:cs="Times New Roman"/>
          <w:color w:val="000000"/>
          <w:szCs w:val="21"/>
        </w:rPr>
        <w:t>计取；对非金属船舶要包括船壳板的厚度；对无图纸资料的船舶，此数值可取上甲板长的</w:t>
      </w:r>
      <w:r>
        <w:rPr>
          <w:rFonts w:ascii="Times New Roman" w:eastAsia="宋体" w:hAnsi="Times New Roman" w:cs="Times New Roman"/>
          <w:color w:val="000000"/>
          <w:szCs w:val="21"/>
        </w:rPr>
        <w:t>90%</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u w:val="thick" w:color="FF0000"/>
        </w:rPr>
        <w:t>对高速船该船长系指船舶静浮于水面时，其刚性水密船体位于设计水线以下部分的总长，但不包括设计水线处及以下的附体</w:t>
      </w:r>
      <w:r>
        <w:rPr>
          <w:rFonts w:ascii="Times New Roman" w:eastAsia="宋体" w:hAnsi="Times New Roman" w:cs="Times New Roman" w:hint="eastAsia"/>
          <w:color w:val="000000"/>
          <w:szCs w:val="21"/>
          <w:u w:val="single"/>
        </w:rPr>
        <w:t>。</w:t>
      </w:r>
      <w:r>
        <w:rPr>
          <w:rFonts w:ascii="Times New Roman" w:eastAsia="宋体" w:hAnsi="Times New Roman" w:cs="Times New Roman" w:hint="eastAsia"/>
          <w:color w:val="000000"/>
          <w:szCs w:val="21"/>
        </w:rPr>
        <w:t>”</w:t>
      </w:r>
    </w:p>
    <w:p w:rsidR="000409BC" w:rsidRDefault="000409BC">
      <w:pPr>
        <w:ind w:firstLine="397"/>
        <w:jc w:val="left"/>
        <w:rPr>
          <w:rFonts w:ascii="Times New Roman" w:hAnsi="Times New Roman" w:cs="Times New Roman"/>
        </w:rPr>
      </w:pPr>
    </w:p>
    <w:p w:rsidR="000409BC" w:rsidRDefault="00E325E9">
      <w:pPr>
        <w:ind w:firstLine="397"/>
        <w:rPr>
          <w:rFonts w:ascii="Times New Roman" w:hAnsi="Times New Roman" w:cs="Times New Roman"/>
        </w:rPr>
      </w:pPr>
      <w:r>
        <w:rPr>
          <w:rFonts w:ascii="Times New Roman" w:hAnsi="Times New Roman" w:cs="Times New Roman"/>
        </w:rPr>
        <w:t>原</w:t>
      </w:r>
      <w:r>
        <w:rPr>
          <w:rFonts w:ascii="Times New Roman" w:hAnsi="Times New Roman" w:cs="Times New Roman"/>
        </w:rPr>
        <w:t>1.3.1.19</w:t>
      </w:r>
      <w:r>
        <w:rPr>
          <w:rFonts w:ascii="Times New Roman" w:hAnsi="Times New Roman" w:cs="Times New Roman"/>
        </w:rPr>
        <w:t>改为：</w:t>
      </w:r>
    </w:p>
    <w:p w:rsidR="000409BC" w:rsidRDefault="00E325E9">
      <w:pPr>
        <w:ind w:firstLine="397"/>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 xml:space="preserve">1.3.1.19  </w:t>
      </w:r>
      <w:r>
        <w:rPr>
          <w:rFonts w:ascii="Times New Roman" w:eastAsia="宋体" w:hAnsi="Times New Roman" w:cs="Times New Roman"/>
          <w:color w:val="000000"/>
          <w:szCs w:val="21"/>
        </w:rPr>
        <w:t>上甲板长</w:t>
      </w:r>
      <w:proofErr w:type="spellStart"/>
      <w:r>
        <w:rPr>
          <w:rFonts w:ascii="Times New Roman" w:eastAsia="宋体" w:hAnsi="Times New Roman" w:cs="Times New Roman"/>
          <w:i/>
          <w:color w:val="000000"/>
          <w:szCs w:val="21"/>
        </w:rPr>
        <w:t>L</w:t>
      </w:r>
      <w:r>
        <w:rPr>
          <w:rFonts w:ascii="Times New Roman" w:eastAsia="宋体" w:hAnsi="Times New Roman" w:cs="Times New Roman"/>
          <w:i/>
          <w:color w:val="000000"/>
          <w:szCs w:val="21"/>
          <w:vertAlign w:val="subscript"/>
        </w:rPr>
        <w:t>d</w:t>
      </w:r>
      <w:proofErr w:type="spellEnd"/>
      <w:r>
        <w:rPr>
          <w:rFonts w:ascii="Times New Roman" w:eastAsia="宋体" w:hAnsi="Times New Roman" w:cs="Times New Roman"/>
          <w:i/>
          <w:color w:val="000000"/>
          <w:szCs w:val="21"/>
          <w:vertAlign w:val="subscript"/>
        </w:rPr>
        <w:t xml:space="preserve"> </w:t>
      </w:r>
      <w:r>
        <w:rPr>
          <w:rFonts w:ascii="Times New Roman" w:eastAsia="宋体" w:hAnsi="Times New Roman" w:cs="Times New Roman"/>
          <w:color w:val="000000"/>
          <w:szCs w:val="21"/>
        </w:rPr>
        <w:t>(m)</w:t>
      </w:r>
      <w:r>
        <w:rPr>
          <w:rFonts w:ascii="Times New Roman" w:eastAsia="宋体" w:hAnsi="Times New Roman" w:cs="Times New Roman"/>
          <w:color w:val="000000"/>
          <w:szCs w:val="21"/>
        </w:rPr>
        <w:t>：指在船舶纵中剖面上量得的</w:t>
      </w:r>
      <w:r>
        <w:rPr>
          <w:rFonts w:ascii="Times New Roman" w:eastAsia="宋体" w:hAnsi="Times New Roman" w:cs="Times New Roman"/>
          <w:color w:val="000000"/>
          <w:szCs w:val="21"/>
          <w:u w:val="thick" w:color="FF0000"/>
        </w:rPr>
        <w:t>上甲板</w:t>
      </w:r>
      <w:proofErr w:type="gramStart"/>
      <w:r>
        <w:rPr>
          <w:rFonts w:ascii="Times New Roman" w:eastAsia="宋体" w:hAnsi="Times New Roman" w:cs="Times New Roman"/>
          <w:color w:val="000000"/>
          <w:szCs w:val="21"/>
          <w:u w:val="thick" w:color="FF0000"/>
        </w:rPr>
        <w:t>艏艉</w:t>
      </w:r>
      <w:proofErr w:type="gramEnd"/>
      <w:r>
        <w:rPr>
          <w:rFonts w:ascii="Times New Roman" w:eastAsia="宋体" w:hAnsi="Times New Roman" w:cs="Times New Roman"/>
          <w:color w:val="000000"/>
          <w:szCs w:val="21"/>
          <w:u w:val="thick" w:color="FF0000"/>
        </w:rPr>
        <w:t>端外缘（不包括假船首、假船尾）间的水平距离。</w:t>
      </w:r>
      <w:r>
        <w:rPr>
          <w:rFonts w:ascii="Times New Roman" w:eastAsia="宋体" w:hAnsi="Times New Roman" w:cs="Times New Roman" w:hint="eastAsia"/>
          <w:color w:val="000000"/>
          <w:szCs w:val="21"/>
        </w:rPr>
        <w:t>”</w:t>
      </w:r>
    </w:p>
    <w:p w:rsidR="000409BC" w:rsidRDefault="000409BC">
      <w:pPr>
        <w:ind w:firstLine="397"/>
        <w:jc w:val="left"/>
        <w:rPr>
          <w:rFonts w:ascii="Times New Roman" w:hAnsi="Times New Roman" w:cs="Times New Roman"/>
        </w:rPr>
      </w:pPr>
    </w:p>
    <w:p w:rsidR="000409BC" w:rsidRDefault="00E325E9">
      <w:pPr>
        <w:pStyle w:val="3"/>
      </w:pPr>
      <w:bookmarkStart w:id="4" w:name="_Toc16485"/>
      <w:r>
        <w:rPr>
          <w:rFonts w:hint="eastAsia"/>
        </w:rPr>
        <w:t>第</w:t>
      </w:r>
      <w:r>
        <w:rPr>
          <w:rFonts w:hint="eastAsia"/>
        </w:rPr>
        <w:t>4</w:t>
      </w:r>
      <w:r>
        <w:rPr>
          <w:rFonts w:hint="eastAsia"/>
        </w:rPr>
        <w:t>节</w:t>
      </w:r>
      <w:r>
        <w:rPr>
          <w:rFonts w:hint="eastAsia"/>
        </w:rPr>
        <w:t xml:space="preserve">  </w:t>
      </w:r>
      <w:r>
        <w:rPr>
          <w:rFonts w:hint="eastAsia"/>
        </w:rPr>
        <w:t>特别规定</w:t>
      </w:r>
      <w:bookmarkEnd w:id="4"/>
    </w:p>
    <w:p w:rsidR="000409BC" w:rsidRDefault="00E325E9">
      <w:pPr>
        <w:ind w:firstLine="397"/>
        <w:rPr>
          <w:rFonts w:ascii="Times New Roman" w:hAnsi="Times New Roman" w:cs="Times New Roman"/>
        </w:rPr>
      </w:pPr>
      <w:r>
        <w:rPr>
          <w:rFonts w:ascii="Times New Roman" w:hAnsi="Times New Roman" w:cs="Times New Roman"/>
        </w:rPr>
        <w:t>原</w:t>
      </w:r>
      <w:r>
        <w:rPr>
          <w:rFonts w:ascii="Times New Roman" w:hAnsi="Times New Roman" w:cs="Times New Roman"/>
        </w:rPr>
        <w:t>1.4.2</w:t>
      </w:r>
      <w:r>
        <w:rPr>
          <w:rFonts w:ascii="Times New Roman" w:hAnsi="Times New Roman" w:cs="Times New Roman"/>
        </w:rPr>
        <w:t>改为：</w:t>
      </w:r>
    </w:p>
    <w:p w:rsidR="000409BC" w:rsidRDefault="00E325E9">
      <w:pPr>
        <w:ind w:firstLine="397"/>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 xml:space="preserve">1.4.2  </w:t>
      </w:r>
      <w:r>
        <w:rPr>
          <w:rFonts w:ascii="Times New Roman" w:eastAsia="宋体" w:hAnsi="Times New Roman" w:cs="Times New Roman"/>
          <w:color w:val="000000"/>
          <w:szCs w:val="21"/>
        </w:rPr>
        <w:t>对小型非机动渔船、无上层建筑或甲板室结构小型机动渔船以及船长小于</w:t>
      </w:r>
      <w:r>
        <w:rPr>
          <w:rFonts w:ascii="Times New Roman" w:eastAsia="宋体" w:hAnsi="Times New Roman" w:cs="Times New Roman"/>
          <w:color w:val="000000"/>
          <w:szCs w:val="21"/>
        </w:rPr>
        <w:t>7</w:t>
      </w:r>
      <w:r>
        <w:rPr>
          <w:rFonts w:ascii="Times New Roman" w:eastAsia="宋体" w:hAnsi="Times New Roman" w:cs="Times New Roman"/>
          <w:color w:val="000000"/>
          <w:szCs w:val="21"/>
        </w:rPr>
        <w:t>米的小型机动渔船，各省、自治区、直辖市渔船检验机构应当依据本规则制定适合本地区船舶特点的具体检验办法，并报本局备案。</w:t>
      </w:r>
      <w:r>
        <w:rPr>
          <w:rFonts w:ascii="Times New Roman" w:eastAsia="宋体" w:hAnsi="Times New Roman" w:cs="Times New Roman"/>
          <w:color w:val="000000"/>
          <w:szCs w:val="21"/>
          <w:u w:val="thick" w:color="FF0000"/>
        </w:rPr>
        <w:t>未制定检验办法的，可参考本规则内容执行。</w:t>
      </w:r>
      <w:r>
        <w:rPr>
          <w:rFonts w:ascii="Times New Roman" w:eastAsia="宋体" w:hAnsi="Times New Roman" w:cs="Times New Roman" w:hint="eastAsia"/>
          <w:color w:val="000000"/>
          <w:szCs w:val="21"/>
        </w:rPr>
        <w:t>”</w:t>
      </w:r>
    </w:p>
    <w:p w:rsidR="000409BC" w:rsidRDefault="00E325E9">
      <w:pPr>
        <w:pStyle w:val="2"/>
      </w:pPr>
      <w:bookmarkStart w:id="5" w:name="_Toc521426838"/>
      <w:bookmarkStart w:id="6" w:name="_Toc531950856"/>
      <w:bookmarkStart w:id="7" w:name="_Toc15510"/>
      <w:r>
        <w:lastRenderedPageBreak/>
        <w:t>第二章</w:t>
      </w:r>
      <w:r>
        <w:t xml:space="preserve">  </w:t>
      </w:r>
      <w:r>
        <w:t>检验和发证</w:t>
      </w:r>
      <w:bookmarkEnd w:id="5"/>
      <w:bookmarkEnd w:id="6"/>
      <w:bookmarkEnd w:id="7"/>
    </w:p>
    <w:p w:rsidR="000409BC" w:rsidRDefault="00E325E9">
      <w:pPr>
        <w:pStyle w:val="3"/>
      </w:pPr>
      <w:bookmarkStart w:id="8" w:name="_Toc521426839"/>
      <w:bookmarkStart w:id="9" w:name="_Toc531950857"/>
      <w:bookmarkStart w:id="10" w:name="_Toc14604"/>
      <w:r>
        <w:rPr>
          <w:rFonts w:hint="eastAsia"/>
        </w:rPr>
        <w:t>第</w:t>
      </w:r>
      <w:r>
        <w:rPr>
          <w:rFonts w:hint="eastAsia"/>
        </w:rPr>
        <w:t>1</w:t>
      </w:r>
      <w:r>
        <w:rPr>
          <w:rFonts w:hint="eastAsia"/>
        </w:rPr>
        <w:t>节</w:t>
      </w:r>
      <w:r>
        <w:rPr>
          <w:rFonts w:hint="eastAsia"/>
        </w:rPr>
        <w:t xml:space="preserve">  </w:t>
      </w:r>
      <w:r>
        <w:rPr>
          <w:rFonts w:hint="eastAsia"/>
        </w:rPr>
        <w:t>一般规定</w:t>
      </w:r>
      <w:bookmarkEnd w:id="8"/>
      <w:bookmarkEnd w:id="9"/>
      <w:bookmarkEnd w:id="10"/>
    </w:p>
    <w:p w:rsidR="000409BC" w:rsidRDefault="00E325E9">
      <w:pPr>
        <w:ind w:firstLine="397"/>
        <w:jc w:val="left"/>
        <w:rPr>
          <w:rFonts w:ascii="Times New Roman" w:hAnsi="Times New Roman" w:cs="Times New Roman"/>
        </w:rPr>
      </w:pPr>
      <w:r>
        <w:rPr>
          <w:rFonts w:ascii="Times New Roman" w:hAnsi="Times New Roman" w:cs="Times New Roman"/>
        </w:rPr>
        <w:t>原</w:t>
      </w:r>
      <w:r>
        <w:rPr>
          <w:rFonts w:ascii="Times New Roman" w:hAnsi="Times New Roman" w:cs="Times New Roman"/>
        </w:rPr>
        <w:t>2.1.4.4</w:t>
      </w:r>
      <w:r>
        <w:rPr>
          <w:rFonts w:ascii="Times New Roman" w:hAnsi="Times New Roman" w:cs="Times New Roman"/>
        </w:rPr>
        <w:t>改为：</w:t>
      </w:r>
    </w:p>
    <w:p w:rsidR="000409BC" w:rsidRDefault="00E325E9">
      <w:pPr>
        <w:ind w:firstLine="397"/>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2.1.4.4  </w:t>
      </w:r>
      <w:r>
        <w:rPr>
          <w:rFonts w:ascii="Times New Roman" w:hAnsi="Times New Roman" w:cs="Times New Roman"/>
        </w:rPr>
        <w:t>渔船有下列情况之一时，应向船舶检验机构申报临时检验：</w:t>
      </w:r>
    </w:p>
    <w:p w:rsidR="000409BC" w:rsidRDefault="00E325E9">
      <w:pPr>
        <w:ind w:firstLine="851"/>
        <w:jc w:val="left"/>
        <w:rPr>
          <w:rFonts w:ascii="Times New Roman" w:eastAsia="宋体" w:hAnsi="Times New Roman" w:cs="Times New Roman"/>
          <w:color w:val="000000"/>
          <w:szCs w:val="21"/>
          <w:u w:val="thick" w:color="FF0000"/>
        </w:rPr>
      </w:pPr>
      <w:r>
        <w:rPr>
          <w:rFonts w:ascii="Times New Roman" w:hAnsi="Times New Roman" w:cs="Times New Roman"/>
        </w:rPr>
        <w:t>.</w:t>
      </w:r>
      <w:r>
        <w:rPr>
          <w:rFonts w:ascii="Times New Roman" w:eastAsia="宋体" w:hAnsi="Times New Roman" w:cs="Times New Roman"/>
          <w:color w:val="000000"/>
          <w:szCs w:val="21"/>
          <w:u w:val="thick" w:color="FF0000"/>
        </w:rPr>
        <w:t xml:space="preserve">1  </w:t>
      </w:r>
      <w:r>
        <w:rPr>
          <w:rFonts w:ascii="Times New Roman" w:eastAsia="宋体" w:hAnsi="Times New Roman" w:cs="Times New Roman"/>
          <w:color w:val="000000"/>
          <w:szCs w:val="21"/>
          <w:u w:val="thick" w:color="FF0000"/>
        </w:rPr>
        <w:t>因发生事故而影响安全航行、作业技术条件的；</w:t>
      </w:r>
    </w:p>
    <w:p w:rsidR="000409BC" w:rsidRDefault="00E325E9">
      <w:pPr>
        <w:ind w:firstLine="851"/>
        <w:jc w:val="left"/>
        <w:rPr>
          <w:rFonts w:ascii="Times New Roman" w:eastAsia="宋体" w:hAnsi="Times New Roman" w:cs="Times New Roman"/>
          <w:color w:val="000000"/>
          <w:szCs w:val="21"/>
          <w:u w:val="thick" w:color="FF0000"/>
        </w:rPr>
      </w:pPr>
      <w:r>
        <w:rPr>
          <w:rFonts w:ascii="Times New Roman" w:eastAsia="宋体" w:hAnsi="Times New Roman" w:cs="Times New Roman"/>
          <w:color w:val="000000"/>
          <w:szCs w:val="21"/>
          <w:u w:val="thick" w:color="FF0000"/>
        </w:rPr>
        <w:t xml:space="preserve">.2  </w:t>
      </w:r>
      <w:r>
        <w:rPr>
          <w:rFonts w:ascii="Times New Roman" w:eastAsia="宋体" w:hAnsi="Times New Roman" w:cs="Times New Roman"/>
          <w:color w:val="000000"/>
          <w:szCs w:val="21"/>
          <w:u w:val="thick" w:color="FF0000"/>
        </w:rPr>
        <w:t>更改船名、变更船籍港或船舶所有权时；</w:t>
      </w:r>
    </w:p>
    <w:p w:rsidR="000409BC" w:rsidRDefault="00E325E9">
      <w:pPr>
        <w:ind w:firstLine="851"/>
        <w:jc w:val="left"/>
        <w:rPr>
          <w:rFonts w:ascii="Times New Roman" w:eastAsia="宋体" w:hAnsi="Times New Roman" w:cs="Times New Roman"/>
          <w:color w:val="000000"/>
          <w:szCs w:val="21"/>
          <w:u w:val="thick" w:color="FF0000"/>
        </w:rPr>
      </w:pPr>
      <w:r>
        <w:rPr>
          <w:rFonts w:ascii="Times New Roman" w:eastAsia="宋体" w:hAnsi="Times New Roman" w:cs="Times New Roman"/>
          <w:color w:val="000000"/>
          <w:szCs w:val="21"/>
          <w:u w:val="thick" w:color="FF0000"/>
        </w:rPr>
        <w:t xml:space="preserve">.3  </w:t>
      </w:r>
      <w:r>
        <w:rPr>
          <w:rFonts w:ascii="Times New Roman" w:eastAsia="宋体" w:hAnsi="Times New Roman" w:cs="Times New Roman"/>
          <w:color w:val="000000"/>
          <w:szCs w:val="21"/>
          <w:u w:val="thick" w:color="FF0000"/>
        </w:rPr>
        <w:t>改变船舶类型、航行区域或变更用途时，但重大改建除外；</w:t>
      </w:r>
      <w:r>
        <w:rPr>
          <w:rFonts w:ascii="Times New Roman" w:eastAsia="宋体" w:hAnsi="Times New Roman" w:cs="Times New Roman"/>
          <w:color w:val="000000"/>
          <w:szCs w:val="21"/>
          <w:u w:val="thick" w:color="FF0000"/>
        </w:rPr>
        <w:t xml:space="preserve"> </w:t>
      </w:r>
    </w:p>
    <w:p w:rsidR="000409BC" w:rsidRDefault="00E325E9">
      <w:pPr>
        <w:ind w:firstLine="851"/>
        <w:jc w:val="left"/>
        <w:rPr>
          <w:rFonts w:ascii="Times New Roman" w:eastAsia="宋体" w:hAnsi="Times New Roman" w:cs="Times New Roman"/>
          <w:color w:val="000000"/>
          <w:szCs w:val="21"/>
          <w:u w:val="thick" w:color="FF0000"/>
        </w:rPr>
      </w:pPr>
      <w:r>
        <w:rPr>
          <w:rFonts w:ascii="Times New Roman" w:eastAsia="宋体" w:hAnsi="Times New Roman" w:cs="Times New Roman"/>
          <w:color w:val="000000"/>
          <w:szCs w:val="21"/>
          <w:u w:val="thick" w:color="FF0000"/>
        </w:rPr>
        <w:t xml:space="preserve">.4  </w:t>
      </w:r>
      <w:r>
        <w:rPr>
          <w:rFonts w:ascii="Times New Roman" w:eastAsia="宋体" w:hAnsi="Times New Roman" w:cs="Times New Roman"/>
          <w:color w:val="000000"/>
          <w:szCs w:val="21"/>
          <w:u w:val="thick" w:color="FF0000"/>
        </w:rPr>
        <w:t>涉及船舶安全的任何修理或改装时，但重大改建除外；</w:t>
      </w:r>
      <w:r>
        <w:rPr>
          <w:rFonts w:ascii="Times New Roman" w:eastAsia="宋体" w:hAnsi="Times New Roman" w:cs="Times New Roman"/>
          <w:color w:val="000000"/>
          <w:szCs w:val="21"/>
          <w:u w:val="thick" w:color="FF0000"/>
        </w:rPr>
        <w:t xml:space="preserve"> </w:t>
      </w:r>
    </w:p>
    <w:p w:rsidR="000409BC" w:rsidRDefault="00E325E9">
      <w:pPr>
        <w:ind w:firstLine="851"/>
        <w:jc w:val="left"/>
        <w:rPr>
          <w:rFonts w:ascii="Times New Roman" w:eastAsia="宋体" w:hAnsi="Times New Roman" w:cs="Times New Roman"/>
          <w:color w:val="000000"/>
          <w:szCs w:val="21"/>
          <w:u w:val="thick" w:color="FF0000"/>
        </w:rPr>
      </w:pPr>
      <w:r>
        <w:rPr>
          <w:rFonts w:ascii="Times New Roman" w:eastAsia="宋体" w:hAnsi="Times New Roman" w:cs="Times New Roman"/>
          <w:color w:val="000000"/>
          <w:szCs w:val="21"/>
          <w:u w:val="thick" w:color="FF0000"/>
        </w:rPr>
        <w:t xml:space="preserve">.5  </w:t>
      </w:r>
      <w:r>
        <w:rPr>
          <w:rFonts w:ascii="Times New Roman" w:eastAsia="宋体" w:hAnsi="Times New Roman" w:cs="Times New Roman"/>
          <w:color w:val="000000"/>
          <w:szCs w:val="21"/>
          <w:u w:val="thick" w:color="FF0000"/>
        </w:rPr>
        <w:t>船舶封存后重新启用时；</w:t>
      </w:r>
    </w:p>
    <w:p w:rsidR="000409BC" w:rsidRDefault="00E325E9">
      <w:pPr>
        <w:ind w:firstLine="851"/>
        <w:jc w:val="left"/>
        <w:rPr>
          <w:rFonts w:ascii="Times New Roman" w:eastAsia="宋体" w:hAnsi="Times New Roman" w:cs="Times New Roman"/>
          <w:color w:val="000000"/>
          <w:szCs w:val="21"/>
          <w:u w:val="thick" w:color="FF0000"/>
        </w:rPr>
      </w:pPr>
      <w:r>
        <w:rPr>
          <w:rFonts w:ascii="Times New Roman" w:eastAsia="宋体" w:hAnsi="Times New Roman" w:cs="Times New Roman"/>
          <w:color w:val="000000"/>
          <w:szCs w:val="21"/>
          <w:u w:val="thick" w:color="FF0000"/>
        </w:rPr>
        <w:t xml:space="preserve">.6  </w:t>
      </w:r>
      <w:r>
        <w:rPr>
          <w:rFonts w:ascii="Times New Roman" w:eastAsia="宋体" w:hAnsi="Times New Roman" w:cs="Times New Roman"/>
          <w:color w:val="000000"/>
          <w:szCs w:val="21"/>
          <w:u w:val="thick" w:color="FF0000"/>
        </w:rPr>
        <w:t>限期检验项目期限届满时；</w:t>
      </w:r>
    </w:p>
    <w:p w:rsidR="000409BC" w:rsidRDefault="00E325E9">
      <w:pPr>
        <w:ind w:firstLine="851"/>
        <w:jc w:val="left"/>
        <w:rPr>
          <w:rFonts w:ascii="Times New Roman" w:eastAsia="宋体" w:hAnsi="Times New Roman" w:cs="Times New Roman"/>
          <w:color w:val="000000"/>
          <w:szCs w:val="21"/>
          <w:u w:val="thick" w:color="FF0000"/>
        </w:rPr>
      </w:pPr>
      <w:r>
        <w:rPr>
          <w:rFonts w:ascii="Times New Roman" w:eastAsia="宋体" w:hAnsi="Times New Roman" w:cs="Times New Roman"/>
          <w:color w:val="000000"/>
          <w:szCs w:val="21"/>
          <w:u w:val="thick" w:color="FF0000"/>
        </w:rPr>
        <w:t xml:space="preserve">.7  </w:t>
      </w:r>
      <w:r>
        <w:rPr>
          <w:rFonts w:ascii="Times New Roman" w:eastAsia="宋体" w:hAnsi="Times New Roman" w:cs="Times New Roman"/>
          <w:color w:val="000000"/>
          <w:szCs w:val="21"/>
          <w:u w:val="thick" w:color="FF0000"/>
        </w:rPr>
        <w:t>停航超过</w:t>
      </w:r>
      <w:r>
        <w:rPr>
          <w:rFonts w:ascii="Times New Roman" w:eastAsia="宋体" w:hAnsi="Times New Roman" w:cs="Times New Roman"/>
          <w:color w:val="000000"/>
          <w:szCs w:val="21"/>
          <w:u w:val="thick" w:color="FF0000"/>
        </w:rPr>
        <w:t>6</w:t>
      </w:r>
      <w:r>
        <w:rPr>
          <w:rFonts w:ascii="Times New Roman" w:eastAsia="宋体" w:hAnsi="Times New Roman" w:cs="Times New Roman"/>
          <w:color w:val="000000"/>
          <w:szCs w:val="21"/>
          <w:u w:val="thick" w:color="FF0000"/>
        </w:rPr>
        <w:t>个月以上的；</w:t>
      </w:r>
    </w:p>
    <w:p w:rsidR="000409BC" w:rsidRDefault="00E325E9">
      <w:pPr>
        <w:ind w:firstLine="851"/>
        <w:jc w:val="left"/>
        <w:rPr>
          <w:rFonts w:ascii="Times New Roman" w:eastAsia="宋体" w:hAnsi="Times New Roman" w:cs="Times New Roman"/>
          <w:color w:val="000000"/>
          <w:szCs w:val="21"/>
          <w:u w:val="thick" w:color="FF0000"/>
        </w:rPr>
      </w:pPr>
      <w:r>
        <w:rPr>
          <w:rFonts w:ascii="Times New Roman" w:eastAsia="宋体" w:hAnsi="Times New Roman" w:cs="Times New Roman"/>
          <w:color w:val="000000"/>
          <w:szCs w:val="21"/>
          <w:u w:val="thick" w:color="FF0000"/>
        </w:rPr>
        <w:t xml:space="preserve">.8  </w:t>
      </w:r>
      <w:r>
        <w:rPr>
          <w:rFonts w:ascii="Times New Roman" w:eastAsia="宋体" w:hAnsi="Times New Roman" w:cs="Times New Roman"/>
          <w:color w:val="000000"/>
          <w:szCs w:val="21"/>
          <w:u w:val="thick" w:color="FF0000"/>
        </w:rPr>
        <w:t>其他原因或渔船检验证书失效时。</w:t>
      </w:r>
      <w:r>
        <w:rPr>
          <w:rFonts w:ascii="Times New Roman" w:hAnsi="Times New Roman" w:cs="Times New Roman" w:hint="eastAsia"/>
        </w:rPr>
        <w:t>”</w:t>
      </w:r>
    </w:p>
    <w:p w:rsidR="000409BC" w:rsidRDefault="000409BC">
      <w:pPr>
        <w:jc w:val="left"/>
        <w:rPr>
          <w:rFonts w:ascii="Times New Roman" w:hAnsi="Times New Roman" w:cs="Times New Roman"/>
        </w:rPr>
      </w:pPr>
    </w:p>
    <w:p w:rsidR="000409BC" w:rsidRDefault="00E325E9">
      <w:pPr>
        <w:pStyle w:val="3"/>
      </w:pPr>
      <w:bookmarkStart w:id="11" w:name="_Toc30335"/>
      <w:r>
        <w:rPr>
          <w:rFonts w:hint="eastAsia"/>
        </w:rPr>
        <w:t>第</w:t>
      </w:r>
      <w:r>
        <w:rPr>
          <w:rFonts w:hint="eastAsia"/>
        </w:rPr>
        <w:t>2</w:t>
      </w:r>
      <w:r>
        <w:rPr>
          <w:rFonts w:hint="eastAsia"/>
        </w:rPr>
        <w:t>节</w:t>
      </w:r>
      <w:r>
        <w:rPr>
          <w:rFonts w:hint="eastAsia"/>
        </w:rPr>
        <w:t xml:space="preserve">  </w:t>
      </w:r>
      <w:r>
        <w:rPr>
          <w:rFonts w:hint="eastAsia"/>
        </w:rPr>
        <w:t>检验项目</w:t>
      </w:r>
      <w:bookmarkEnd w:id="11"/>
    </w:p>
    <w:p w:rsidR="000409BC" w:rsidRDefault="00E325E9">
      <w:pPr>
        <w:ind w:firstLine="397"/>
        <w:jc w:val="left"/>
        <w:rPr>
          <w:rFonts w:ascii="Times New Roman" w:hAnsi="Times New Roman" w:cs="Times New Roman"/>
        </w:rPr>
      </w:pPr>
      <w:r>
        <w:rPr>
          <w:rFonts w:ascii="Times New Roman" w:hAnsi="Times New Roman" w:cs="Times New Roman"/>
        </w:rPr>
        <w:t>新增</w:t>
      </w:r>
      <w:r>
        <w:rPr>
          <w:rFonts w:ascii="Times New Roman" w:hAnsi="Times New Roman" w:cs="Times New Roman"/>
        </w:rPr>
        <w:t>2.2.1.1.11~2.2.1.1.16</w:t>
      </w:r>
    </w:p>
    <w:p w:rsidR="000409BC" w:rsidRDefault="00E325E9">
      <w:pPr>
        <w:ind w:firstLineChars="100" w:firstLine="210"/>
        <w:jc w:val="left"/>
        <w:rPr>
          <w:rFonts w:ascii="Times New Roman" w:hAnsi="Times New Roman" w:cs="Times New Roman"/>
          <w:u w:val="thick" w:color="FF0000"/>
        </w:rPr>
      </w:pPr>
      <w:r>
        <w:rPr>
          <w:rFonts w:ascii="Times New Roman" w:hAnsi="Times New Roman" w:cs="Times New Roman" w:hint="eastAsia"/>
        </w:rPr>
        <w:t>“</w:t>
      </w:r>
      <w:r>
        <w:rPr>
          <w:rFonts w:ascii="Times New Roman" w:hAnsi="Times New Roman" w:cs="Times New Roman"/>
          <w:u w:val="thick" w:color="FF0000"/>
        </w:rPr>
        <w:t xml:space="preserve">2.2.1.1.11  </w:t>
      </w:r>
      <w:r>
        <w:rPr>
          <w:rFonts w:ascii="Times New Roman" w:hAnsi="Times New Roman" w:cs="Times New Roman"/>
          <w:u w:val="thick" w:color="FF0000"/>
        </w:rPr>
        <w:t>机舱布置图</w:t>
      </w:r>
    </w:p>
    <w:p w:rsidR="000409BC" w:rsidRDefault="00E325E9">
      <w:pPr>
        <w:ind w:firstLine="397"/>
        <w:jc w:val="left"/>
        <w:rPr>
          <w:rFonts w:ascii="Times New Roman" w:hAnsi="Times New Roman" w:cs="Times New Roman"/>
          <w:u w:val="thick" w:color="FF0000"/>
        </w:rPr>
      </w:pPr>
      <w:r>
        <w:rPr>
          <w:rFonts w:ascii="Times New Roman" w:hAnsi="Times New Roman" w:cs="Times New Roman"/>
          <w:u w:val="thick" w:color="FF0000"/>
        </w:rPr>
        <w:t xml:space="preserve">2.2.1.1.12  </w:t>
      </w:r>
      <w:r>
        <w:rPr>
          <w:rFonts w:ascii="Times New Roman" w:hAnsi="Times New Roman" w:cs="Times New Roman"/>
          <w:u w:val="thick" w:color="FF0000"/>
        </w:rPr>
        <w:t>轴系强度计算书和结构图</w:t>
      </w:r>
    </w:p>
    <w:p w:rsidR="000409BC" w:rsidRDefault="00E325E9">
      <w:pPr>
        <w:ind w:firstLine="397"/>
        <w:jc w:val="left"/>
        <w:rPr>
          <w:rFonts w:ascii="Times New Roman" w:hAnsi="Times New Roman" w:cs="Times New Roman"/>
          <w:u w:val="thick" w:color="FF0000"/>
        </w:rPr>
      </w:pPr>
      <w:r>
        <w:rPr>
          <w:rFonts w:ascii="Times New Roman" w:hAnsi="Times New Roman" w:cs="Times New Roman"/>
          <w:u w:val="thick" w:color="FF0000"/>
        </w:rPr>
        <w:t xml:space="preserve">2.2.1.1.13  </w:t>
      </w:r>
      <w:proofErr w:type="gramStart"/>
      <w:r>
        <w:rPr>
          <w:rFonts w:ascii="Times New Roman" w:hAnsi="Times New Roman" w:cs="Times New Roman"/>
          <w:u w:val="thick" w:color="FF0000"/>
        </w:rPr>
        <w:t>管系布置图</w:t>
      </w:r>
      <w:proofErr w:type="gramEnd"/>
    </w:p>
    <w:p w:rsidR="000409BC" w:rsidRDefault="00E325E9">
      <w:pPr>
        <w:ind w:firstLine="397"/>
        <w:jc w:val="left"/>
        <w:rPr>
          <w:rFonts w:ascii="Times New Roman" w:hAnsi="Times New Roman" w:cs="Times New Roman"/>
          <w:u w:val="thick" w:color="FF0000"/>
        </w:rPr>
      </w:pPr>
      <w:r>
        <w:rPr>
          <w:rFonts w:ascii="Times New Roman" w:hAnsi="Times New Roman" w:cs="Times New Roman"/>
          <w:u w:val="thick" w:color="FF0000"/>
        </w:rPr>
        <w:t xml:space="preserve">2.2.1.1.14  </w:t>
      </w:r>
      <w:r>
        <w:rPr>
          <w:rFonts w:ascii="Times New Roman" w:hAnsi="Times New Roman" w:cs="Times New Roman"/>
          <w:u w:val="thick" w:color="FF0000"/>
        </w:rPr>
        <w:t>螺旋桨强度计算书和结构图</w:t>
      </w:r>
    </w:p>
    <w:p w:rsidR="000409BC" w:rsidRDefault="00E325E9">
      <w:pPr>
        <w:ind w:firstLine="397"/>
        <w:jc w:val="left"/>
        <w:rPr>
          <w:rFonts w:ascii="Times New Roman" w:hAnsi="Times New Roman" w:cs="Times New Roman"/>
          <w:u w:val="thick" w:color="FF0000"/>
        </w:rPr>
      </w:pPr>
      <w:r>
        <w:rPr>
          <w:rFonts w:ascii="Times New Roman" w:hAnsi="Times New Roman" w:cs="Times New Roman"/>
          <w:u w:val="thick" w:color="FF0000"/>
        </w:rPr>
        <w:t xml:space="preserve">2.2.1.1.15  </w:t>
      </w:r>
      <w:proofErr w:type="gramStart"/>
      <w:r>
        <w:rPr>
          <w:rFonts w:ascii="Times New Roman" w:hAnsi="Times New Roman" w:cs="Times New Roman"/>
          <w:u w:val="thick" w:color="FF0000"/>
        </w:rPr>
        <w:t>舵系强度</w:t>
      </w:r>
      <w:proofErr w:type="gramEnd"/>
      <w:r>
        <w:rPr>
          <w:rFonts w:ascii="Times New Roman" w:hAnsi="Times New Roman" w:cs="Times New Roman"/>
          <w:u w:val="thick" w:color="FF0000"/>
        </w:rPr>
        <w:t>计算书和结构图</w:t>
      </w:r>
    </w:p>
    <w:p w:rsidR="000409BC" w:rsidRDefault="00E325E9">
      <w:pPr>
        <w:ind w:firstLine="397"/>
        <w:jc w:val="left"/>
        <w:rPr>
          <w:rFonts w:ascii="Times New Roman" w:hAnsi="Times New Roman" w:cs="Times New Roman"/>
          <w:u w:val="thick" w:color="FF0000"/>
        </w:rPr>
      </w:pPr>
      <w:r>
        <w:rPr>
          <w:rFonts w:ascii="Times New Roman" w:hAnsi="Times New Roman" w:cs="Times New Roman"/>
          <w:u w:val="thick" w:color="FF0000"/>
        </w:rPr>
        <w:t xml:space="preserve">2.2.1.1.16  </w:t>
      </w:r>
      <w:r>
        <w:rPr>
          <w:rFonts w:ascii="Times New Roman" w:hAnsi="Times New Roman" w:cs="Times New Roman"/>
          <w:u w:val="thick" w:color="FF0000"/>
        </w:rPr>
        <w:t>电气系统图</w:t>
      </w:r>
      <w:r>
        <w:rPr>
          <w:rFonts w:ascii="Times New Roman" w:hAnsi="Times New Roman" w:cs="Times New Roman" w:hint="eastAsia"/>
          <w:u w:val="thick" w:color="FF0000"/>
        </w:rPr>
        <w:t>”</w:t>
      </w:r>
    </w:p>
    <w:p w:rsidR="000409BC" w:rsidRDefault="000409BC">
      <w:pPr>
        <w:ind w:firstLine="397"/>
        <w:jc w:val="left"/>
        <w:rPr>
          <w:rFonts w:ascii="Times New Roman" w:hAnsi="Times New Roman" w:cs="Times New Roman"/>
        </w:rPr>
      </w:pPr>
    </w:p>
    <w:p w:rsidR="000409BC" w:rsidRDefault="00E325E9">
      <w:pPr>
        <w:ind w:firstLine="397"/>
        <w:jc w:val="left"/>
        <w:rPr>
          <w:rFonts w:ascii="Times New Roman" w:hAnsi="Times New Roman" w:cs="Times New Roman"/>
        </w:rPr>
      </w:pPr>
      <w:r>
        <w:rPr>
          <w:rFonts w:ascii="Times New Roman" w:hAnsi="Times New Roman" w:cs="Times New Roman"/>
        </w:rPr>
        <w:t>原</w:t>
      </w:r>
      <w:r>
        <w:rPr>
          <w:rFonts w:ascii="Times New Roman" w:hAnsi="Times New Roman" w:cs="Times New Roman"/>
        </w:rPr>
        <w:t>2.2.4.1.1</w:t>
      </w:r>
      <w:r>
        <w:rPr>
          <w:rFonts w:ascii="Times New Roman" w:hAnsi="Times New Roman" w:cs="Times New Roman"/>
        </w:rPr>
        <w:t>改为：</w:t>
      </w:r>
    </w:p>
    <w:p w:rsidR="000409BC" w:rsidRDefault="00E325E9">
      <w:pPr>
        <w:ind w:firstLine="397"/>
        <w:jc w:val="left"/>
        <w:rPr>
          <w:rFonts w:ascii="Times New Roman" w:hAnsi="Times New Roman" w:cs="Times New Roman"/>
          <w:szCs w:val="21"/>
        </w:rPr>
      </w:pPr>
      <w:r>
        <w:rPr>
          <w:rFonts w:ascii="Times New Roman" w:hAnsi="Times New Roman" w:cs="Times New Roman" w:hint="eastAsia"/>
        </w:rPr>
        <w:t>“</w:t>
      </w:r>
      <w:r>
        <w:rPr>
          <w:rFonts w:ascii="Times New Roman" w:hAnsi="Times New Roman" w:cs="Times New Roman"/>
        </w:rPr>
        <w:t xml:space="preserve">2.2.4.1.1  </w:t>
      </w:r>
      <w:r>
        <w:rPr>
          <w:rFonts w:ascii="Times New Roman" w:hAnsi="Times New Roman" w:cs="Times New Roman"/>
          <w:szCs w:val="21"/>
        </w:rPr>
        <w:t>船底外部检查：检查水线以下船壳板有无裂缝、损伤及腐蚀程度；</w:t>
      </w:r>
      <w:r>
        <w:rPr>
          <w:rFonts w:ascii="Times New Roman" w:eastAsia="宋体" w:hAnsi="Times New Roman" w:cs="Times New Roman"/>
          <w:color w:val="000000"/>
          <w:szCs w:val="21"/>
          <w:u w:val="thick" w:color="FF0000"/>
        </w:rPr>
        <w:t>检查座机舱船舵轴及法兰，测量并记录</w:t>
      </w:r>
      <w:proofErr w:type="gramStart"/>
      <w:r>
        <w:rPr>
          <w:rFonts w:ascii="Times New Roman" w:eastAsia="宋体" w:hAnsi="Times New Roman" w:cs="Times New Roman"/>
          <w:color w:val="000000"/>
          <w:szCs w:val="21"/>
          <w:u w:val="thick" w:color="FF0000"/>
        </w:rPr>
        <w:t>舵</w:t>
      </w:r>
      <w:proofErr w:type="gramEnd"/>
      <w:r>
        <w:rPr>
          <w:rFonts w:ascii="Times New Roman" w:eastAsia="宋体" w:hAnsi="Times New Roman" w:cs="Times New Roman"/>
          <w:color w:val="000000"/>
          <w:szCs w:val="21"/>
          <w:u w:val="thick" w:color="FF0000"/>
        </w:rPr>
        <w:t>轴承间隙，螺旋桨外观，艉轴套、轴承测量间隙报告，必要时进行抽轴检查，海底阀箱及格栅板；</w:t>
      </w:r>
      <w:r>
        <w:rPr>
          <w:rFonts w:ascii="Times New Roman" w:hAnsi="Times New Roman" w:cs="Times New Roman"/>
          <w:szCs w:val="21"/>
        </w:rPr>
        <w:t>检查玻璃纤维增强塑料船的船体层板有无渗水、明显发白、分层现象；检查船体上的接地板是否完好；</w:t>
      </w:r>
      <w:r>
        <w:rPr>
          <w:rFonts w:ascii="Times New Roman" w:hAnsi="Times New Roman" w:cs="Times New Roman" w:hint="eastAsia"/>
        </w:rPr>
        <w:t>”</w:t>
      </w:r>
    </w:p>
    <w:p w:rsidR="000409BC" w:rsidRDefault="000409BC">
      <w:pPr>
        <w:ind w:firstLine="397"/>
        <w:jc w:val="left"/>
        <w:rPr>
          <w:rFonts w:ascii="Times New Roman" w:hAnsi="Times New Roman" w:cs="Times New Roman"/>
        </w:rPr>
      </w:pPr>
    </w:p>
    <w:p w:rsidR="000409BC" w:rsidRDefault="00E325E9">
      <w:pPr>
        <w:pStyle w:val="3"/>
      </w:pPr>
      <w:bookmarkStart w:id="12" w:name="_Toc21460"/>
      <w:r>
        <w:rPr>
          <w:rFonts w:hint="eastAsia"/>
        </w:rPr>
        <w:t>第</w:t>
      </w:r>
      <w:r>
        <w:rPr>
          <w:rFonts w:hint="eastAsia"/>
        </w:rPr>
        <w:t>3</w:t>
      </w:r>
      <w:r>
        <w:rPr>
          <w:rFonts w:hint="eastAsia"/>
        </w:rPr>
        <w:t>节</w:t>
      </w:r>
      <w:r>
        <w:rPr>
          <w:rFonts w:hint="eastAsia"/>
        </w:rPr>
        <w:t xml:space="preserve">  </w:t>
      </w:r>
      <w:r>
        <w:rPr>
          <w:rFonts w:hint="eastAsia"/>
        </w:rPr>
        <w:t>证书签发</w:t>
      </w:r>
      <w:bookmarkEnd w:id="12"/>
    </w:p>
    <w:p w:rsidR="000409BC" w:rsidRDefault="00E325E9">
      <w:pPr>
        <w:ind w:firstLine="397"/>
        <w:jc w:val="left"/>
        <w:rPr>
          <w:rFonts w:ascii="Times New Roman" w:hAnsi="Times New Roman" w:cs="Times New Roman"/>
        </w:rPr>
      </w:pPr>
      <w:r>
        <w:rPr>
          <w:rFonts w:ascii="Times New Roman" w:hAnsi="Times New Roman" w:cs="Times New Roman"/>
        </w:rPr>
        <w:t>原</w:t>
      </w:r>
      <w:r>
        <w:rPr>
          <w:rFonts w:ascii="Times New Roman" w:hAnsi="Times New Roman" w:cs="Times New Roman"/>
        </w:rPr>
        <w:t>2.3.2.6</w:t>
      </w:r>
      <w:r>
        <w:rPr>
          <w:rFonts w:ascii="Times New Roman" w:hAnsi="Times New Roman" w:cs="Times New Roman"/>
        </w:rPr>
        <w:t>改为：</w:t>
      </w:r>
    </w:p>
    <w:p w:rsidR="000409BC" w:rsidRDefault="00E325E9">
      <w:pPr>
        <w:ind w:firstLine="397"/>
        <w:jc w:val="left"/>
        <w:rPr>
          <w:rFonts w:ascii="Times New Roman" w:hAnsi="Times New Roman" w:cs="Times New Roman"/>
        </w:rPr>
      </w:pPr>
      <w:r>
        <w:rPr>
          <w:rFonts w:ascii="Times New Roman" w:hAnsi="Times New Roman" w:cs="Times New Roman"/>
        </w:rPr>
        <w:t xml:space="preserve">2.3.2.6  </w:t>
      </w:r>
      <w:r>
        <w:rPr>
          <w:rFonts w:ascii="Times New Roman" w:hAnsi="Times New Roman" w:cs="Times New Roman"/>
        </w:rPr>
        <w:t>船舶有下列情况之一，检验证书将自行失效：</w:t>
      </w:r>
    </w:p>
    <w:p w:rsidR="000409BC" w:rsidRDefault="00E325E9">
      <w:pPr>
        <w:ind w:firstLine="851"/>
        <w:jc w:val="left"/>
        <w:rPr>
          <w:rFonts w:ascii="Times New Roman" w:hAnsi="Times New Roman" w:cs="Times New Roman"/>
          <w:u w:val="thick" w:color="FF0000"/>
        </w:rPr>
      </w:pPr>
      <w:r>
        <w:rPr>
          <w:rFonts w:ascii="Times New Roman" w:hAnsi="Times New Roman" w:cs="Times New Roman"/>
          <w:u w:val="thick" w:color="FF0000"/>
        </w:rPr>
        <w:t xml:space="preserve">.1  </w:t>
      </w:r>
      <w:r>
        <w:rPr>
          <w:rFonts w:ascii="Times New Roman" w:hAnsi="Times New Roman" w:cs="Times New Roman"/>
          <w:u w:val="thick" w:color="FF0000"/>
        </w:rPr>
        <w:t>证书有效期限届满；</w:t>
      </w:r>
    </w:p>
    <w:p w:rsidR="000409BC" w:rsidRDefault="00E325E9">
      <w:pPr>
        <w:ind w:firstLine="851"/>
        <w:jc w:val="left"/>
        <w:rPr>
          <w:rFonts w:ascii="Times New Roman" w:hAnsi="Times New Roman" w:cs="Times New Roman"/>
          <w:u w:val="thick" w:color="FF0000"/>
        </w:rPr>
      </w:pPr>
      <w:r>
        <w:rPr>
          <w:rFonts w:ascii="Times New Roman" w:hAnsi="Times New Roman" w:cs="Times New Roman"/>
          <w:u w:val="thick" w:color="FF0000"/>
        </w:rPr>
        <w:t xml:space="preserve">.2  </w:t>
      </w:r>
      <w:r>
        <w:rPr>
          <w:rFonts w:ascii="Times New Roman" w:hAnsi="Times New Roman" w:cs="Times New Roman"/>
          <w:u w:val="thick" w:color="FF0000"/>
        </w:rPr>
        <w:t>未按规定申报检验；</w:t>
      </w:r>
    </w:p>
    <w:p w:rsidR="000409BC" w:rsidRDefault="00E325E9">
      <w:pPr>
        <w:ind w:firstLine="851"/>
        <w:jc w:val="left"/>
        <w:rPr>
          <w:rFonts w:ascii="Times New Roman" w:hAnsi="Times New Roman" w:cs="Times New Roman"/>
          <w:u w:val="thick" w:color="FF0000"/>
        </w:rPr>
      </w:pPr>
      <w:r>
        <w:rPr>
          <w:rFonts w:ascii="Times New Roman" w:hAnsi="Times New Roman" w:cs="Times New Roman"/>
          <w:u w:val="thick" w:color="FF0000"/>
        </w:rPr>
        <w:t xml:space="preserve">.3  </w:t>
      </w:r>
      <w:r>
        <w:rPr>
          <w:rFonts w:ascii="Times New Roman" w:hAnsi="Times New Roman" w:cs="Times New Roman"/>
          <w:u w:val="thick" w:color="FF0000"/>
        </w:rPr>
        <w:t>擅自改变船舶结构或变更重要机械设备而影响船舶安全或防污染性能；</w:t>
      </w:r>
    </w:p>
    <w:p w:rsidR="000409BC" w:rsidRDefault="00E325E9">
      <w:pPr>
        <w:ind w:firstLine="851"/>
        <w:jc w:val="left"/>
        <w:rPr>
          <w:rFonts w:ascii="Times New Roman" w:hAnsi="Times New Roman" w:cs="Times New Roman"/>
          <w:u w:val="thick" w:color="FF0000"/>
        </w:rPr>
      </w:pPr>
      <w:r>
        <w:rPr>
          <w:rFonts w:ascii="Times New Roman" w:hAnsi="Times New Roman" w:cs="Times New Roman"/>
          <w:u w:val="thick" w:color="FF0000"/>
        </w:rPr>
        <w:t xml:space="preserve">.4  </w:t>
      </w:r>
      <w:r>
        <w:rPr>
          <w:rFonts w:ascii="Times New Roman" w:hAnsi="Times New Roman" w:cs="Times New Roman"/>
          <w:u w:val="thick" w:color="FF0000"/>
        </w:rPr>
        <w:t>实际装载、航行作业区域、作业方式、主机功率与证书及技术文件不符；</w:t>
      </w:r>
    </w:p>
    <w:p w:rsidR="000409BC" w:rsidRDefault="00E325E9">
      <w:pPr>
        <w:ind w:firstLine="851"/>
        <w:jc w:val="left"/>
        <w:rPr>
          <w:rFonts w:ascii="Times New Roman" w:hAnsi="Times New Roman" w:cs="Times New Roman"/>
          <w:u w:val="thick" w:color="FF0000"/>
        </w:rPr>
      </w:pPr>
      <w:r>
        <w:rPr>
          <w:rFonts w:ascii="Times New Roman" w:hAnsi="Times New Roman" w:cs="Times New Roman"/>
          <w:u w:val="thick" w:color="FF0000"/>
        </w:rPr>
        <w:lastRenderedPageBreak/>
        <w:t xml:space="preserve">.5  </w:t>
      </w:r>
      <w:r>
        <w:rPr>
          <w:rFonts w:ascii="Times New Roman" w:hAnsi="Times New Roman" w:cs="Times New Roman"/>
          <w:u w:val="thick" w:color="FF0000"/>
        </w:rPr>
        <w:t>船体及安全设备、重要机电设备、防污染设备发生重大损坏或失效；</w:t>
      </w:r>
    </w:p>
    <w:p w:rsidR="000409BC" w:rsidRDefault="00E325E9">
      <w:pPr>
        <w:ind w:firstLine="851"/>
        <w:jc w:val="left"/>
        <w:rPr>
          <w:rFonts w:ascii="Times New Roman" w:hAnsi="Times New Roman" w:cs="Times New Roman"/>
          <w:u w:val="thick" w:color="FF0000"/>
        </w:rPr>
      </w:pPr>
      <w:r>
        <w:rPr>
          <w:rFonts w:ascii="Times New Roman" w:hAnsi="Times New Roman" w:cs="Times New Roman"/>
          <w:u w:val="thick" w:color="FF0000"/>
        </w:rPr>
        <w:t xml:space="preserve">.6  </w:t>
      </w:r>
      <w:r>
        <w:rPr>
          <w:rFonts w:ascii="Times New Roman" w:hAnsi="Times New Roman" w:cs="Times New Roman"/>
          <w:u w:val="thick" w:color="FF0000"/>
        </w:rPr>
        <w:t>擅自变更船舶所有权人、船名、船籍或船籍港；</w:t>
      </w:r>
    </w:p>
    <w:p w:rsidR="000409BC" w:rsidRDefault="00E325E9">
      <w:pPr>
        <w:ind w:firstLine="851"/>
        <w:jc w:val="left"/>
        <w:rPr>
          <w:rFonts w:ascii="Times New Roman" w:hAnsi="Times New Roman" w:cs="Times New Roman"/>
          <w:u w:val="thick" w:color="FF0000"/>
        </w:rPr>
      </w:pPr>
      <w:r>
        <w:rPr>
          <w:rFonts w:ascii="Times New Roman" w:hAnsi="Times New Roman" w:cs="Times New Roman"/>
          <w:u w:val="thick" w:color="FF0000"/>
        </w:rPr>
        <w:t xml:space="preserve">.7  </w:t>
      </w:r>
      <w:r>
        <w:rPr>
          <w:rFonts w:ascii="Times New Roman" w:hAnsi="Times New Roman" w:cs="Times New Roman"/>
          <w:u w:val="thick" w:color="FF0000"/>
        </w:rPr>
        <w:t>涉及人命安全及防污染等设备配备与证书及技术文件不符；</w:t>
      </w:r>
      <w:r>
        <w:rPr>
          <w:rFonts w:ascii="Times New Roman" w:hAnsi="Times New Roman" w:cs="Times New Roman"/>
          <w:u w:val="thick" w:color="FF0000"/>
        </w:rPr>
        <w:t xml:space="preserve">  </w:t>
      </w:r>
    </w:p>
    <w:p w:rsidR="000409BC" w:rsidRDefault="00E325E9">
      <w:pPr>
        <w:ind w:firstLine="851"/>
        <w:jc w:val="left"/>
        <w:rPr>
          <w:rFonts w:ascii="Times New Roman" w:hAnsi="Times New Roman" w:cs="Times New Roman"/>
          <w:u w:val="thick" w:color="FF0000"/>
        </w:rPr>
      </w:pPr>
      <w:r>
        <w:rPr>
          <w:rFonts w:ascii="Times New Roman" w:hAnsi="Times New Roman" w:cs="Times New Roman"/>
          <w:u w:val="thick" w:color="FF0000"/>
        </w:rPr>
        <w:t xml:space="preserve">.8  </w:t>
      </w:r>
      <w:r>
        <w:rPr>
          <w:rFonts w:ascii="Times New Roman" w:hAnsi="Times New Roman" w:cs="Times New Roman"/>
          <w:u w:val="thick" w:color="FF0000"/>
        </w:rPr>
        <w:t>发生影响安全的重大海</w:t>
      </w:r>
      <w:r>
        <w:rPr>
          <w:rFonts w:ascii="Times New Roman" w:hAnsi="Times New Roman" w:cs="Times New Roman"/>
          <w:u w:val="thick" w:color="FF0000"/>
        </w:rPr>
        <w:t>损或机损事故；</w:t>
      </w:r>
    </w:p>
    <w:p w:rsidR="000409BC" w:rsidRDefault="00E325E9">
      <w:pPr>
        <w:ind w:firstLine="851"/>
        <w:jc w:val="left"/>
        <w:rPr>
          <w:rFonts w:ascii="Times New Roman" w:hAnsi="Times New Roman" w:cs="Times New Roman"/>
          <w:u w:val="thick" w:color="FF0000"/>
        </w:rPr>
      </w:pPr>
      <w:r>
        <w:rPr>
          <w:rFonts w:ascii="Times New Roman" w:hAnsi="Times New Roman" w:cs="Times New Roman"/>
          <w:u w:val="thick" w:color="FF0000"/>
        </w:rPr>
        <w:t xml:space="preserve">.9  </w:t>
      </w:r>
      <w:r>
        <w:rPr>
          <w:rFonts w:ascii="Times New Roman" w:hAnsi="Times New Roman" w:cs="Times New Roman"/>
          <w:u w:val="thick" w:color="FF0000"/>
        </w:rPr>
        <w:t>限期检验项目期限届满时；</w:t>
      </w:r>
    </w:p>
    <w:p w:rsidR="000409BC" w:rsidRDefault="00E325E9">
      <w:pPr>
        <w:ind w:firstLine="851"/>
        <w:jc w:val="left"/>
        <w:rPr>
          <w:rFonts w:ascii="Times New Roman" w:hAnsi="Times New Roman" w:cs="Times New Roman"/>
          <w:u w:val="thick" w:color="FF0000"/>
        </w:rPr>
      </w:pPr>
      <w:r>
        <w:rPr>
          <w:rFonts w:ascii="Times New Roman" w:hAnsi="Times New Roman" w:cs="Times New Roman"/>
          <w:u w:val="thick" w:color="FF0000"/>
        </w:rPr>
        <w:t xml:space="preserve">.10  </w:t>
      </w:r>
      <w:r>
        <w:rPr>
          <w:rFonts w:ascii="Times New Roman" w:hAnsi="Times New Roman" w:cs="Times New Roman"/>
          <w:u w:val="thick" w:color="FF0000"/>
        </w:rPr>
        <w:t>报废、拆解及灭失的船舶。</w:t>
      </w:r>
    </w:p>
    <w:p w:rsidR="000409BC" w:rsidRDefault="000409BC">
      <w:pPr>
        <w:ind w:firstLine="397"/>
        <w:jc w:val="left"/>
        <w:rPr>
          <w:rFonts w:ascii="Times New Roman" w:hAnsi="Times New Roman" w:cs="Times New Roman"/>
        </w:rPr>
      </w:pPr>
    </w:p>
    <w:p w:rsidR="000409BC" w:rsidRDefault="000409BC">
      <w:pPr>
        <w:ind w:firstLine="397"/>
        <w:jc w:val="left"/>
        <w:rPr>
          <w:rFonts w:ascii="Times New Roman" w:hAnsi="Times New Roman" w:cs="Times New Roman"/>
        </w:rPr>
      </w:pPr>
    </w:p>
    <w:p w:rsidR="000409BC" w:rsidRDefault="00E325E9">
      <w:pPr>
        <w:pStyle w:val="2"/>
      </w:pPr>
      <w:bookmarkStart w:id="13" w:name="_Toc12344"/>
      <w:r>
        <w:t>第三章</w:t>
      </w:r>
      <w:r>
        <w:t xml:space="preserve">  </w:t>
      </w:r>
      <w:r>
        <w:t>船舶构造与机电设备</w:t>
      </w:r>
      <w:bookmarkEnd w:id="13"/>
    </w:p>
    <w:p w:rsidR="000409BC" w:rsidRDefault="00E325E9">
      <w:pPr>
        <w:pStyle w:val="3"/>
      </w:pPr>
      <w:bookmarkStart w:id="14" w:name="_Toc23953"/>
      <w:r>
        <w:rPr>
          <w:rFonts w:hint="eastAsia"/>
        </w:rPr>
        <w:t>第</w:t>
      </w:r>
      <w:r>
        <w:rPr>
          <w:rFonts w:hint="eastAsia"/>
        </w:rPr>
        <w:t>2</w:t>
      </w:r>
      <w:r>
        <w:rPr>
          <w:rFonts w:hint="eastAsia"/>
        </w:rPr>
        <w:t>节</w:t>
      </w:r>
      <w:r>
        <w:rPr>
          <w:rFonts w:hint="eastAsia"/>
        </w:rPr>
        <w:t xml:space="preserve">  </w:t>
      </w:r>
      <w:r>
        <w:rPr>
          <w:rFonts w:hint="eastAsia"/>
        </w:rPr>
        <w:t>船体结构</w:t>
      </w:r>
      <w:bookmarkEnd w:id="14"/>
    </w:p>
    <w:p w:rsidR="000409BC" w:rsidRDefault="00E325E9">
      <w:pPr>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新增：</w:t>
      </w:r>
      <w:r>
        <w:rPr>
          <w:rFonts w:ascii="Times New Roman" w:eastAsia="宋体" w:hAnsi="Times New Roman" w:cs="Times New Roman" w:hint="eastAsia"/>
          <w:color w:val="000000"/>
          <w:szCs w:val="21"/>
        </w:rPr>
        <w:t>3.2.1.5</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3.2.1.6</w:t>
      </w:r>
    </w:p>
    <w:p w:rsidR="000409BC" w:rsidRDefault="00E325E9">
      <w:pPr>
        <w:ind w:firstLineChars="200" w:firstLine="420"/>
        <w:rPr>
          <w:rFonts w:ascii="Times New Roman" w:eastAsia="宋体" w:hAnsi="Times New Roman" w:cs="Times New Roman"/>
          <w:color w:val="000000"/>
          <w:szCs w:val="21"/>
          <w:u w:val="thick" w:color="FF0000"/>
        </w:rPr>
      </w:pPr>
      <w:r>
        <w:rPr>
          <w:rFonts w:ascii="Times New Roman" w:eastAsia="宋体" w:hAnsi="Times New Roman" w:cs="Times New Roman" w:hint="eastAsia"/>
          <w:color w:val="000000"/>
          <w:szCs w:val="21"/>
          <w:u w:val="thick" w:color="FF0000"/>
        </w:rPr>
        <w:t>“</w:t>
      </w:r>
      <w:r>
        <w:rPr>
          <w:rFonts w:ascii="Times New Roman" w:eastAsia="宋体" w:hAnsi="Times New Roman" w:cs="Times New Roman" w:hint="eastAsia"/>
          <w:color w:val="000000"/>
          <w:szCs w:val="21"/>
          <w:u w:val="thick" w:color="FF0000"/>
        </w:rPr>
        <w:t xml:space="preserve">3.2.1.5  </w:t>
      </w:r>
      <w:r>
        <w:rPr>
          <w:rFonts w:ascii="Times New Roman" w:hAnsi="Times New Roman" w:cs="Times New Roman" w:hint="eastAsia"/>
          <w:u w:val="thick" w:color="FF0000"/>
        </w:rPr>
        <w:t>高速船船体结构的构件计算、舵设备、螺旋桨强度计算应满足本局《沿海小型船舶检验技术规则》和本局认可的中国船级社《海上高速船入级与建造规范》的规定</w:t>
      </w:r>
      <w:r>
        <w:rPr>
          <w:rFonts w:ascii="Times New Roman" w:eastAsia="宋体" w:hAnsi="Times New Roman" w:cs="Times New Roman" w:hint="eastAsia"/>
          <w:color w:val="000000"/>
          <w:szCs w:val="21"/>
          <w:u w:val="thick" w:color="FF0000"/>
        </w:rPr>
        <w:t>。</w:t>
      </w:r>
    </w:p>
    <w:p w:rsidR="000409BC" w:rsidRDefault="00E325E9">
      <w:pPr>
        <w:ind w:firstLineChars="200" w:firstLine="420"/>
        <w:rPr>
          <w:rFonts w:ascii="Times New Roman" w:eastAsia="宋体" w:hAnsi="Times New Roman" w:cs="Times New Roman"/>
          <w:color w:val="000000"/>
          <w:szCs w:val="21"/>
          <w:u w:val="thick" w:color="FF0000"/>
        </w:rPr>
      </w:pPr>
      <w:r>
        <w:rPr>
          <w:rFonts w:ascii="Times New Roman" w:eastAsia="宋体" w:hAnsi="Times New Roman" w:cs="Times New Roman" w:hint="eastAsia"/>
          <w:color w:val="000000"/>
          <w:szCs w:val="21"/>
          <w:u w:val="thick" w:color="FF0000"/>
        </w:rPr>
        <w:t xml:space="preserve">3.2.1.6  </w:t>
      </w:r>
      <w:r>
        <w:rPr>
          <w:rFonts w:ascii="Times New Roman" w:eastAsia="宋体" w:hAnsi="Times New Roman" w:cs="Times New Roman" w:hint="eastAsia"/>
          <w:color w:val="000000"/>
          <w:szCs w:val="21"/>
          <w:u w:val="thick" w:color="FF0000"/>
        </w:rPr>
        <w:t>可以采用直接计算法校核船体结构，但船体板厚还需满足本章规定的最小板厚要求。</w:t>
      </w:r>
      <w:r>
        <w:rPr>
          <w:rFonts w:ascii="Times New Roman" w:eastAsia="宋体" w:hAnsi="Times New Roman" w:cs="Times New Roman" w:hint="eastAsia"/>
          <w:color w:val="000000"/>
          <w:szCs w:val="21"/>
          <w:u w:val="thick" w:color="FF0000"/>
        </w:rPr>
        <w:t>”</w:t>
      </w:r>
    </w:p>
    <w:p w:rsidR="000409BC" w:rsidRDefault="000409BC">
      <w:pPr>
        <w:rPr>
          <w:rFonts w:ascii="Times New Roman" w:eastAsia="宋体" w:hAnsi="Times New Roman" w:cs="Times New Roman"/>
          <w:color w:val="000000"/>
          <w:szCs w:val="21"/>
        </w:rPr>
      </w:pPr>
    </w:p>
    <w:p w:rsidR="000409BC" w:rsidRDefault="00E325E9">
      <w:pPr>
        <w:ind w:firstLine="397"/>
        <w:rPr>
          <w:rFonts w:ascii="Times New Roman" w:eastAsia="宋体" w:hAnsi="Times New Roman" w:cs="Times New Roman"/>
          <w:color w:val="000000"/>
          <w:szCs w:val="21"/>
        </w:rPr>
      </w:pPr>
      <w:r>
        <w:rPr>
          <w:rFonts w:ascii="Times New Roman" w:eastAsia="宋体" w:hAnsi="Times New Roman" w:cs="Times New Roman"/>
          <w:color w:val="000000"/>
          <w:szCs w:val="21"/>
        </w:rPr>
        <w:t>原</w:t>
      </w:r>
      <w:r>
        <w:rPr>
          <w:rFonts w:ascii="Times New Roman" w:eastAsia="宋体" w:hAnsi="Times New Roman" w:cs="Times New Roman"/>
          <w:color w:val="000000"/>
          <w:szCs w:val="21"/>
        </w:rPr>
        <w:t>3.2.5.2</w:t>
      </w:r>
      <w:r>
        <w:rPr>
          <w:rFonts w:ascii="Times New Roman" w:eastAsia="宋体" w:hAnsi="Times New Roman" w:cs="Times New Roman"/>
          <w:color w:val="000000"/>
          <w:szCs w:val="21"/>
        </w:rPr>
        <w:t>改为：</w:t>
      </w:r>
    </w:p>
    <w:p w:rsidR="000409BC" w:rsidRDefault="00E325E9">
      <w:pPr>
        <w:ind w:firstLine="397"/>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 xml:space="preserve">3.2.5.2  </w:t>
      </w:r>
      <w:r>
        <w:rPr>
          <w:rFonts w:ascii="Times New Roman" w:eastAsia="宋体" w:hAnsi="Times New Roman" w:cs="Times New Roman"/>
          <w:color w:val="000000"/>
          <w:szCs w:val="21"/>
        </w:rPr>
        <w:t>机舱前、后舱壁应为水密舱壁。</w:t>
      </w:r>
      <w:r>
        <w:rPr>
          <w:rFonts w:ascii="Times New Roman" w:eastAsia="宋体" w:hAnsi="Times New Roman" w:cs="Times New Roman"/>
          <w:color w:val="000000"/>
          <w:szCs w:val="21"/>
          <w:u w:val="thick" w:color="FF0000"/>
        </w:rPr>
        <w:t>无机舱的渔船，也应至少另外设置两道舱壁</w:t>
      </w:r>
      <w:r>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w:t>
      </w:r>
    </w:p>
    <w:p w:rsidR="000409BC" w:rsidRDefault="000409BC">
      <w:pPr>
        <w:ind w:firstLine="397"/>
        <w:rPr>
          <w:rFonts w:ascii="Times New Roman" w:hAnsi="Times New Roman" w:cs="Times New Roman"/>
        </w:rPr>
      </w:pPr>
    </w:p>
    <w:p w:rsidR="000409BC" w:rsidRDefault="00E325E9">
      <w:pPr>
        <w:ind w:firstLine="397"/>
        <w:rPr>
          <w:rFonts w:ascii="Times New Roman" w:hAnsi="Times New Roman" w:cs="Times New Roman"/>
        </w:rPr>
      </w:pPr>
      <w:r>
        <w:rPr>
          <w:rFonts w:ascii="Times New Roman" w:hAnsi="Times New Roman" w:cs="Times New Roman" w:hint="eastAsia"/>
        </w:rPr>
        <w:t>原</w:t>
      </w:r>
      <w:r>
        <w:rPr>
          <w:rFonts w:ascii="Times New Roman" w:hAnsi="Times New Roman" w:cs="Times New Roman" w:hint="eastAsia"/>
        </w:rPr>
        <w:t>3.2.12</w:t>
      </w:r>
      <w:r>
        <w:rPr>
          <w:rFonts w:ascii="Times New Roman" w:hAnsi="Times New Roman" w:cs="Times New Roman" w:hint="eastAsia"/>
        </w:rPr>
        <w:t>改为：</w:t>
      </w:r>
    </w:p>
    <w:p w:rsidR="000409BC" w:rsidRDefault="00E325E9">
      <w:pPr>
        <w:ind w:firstLineChars="100" w:firstLine="210"/>
        <w:rPr>
          <w:rFonts w:ascii="Times New Roman" w:hAnsi="Times New Roman" w:cs="Times New Roman"/>
          <w:u w:val="thick" w:color="FF0000"/>
        </w:rPr>
      </w:pPr>
      <w:r>
        <w:rPr>
          <w:rFonts w:ascii="Times New Roman" w:hAnsi="Times New Roman" w:cs="Times New Roman" w:hint="eastAsia"/>
        </w:rPr>
        <w:t>“</w:t>
      </w:r>
      <w:r>
        <w:rPr>
          <w:rFonts w:ascii="Times New Roman" w:hAnsi="Times New Roman" w:cs="Times New Roman" w:hint="eastAsia"/>
          <w:u w:val="thick" w:color="FF0000"/>
        </w:rPr>
        <w:t xml:space="preserve">3.2.12  </w:t>
      </w:r>
      <w:r>
        <w:rPr>
          <w:rFonts w:ascii="Times New Roman" w:hAnsi="Times New Roman" w:cs="Times New Roman" w:hint="eastAsia"/>
          <w:u w:val="thick" w:color="FF0000"/>
        </w:rPr>
        <w:t>窗玻璃的厚度</w:t>
      </w:r>
    </w:p>
    <w:p w:rsidR="000409BC" w:rsidRDefault="00E325E9">
      <w:pPr>
        <w:ind w:firstLine="397"/>
        <w:rPr>
          <w:rFonts w:ascii="Times New Roman" w:hAnsi="Times New Roman" w:cs="Times New Roman"/>
          <w:u w:val="thick" w:color="FF0000"/>
        </w:rPr>
      </w:pPr>
      <w:r>
        <w:rPr>
          <w:rFonts w:ascii="Times New Roman" w:hAnsi="Times New Roman" w:cs="Times New Roman" w:hint="eastAsia"/>
          <w:u w:val="thick" w:color="FF0000"/>
        </w:rPr>
        <w:t xml:space="preserve">3.2.12.1 </w:t>
      </w:r>
      <w:r>
        <w:rPr>
          <w:rFonts w:ascii="Times New Roman" w:hAnsi="Times New Roman" w:cs="Times New Roman" w:hint="eastAsia"/>
          <w:u w:val="thick" w:color="FF0000"/>
        </w:rPr>
        <w:t>外窗玻璃的厚度</w:t>
      </w:r>
      <w:r>
        <w:rPr>
          <w:rFonts w:ascii="Times New Roman" w:hAnsi="Times New Roman" w:cs="Times New Roman"/>
          <w:u w:val="thick" w:color="FF0000"/>
        </w:rPr>
        <w:t>t</w:t>
      </w:r>
      <w:r>
        <w:rPr>
          <w:rFonts w:ascii="Times New Roman" w:hAnsi="Times New Roman" w:cs="Times New Roman" w:hint="eastAsia"/>
          <w:u w:val="thick" w:color="FF0000"/>
        </w:rPr>
        <w:t>应不小于按下式计算所得的值：</w:t>
      </w:r>
    </w:p>
    <w:p w:rsidR="000409BC" w:rsidRDefault="00E325E9">
      <w:pPr>
        <w:ind w:firstLine="397"/>
        <w:jc w:val="center"/>
        <w:rPr>
          <w:rFonts w:ascii="Times New Roman" w:hAnsi="Times New Roman" w:cs="Times New Roman"/>
          <w:u w:val="thick" w:color="FF0000"/>
          <w:lang w:val="zh-CN"/>
        </w:rPr>
      </w:pPr>
      <w:r>
        <w:rPr>
          <w:rFonts w:ascii="Times New Roman" w:hAnsi="Times New Roman" w:cs="Times New Roman" w:hint="eastAsia"/>
          <w:u w:val="thick" w:color="FF0000"/>
          <w:lang w:val="zh-CN"/>
        </w:rPr>
        <w:object w:dxaOrig="144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8.05pt" o:ole="">
            <v:imagedata r:id="rId13" o:title=""/>
          </v:shape>
          <o:OLEObject Type="Embed" ProgID="Equation.3" ShapeID="_x0000_i1025" DrawAspect="Content" ObjectID="_1631606355" r:id="rId14"/>
        </w:object>
      </w:r>
      <w:r>
        <w:rPr>
          <w:rFonts w:ascii="Times New Roman" w:hAnsi="Times New Roman" w:cs="Times New Roman"/>
          <w:u w:val="thick" w:color="FF0000"/>
          <w:lang w:val="zh-CN"/>
        </w:rPr>
        <w:t xml:space="preserve">  mm</w:t>
      </w:r>
    </w:p>
    <w:p w:rsidR="000409BC" w:rsidRDefault="00E325E9">
      <w:pPr>
        <w:ind w:firstLine="397"/>
        <w:rPr>
          <w:rFonts w:ascii="Times New Roman" w:hAnsi="Times New Roman" w:cs="Times New Roman"/>
          <w:u w:val="thick" w:color="FF0000"/>
          <w:lang w:val="zh-CN"/>
        </w:rPr>
      </w:pPr>
      <w:r>
        <w:rPr>
          <w:rFonts w:ascii="Times New Roman" w:hAnsi="Times New Roman" w:cs="Times New Roman" w:hint="eastAsia"/>
          <w:u w:val="thick" w:color="FF0000"/>
          <w:lang w:val="zh-CN"/>
        </w:rPr>
        <w:t>式中：</w:t>
      </w:r>
      <w:r>
        <w:rPr>
          <w:rFonts w:ascii="Times New Roman" w:hAnsi="Times New Roman" w:cs="Times New Roman"/>
          <w:i/>
          <w:u w:val="thick" w:color="FF0000"/>
          <w:lang w:val="zh-CN"/>
        </w:rPr>
        <w:t>b</w:t>
      </w:r>
      <w:r>
        <w:rPr>
          <w:rFonts w:ascii="Times New Roman" w:hAnsi="Times New Roman" w:cs="Times New Roman"/>
          <w:u w:val="thick" w:color="FF0000"/>
          <w:lang w:val="zh-CN"/>
        </w:rPr>
        <w:t>——</w:t>
      </w:r>
      <w:r>
        <w:rPr>
          <w:rFonts w:ascii="Times New Roman" w:hAnsi="Times New Roman" w:cs="Times New Roman" w:hint="eastAsia"/>
          <w:u w:val="thick" w:color="FF0000"/>
          <w:lang w:val="zh-CN"/>
        </w:rPr>
        <w:t>窗开口短边长度，</w:t>
      </w:r>
      <w:r>
        <w:rPr>
          <w:rFonts w:ascii="Times New Roman" w:hAnsi="Times New Roman" w:cs="Times New Roman"/>
          <w:u w:val="thick" w:color="FF0000"/>
          <w:lang w:val="zh-CN"/>
        </w:rPr>
        <w:t>mm</w:t>
      </w:r>
      <w:r>
        <w:rPr>
          <w:rFonts w:ascii="Times New Roman" w:hAnsi="Times New Roman" w:cs="Times New Roman" w:hint="eastAsia"/>
          <w:u w:val="thick" w:color="FF0000"/>
          <w:lang w:val="zh-CN"/>
        </w:rPr>
        <w:t>；</w:t>
      </w:r>
    </w:p>
    <w:p w:rsidR="000409BC" w:rsidRDefault="00E325E9">
      <w:pPr>
        <w:ind w:firstLine="397"/>
        <w:rPr>
          <w:rFonts w:ascii="Times New Roman" w:hAnsi="Times New Roman" w:cs="Times New Roman"/>
          <w:u w:val="thick" w:color="FF0000"/>
          <w:lang w:val="zh-CN"/>
        </w:rPr>
      </w:pPr>
      <w:r>
        <w:rPr>
          <w:rFonts w:ascii="Times New Roman" w:hAnsi="Times New Roman" w:cs="Times New Roman" w:hint="eastAsia"/>
          <w:i/>
          <w:u w:val="thick" w:color="FF0000"/>
          <w:lang w:val="zh-CN"/>
        </w:rPr>
        <w:t>P</w:t>
      </w:r>
      <w:r>
        <w:rPr>
          <w:rFonts w:ascii="Times New Roman" w:hAnsi="Times New Roman" w:cs="Times New Roman"/>
          <w:u w:val="thick" w:color="FF0000"/>
          <w:lang w:val="zh-CN"/>
        </w:rPr>
        <w:t>——</w:t>
      </w:r>
      <w:r>
        <w:rPr>
          <w:rFonts w:ascii="Times New Roman" w:hAnsi="Times New Roman" w:cs="Times New Roman" w:hint="eastAsia"/>
          <w:u w:val="thick" w:color="FF0000"/>
          <w:lang w:val="zh-CN"/>
        </w:rPr>
        <w:t>窗玻璃承受的载荷，</w:t>
      </w:r>
      <w:r>
        <w:rPr>
          <w:rFonts w:ascii="Times New Roman" w:hAnsi="Times New Roman" w:cs="Times New Roman"/>
          <w:u w:val="thick" w:color="FF0000"/>
          <w:lang w:val="zh-CN"/>
        </w:rPr>
        <w:t>kN/m</w:t>
      </w:r>
      <w:r>
        <w:rPr>
          <w:rFonts w:ascii="Times New Roman" w:hAnsi="Times New Roman" w:cs="Times New Roman"/>
          <w:u w:val="thick" w:color="FF0000"/>
          <w:vertAlign w:val="superscript"/>
          <w:lang w:val="zh-CN"/>
        </w:rPr>
        <w:t>2</w:t>
      </w:r>
      <w:r>
        <w:rPr>
          <w:rFonts w:ascii="Times New Roman" w:hAnsi="Times New Roman" w:cs="Times New Roman" w:hint="eastAsia"/>
          <w:u w:val="thick" w:color="FF0000"/>
          <w:lang w:val="zh-CN"/>
        </w:rPr>
        <w:t>；</w:t>
      </w:r>
    </w:p>
    <w:p w:rsidR="000409BC" w:rsidRDefault="00E325E9">
      <w:pPr>
        <w:ind w:firstLine="397"/>
        <w:rPr>
          <w:rFonts w:ascii="Times New Roman" w:hAnsi="Times New Roman" w:cs="Times New Roman"/>
          <w:u w:val="thick" w:color="FF0000"/>
          <w:lang w:val="zh-CN"/>
        </w:rPr>
      </w:pPr>
      <w:r>
        <w:rPr>
          <w:rFonts w:ascii="Times New Roman" w:hAnsi="Times New Roman" w:cs="Times New Roman"/>
          <w:i/>
          <w:u w:val="thick" w:color="FF0000"/>
          <w:lang w:val="zh-CN"/>
        </w:rPr>
        <w:t>c</w:t>
      </w:r>
      <w:r>
        <w:rPr>
          <w:rFonts w:ascii="Times New Roman" w:hAnsi="Times New Roman" w:cs="Times New Roman"/>
          <w:u w:val="thick" w:color="FF0000"/>
          <w:lang w:val="zh-CN"/>
        </w:rPr>
        <w:t>——</w:t>
      </w:r>
      <w:r>
        <w:rPr>
          <w:rFonts w:ascii="Times New Roman" w:hAnsi="Times New Roman" w:cs="Times New Roman" w:hint="eastAsia"/>
          <w:u w:val="thick" w:color="FF0000"/>
          <w:lang w:val="zh-CN"/>
        </w:rPr>
        <w:t>系数，</w:t>
      </w:r>
      <w:proofErr w:type="gramStart"/>
      <w:r>
        <w:rPr>
          <w:rFonts w:ascii="Times New Roman" w:hAnsi="Times New Roman" w:cs="Times New Roman" w:hint="eastAsia"/>
          <w:u w:val="thick" w:color="FF0000"/>
          <w:lang w:val="zh-CN"/>
        </w:rPr>
        <w:t>查图</w:t>
      </w:r>
      <w:proofErr w:type="gramEnd"/>
      <w:r>
        <w:rPr>
          <w:rFonts w:ascii="Times New Roman" w:hAnsi="Times New Roman" w:cs="Times New Roman" w:hint="eastAsia"/>
          <w:u w:val="thick" w:color="FF0000"/>
          <w:lang w:val="zh-CN"/>
        </w:rPr>
        <w:t>3.2.12.1</w:t>
      </w:r>
      <w:r>
        <w:rPr>
          <w:rFonts w:ascii="Times New Roman" w:hAnsi="Times New Roman" w:cs="Times New Roman" w:hint="eastAsia"/>
          <w:u w:val="thick" w:color="FF0000"/>
          <w:lang w:val="zh-CN"/>
        </w:rPr>
        <w:t>；</w:t>
      </w:r>
    </w:p>
    <w:p w:rsidR="000409BC" w:rsidRDefault="00E325E9">
      <w:pPr>
        <w:ind w:firstLine="397"/>
        <w:rPr>
          <w:rFonts w:ascii="Times New Roman" w:hAnsi="Times New Roman" w:cs="Times New Roman"/>
          <w:u w:val="thick" w:color="FF0000"/>
          <w:lang w:val="zh-CN"/>
        </w:rPr>
      </w:pPr>
      <w:r>
        <w:rPr>
          <w:rFonts w:ascii="Times New Roman" w:hAnsi="Times New Roman" w:cs="Times New Roman"/>
          <w:u w:val="thick" w:color="FF0000"/>
          <w:lang w:val="zh-CN"/>
        </w:rPr>
        <w:object w:dxaOrig="315" w:dyaOrig="375">
          <v:shape id="_x0000_i1026" type="#_x0000_t75" style="width:15.6pt;height:19pt" o:ole="">
            <v:imagedata r:id="rId15" o:title=""/>
          </v:shape>
          <o:OLEObject Type="Embed" ProgID="Equation.3" ShapeID="_x0000_i1026" DrawAspect="Content" ObjectID="_1631606356" r:id="rId16"/>
        </w:object>
      </w:r>
      <w:r>
        <w:rPr>
          <w:rFonts w:ascii="Times New Roman" w:hAnsi="Times New Roman" w:cs="Times New Roman"/>
          <w:u w:val="thick" w:color="FF0000"/>
          <w:lang w:val="zh-CN"/>
        </w:rPr>
        <w:t>——</w:t>
      </w:r>
      <w:r>
        <w:rPr>
          <w:rFonts w:ascii="Times New Roman" w:hAnsi="Times New Roman" w:cs="Times New Roman" w:hint="eastAsia"/>
          <w:u w:val="thick" w:color="FF0000"/>
          <w:lang w:val="zh-CN"/>
        </w:rPr>
        <w:t>窗玻璃材料的极限弯曲强度，</w:t>
      </w:r>
      <w:r>
        <w:rPr>
          <w:rFonts w:ascii="Times New Roman" w:hAnsi="Times New Roman" w:cs="Times New Roman"/>
          <w:u w:val="thick" w:color="FF0000"/>
          <w:lang w:val="zh-CN"/>
        </w:rPr>
        <w:t>MPa</w:t>
      </w:r>
      <w:r>
        <w:rPr>
          <w:rFonts w:ascii="Times New Roman" w:hAnsi="Times New Roman" w:cs="Times New Roman" w:hint="eastAsia"/>
          <w:u w:val="thick" w:color="FF0000"/>
          <w:lang w:val="zh-CN"/>
        </w:rPr>
        <w:t>；</w:t>
      </w:r>
    </w:p>
    <w:p w:rsidR="000409BC" w:rsidRDefault="00E325E9">
      <w:pPr>
        <w:ind w:firstLine="397"/>
        <w:rPr>
          <w:rFonts w:ascii="Times New Roman" w:hAnsi="Times New Roman" w:cs="Times New Roman"/>
          <w:u w:val="thick" w:color="FF0000"/>
          <w:lang w:val="zh-CN"/>
        </w:rPr>
      </w:pPr>
      <w:r>
        <w:rPr>
          <w:rFonts w:ascii="Times New Roman" w:hAnsi="Times New Roman" w:cs="Times New Roman"/>
          <w:i/>
          <w:u w:val="thick" w:color="FF0000"/>
          <w:lang w:val="zh-CN"/>
        </w:rPr>
        <w:t>k</w:t>
      </w:r>
      <w:r>
        <w:rPr>
          <w:rFonts w:ascii="Times New Roman" w:hAnsi="Times New Roman" w:cs="Times New Roman"/>
          <w:u w:val="thick" w:color="FF0000"/>
          <w:lang w:val="zh-CN"/>
        </w:rPr>
        <w:t>——</w:t>
      </w:r>
      <w:r>
        <w:rPr>
          <w:rFonts w:ascii="Times New Roman" w:hAnsi="Times New Roman" w:cs="Times New Roman" w:hint="eastAsia"/>
          <w:u w:val="thick" w:color="FF0000"/>
          <w:lang w:val="zh-CN"/>
        </w:rPr>
        <w:t>安全系数，取</w:t>
      </w:r>
      <w:r>
        <w:rPr>
          <w:rFonts w:ascii="Times New Roman" w:hAnsi="Times New Roman" w:cs="Times New Roman"/>
          <w:u w:val="thick" w:color="FF0000"/>
          <w:lang w:val="zh-CN"/>
        </w:rPr>
        <w:t>k</w:t>
      </w:r>
      <w:r>
        <w:rPr>
          <w:rFonts w:ascii="Times New Roman" w:hAnsi="Times New Roman" w:cs="Times New Roman" w:hint="eastAsia"/>
          <w:u w:val="thick" w:color="FF0000"/>
          <w:lang w:val="zh-CN"/>
        </w:rPr>
        <w:t>＝</w:t>
      </w:r>
      <w:r>
        <w:rPr>
          <w:rFonts w:ascii="Times New Roman" w:hAnsi="Times New Roman" w:cs="Times New Roman"/>
          <w:u w:val="thick" w:color="FF0000"/>
          <w:lang w:val="zh-CN"/>
        </w:rPr>
        <w:t xml:space="preserve">4.0  </w:t>
      </w:r>
      <w:r>
        <w:rPr>
          <w:rFonts w:ascii="Times New Roman" w:hAnsi="Times New Roman" w:cs="Times New Roman" w:hint="eastAsia"/>
          <w:u w:val="thick" w:color="FF0000"/>
          <w:lang w:val="zh-CN"/>
        </w:rPr>
        <w:t>钢化安全玻璃；</w:t>
      </w:r>
    </w:p>
    <w:p w:rsidR="000409BC" w:rsidRDefault="00E325E9">
      <w:pPr>
        <w:ind w:firstLine="397"/>
        <w:rPr>
          <w:rFonts w:ascii="Times New Roman" w:hAnsi="Times New Roman" w:cs="Times New Roman"/>
          <w:u w:val="thick" w:color="FF0000"/>
          <w:lang w:val="zh-CN"/>
        </w:rPr>
      </w:pPr>
      <w:r>
        <w:rPr>
          <w:rFonts w:ascii="Times New Roman" w:hAnsi="Times New Roman" w:cs="Times New Roman"/>
          <w:u w:val="thick" w:color="FF0000"/>
          <w:lang w:val="zh-CN"/>
        </w:rPr>
        <w:t xml:space="preserve">               </w:t>
      </w:r>
      <w:r>
        <w:rPr>
          <w:rFonts w:ascii="Times New Roman" w:hAnsi="Times New Roman" w:cs="Times New Roman" w:hint="eastAsia"/>
          <w:u w:val="thick" w:color="FF0000"/>
          <w:lang w:val="zh-CN"/>
        </w:rPr>
        <w:t>取</w:t>
      </w:r>
      <w:r>
        <w:rPr>
          <w:rFonts w:ascii="Times New Roman" w:hAnsi="Times New Roman" w:cs="Times New Roman"/>
          <w:u w:val="thick" w:color="FF0000"/>
          <w:lang w:val="zh-CN"/>
        </w:rPr>
        <w:t>k</w:t>
      </w:r>
      <w:r>
        <w:rPr>
          <w:rFonts w:ascii="Times New Roman" w:hAnsi="Times New Roman" w:cs="Times New Roman" w:hint="eastAsia"/>
          <w:u w:val="thick" w:color="FF0000"/>
          <w:lang w:val="zh-CN"/>
        </w:rPr>
        <w:t>＝</w:t>
      </w:r>
      <w:r>
        <w:rPr>
          <w:rFonts w:ascii="Times New Roman" w:hAnsi="Times New Roman" w:cs="Times New Roman"/>
          <w:u w:val="thick" w:color="FF0000"/>
          <w:lang w:val="zh-CN"/>
        </w:rPr>
        <w:t>3.5</w:t>
      </w:r>
      <w:r>
        <w:rPr>
          <w:rFonts w:ascii="Times New Roman" w:hAnsi="Times New Roman" w:cs="Times New Roman" w:hint="eastAsia"/>
          <w:u w:val="thick" w:color="FF0000"/>
          <w:lang w:val="zh-CN"/>
        </w:rPr>
        <w:t xml:space="preserve"> </w:t>
      </w:r>
      <w:r>
        <w:rPr>
          <w:rFonts w:ascii="Times New Roman" w:hAnsi="Times New Roman" w:cs="Times New Roman"/>
          <w:u w:val="thick" w:color="FF0000"/>
          <w:lang w:val="zh-CN"/>
        </w:rPr>
        <w:t xml:space="preserve"> </w:t>
      </w:r>
      <w:r>
        <w:rPr>
          <w:rFonts w:ascii="Times New Roman" w:hAnsi="Times New Roman" w:cs="Times New Roman" w:hint="eastAsia"/>
          <w:u w:val="thick" w:color="FF0000"/>
          <w:lang w:val="zh-CN"/>
        </w:rPr>
        <w:t>聚碳酸脂。</w:t>
      </w:r>
    </w:p>
    <w:p w:rsidR="000409BC" w:rsidRDefault="00E325E9">
      <w:pPr>
        <w:ind w:firstLine="397"/>
        <w:jc w:val="center"/>
        <w:rPr>
          <w:rFonts w:ascii="Times New Roman" w:hAnsi="Times New Roman" w:cs="Times New Roman"/>
          <w:u w:val="thick" w:color="FF0000"/>
          <w:lang w:val="zh-CN"/>
        </w:rPr>
      </w:pPr>
      <w:r>
        <w:rPr>
          <w:rFonts w:ascii="Times New Roman" w:hAnsi="Times New Roman" w:cs="Times New Roman"/>
          <w:noProof/>
          <w:u w:val="thick" w:color="FF0000"/>
        </w:rPr>
        <w:lastRenderedPageBreak/>
        <w:drawing>
          <wp:inline distT="0" distB="0" distL="0" distR="0">
            <wp:extent cx="2962275" cy="1922145"/>
            <wp:effectExtent l="0" t="0" r="0" b="0"/>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409BC" w:rsidRDefault="00E325E9">
      <w:pPr>
        <w:ind w:firstLine="397"/>
        <w:jc w:val="center"/>
        <w:rPr>
          <w:rFonts w:ascii="Times New Roman" w:hAnsi="Times New Roman" w:cs="Times New Roman"/>
          <w:u w:val="thick" w:color="FF0000"/>
          <w:lang w:val="zh-CN"/>
        </w:rPr>
      </w:pPr>
      <w:r>
        <w:rPr>
          <w:rFonts w:ascii="Times New Roman" w:hAnsi="Times New Roman" w:cs="Times New Roman" w:hint="eastAsia"/>
          <w:u w:val="thick" w:color="FF0000"/>
          <w:lang w:val="zh-CN"/>
        </w:rPr>
        <w:t>窗开口长宽比＝长边</w:t>
      </w:r>
      <w:r>
        <w:rPr>
          <w:rFonts w:ascii="Times New Roman" w:hAnsi="Times New Roman" w:cs="Times New Roman" w:hint="eastAsia"/>
          <w:u w:val="thick" w:color="FF0000"/>
          <w:lang w:val="zh-CN"/>
        </w:rPr>
        <w:t xml:space="preserve"> / </w:t>
      </w:r>
      <w:r>
        <w:rPr>
          <w:rFonts w:ascii="Times New Roman" w:hAnsi="Times New Roman" w:cs="Times New Roman" w:hint="eastAsia"/>
          <w:u w:val="thick" w:color="FF0000"/>
          <w:lang w:val="zh-CN"/>
        </w:rPr>
        <w:t>短边</w:t>
      </w:r>
    </w:p>
    <w:p w:rsidR="000409BC" w:rsidRDefault="00E325E9">
      <w:pPr>
        <w:ind w:firstLine="397"/>
        <w:jc w:val="center"/>
        <w:rPr>
          <w:rFonts w:ascii="Times New Roman" w:hAnsi="Times New Roman" w:cs="Times New Roman"/>
          <w:u w:val="thick" w:color="FF0000"/>
        </w:rPr>
      </w:pPr>
      <w:r>
        <w:rPr>
          <w:rFonts w:ascii="Times New Roman" w:hAnsi="Times New Roman" w:cs="Times New Roman" w:hint="eastAsia"/>
          <w:u w:val="thick" w:color="FF0000"/>
        </w:rPr>
        <w:t>图</w:t>
      </w:r>
      <w:r>
        <w:rPr>
          <w:rFonts w:ascii="Times New Roman" w:hAnsi="Times New Roman" w:cs="Times New Roman" w:hint="eastAsia"/>
          <w:u w:val="thick" w:color="FF0000"/>
        </w:rPr>
        <w:t>3.2.12.1</w:t>
      </w:r>
    </w:p>
    <w:p w:rsidR="000409BC" w:rsidRDefault="00E325E9">
      <w:pPr>
        <w:ind w:firstLine="397"/>
        <w:rPr>
          <w:rFonts w:ascii="Times New Roman" w:hAnsi="Times New Roman" w:cs="Times New Roman"/>
          <w:u w:val="thick" w:color="FF0000"/>
          <w:lang w:val="zh-CN"/>
        </w:rPr>
      </w:pPr>
      <w:r>
        <w:rPr>
          <w:rFonts w:ascii="Times New Roman" w:hAnsi="Times New Roman" w:cs="Times New Roman" w:hint="eastAsia"/>
          <w:u w:val="thick" w:color="FF0000"/>
          <w:lang w:val="zh-CN"/>
        </w:rPr>
        <w:t>若为夹层玻璃，则每层玻璃均应是钢化安全玻璃，玻璃层数至多不超过三层，且三层玻璃中任何二层的厚度差应不大于</w:t>
      </w:r>
      <w:r>
        <w:rPr>
          <w:rFonts w:ascii="Times New Roman" w:hAnsi="Times New Roman" w:cs="Times New Roman" w:hint="eastAsia"/>
          <w:u w:val="thick" w:color="FF0000"/>
          <w:lang w:val="zh-CN"/>
        </w:rPr>
        <w:t>2mm</w:t>
      </w:r>
      <w:r>
        <w:rPr>
          <w:rFonts w:ascii="Times New Roman" w:hAnsi="Times New Roman" w:cs="Times New Roman" w:hint="eastAsia"/>
          <w:u w:val="thick" w:color="FF0000"/>
          <w:lang w:val="zh-CN"/>
        </w:rPr>
        <w:t>，层间塑料薄膜厚度不大于</w:t>
      </w:r>
      <w:r>
        <w:rPr>
          <w:rFonts w:ascii="Times New Roman" w:hAnsi="Times New Roman" w:cs="Times New Roman" w:hint="eastAsia"/>
          <w:u w:val="thick" w:color="FF0000"/>
          <w:lang w:val="zh-CN"/>
        </w:rPr>
        <w:t>0.76mm</w:t>
      </w:r>
      <w:r>
        <w:rPr>
          <w:rFonts w:ascii="Times New Roman" w:hAnsi="Times New Roman" w:cs="Times New Roman" w:hint="eastAsia"/>
          <w:u w:val="thick" w:color="FF0000"/>
          <w:lang w:val="zh-CN"/>
        </w:rPr>
        <w:t>。层压玻璃的厚度</w:t>
      </w:r>
      <w:r>
        <w:rPr>
          <w:rFonts w:ascii="Times New Roman" w:hAnsi="Times New Roman" w:cs="Times New Roman" w:hint="eastAsia"/>
          <w:u w:val="thick" w:color="FF0000"/>
          <w:lang w:val="zh-CN"/>
        </w:rPr>
        <w:t>t</w:t>
      </w:r>
      <w:r>
        <w:rPr>
          <w:rFonts w:ascii="Times New Roman" w:hAnsi="Times New Roman" w:cs="Times New Roman" w:hint="eastAsia"/>
          <w:u w:val="thick" w:color="FF0000"/>
          <w:lang w:val="zh-CN"/>
        </w:rPr>
        <w:t>应不小于下式计算值：</w:t>
      </w:r>
    </w:p>
    <w:p w:rsidR="000409BC" w:rsidRDefault="00E325E9">
      <w:pPr>
        <w:ind w:firstLine="397"/>
        <w:rPr>
          <w:rFonts w:ascii="Times New Roman" w:hAnsi="Times New Roman" w:cs="Times New Roman"/>
          <w:u w:val="thick" w:color="FF0000"/>
          <w:lang w:val="zh-CN"/>
        </w:rPr>
      </w:pPr>
      <w:r>
        <w:rPr>
          <w:rFonts w:ascii="Times New Roman" w:hAnsi="Times New Roman" w:cs="Times New Roman" w:hint="eastAsia"/>
          <w:u w:val="thick" w:color="FF0000"/>
          <w:lang w:val="zh-CN"/>
        </w:rPr>
        <w:t>对于二层的夹层玻璃</w:t>
      </w:r>
      <w:r>
        <w:rPr>
          <w:rFonts w:ascii="Times New Roman" w:hAnsi="Times New Roman" w:cs="Times New Roman" w:hint="eastAsia"/>
          <w:u w:val="thick" w:color="FF0000"/>
          <w:lang w:val="zh-CN"/>
        </w:rPr>
        <w:t xml:space="preserve">   t=t1+t2=1.2teq</w:t>
      </w:r>
    </w:p>
    <w:p w:rsidR="000409BC" w:rsidRDefault="00E325E9">
      <w:pPr>
        <w:ind w:firstLine="397"/>
        <w:rPr>
          <w:rFonts w:ascii="Times New Roman" w:hAnsi="Times New Roman" w:cs="Times New Roman"/>
          <w:u w:val="thick" w:color="FF0000"/>
          <w:lang w:val="zh-CN"/>
        </w:rPr>
      </w:pPr>
      <w:r>
        <w:rPr>
          <w:rFonts w:ascii="Times New Roman" w:hAnsi="Times New Roman" w:cs="Times New Roman" w:hint="eastAsia"/>
          <w:u w:val="thick" w:color="FF0000"/>
          <w:lang w:val="zh-CN"/>
        </w:rPr>
        <w:t>对于三层的夹层玻璃</w:t>
      </w:r>
      <w:r>
        <w:rPr>
          <w:rFonts w:ascii="Times New Roman" w:hAnsi="Times New Roman" w:cs="Times New Roman" w:hint="eastAsia"/>
          <w:u w:val="thick" w:color="FF0000"/>
          <w:lang w:val="zh-CN"/>
        </w:rPr>
        <w:t xml:space="preserve">   t=t1+t2+t3=1.5teq</w:t>
      </w:r>
    </w:p>
    <w:p w:rsidR="000409BC" w:rsidRDefault="00E325E9">
      <w:pPr>
        <w:ind w:firstLine="397"/>
        <w:rPr>
          <w:rFonts w:ascii="Times New Roman" w:hAnsi="Times New Roman" w:cs="Times New Roman"/>
          <w:u w:val="thick" w:color="FF0000"/>
          <w:lang w:val="zh-CN"/>
        </w:rPr>
      </w:pPr>
      <w:r>
        <w:rPr>
          <w:rFonts w:ascii="Times New Roman" w:hAnsi="Times New Roman" w:cs="Times New Roman" w:hint="eastAsia"/>
          <w:u w:val="thick" w:color="FF0000"/>
          <w:lang w:val="zh-CN"/>
        </w:rPr>
        <w:t>上式中：</w:t>
      </w:r>
      <w:r>
        <w:rPr>
          <w:rFonts w:ascii="Times New Roman" w:hAnsi="Times New Roman" w:cs="Times New Roman" w:hint="eastAsia"/>
          <w:u w:val="thick" w:color="FF0000"/>
          <w:lang w:val="zh-CN"/>
        </w:rPr>
        <w:t>t1</w:t>
      </w:r>
      <w:r>
        <w:rPr>
          <w:rFonts w:ascii="Times New Roman" w:hAnsi="Times New Roman" w:cs="Times New Roman" w:hint="eastAsia"/>
          <w:u w:val="thick" w:color="FF0000"/>
          <w:lang w:val="zh-CN"/>
        </w:rPr>
        <w:t>、</w:t>
      </w:r>
      <w:r>
        <w:rPr>
          <w:rFonts w:ascii="Times New Roman" w:hAnsi="Times New Roman" w:cs="Times New Roman" w:hint="eastAsia"/>
          <w:u w:val="thick" w:color="FF0000"/>
          <w:lang w:val="zh-CN"/>
        </w:rPr>
        <w:t>t2</w:t>
      </w:r>
      <w:r>
        <w:rPr>
          <w:rFonts w:ascii="Times New Roman" w:hAnsi="Times New Roman" w:cs="Times New Roman" w:hint="eastAsia"/>
          <w:u w:val="thick" w:color="FF0000"/>
          <w:lang w:val="zh-CN"/>
        </w:rPr>
        <w:t>、</w:t>
      </w:r>
      <w:r>
        <w:rPr>
          <w:rFonts w:ascii="Times New Roman" w:hAnsi="Times New Roman" w:cs="Times New Roman" w:hint="eastAsia"/>
          <w:u w:val="thick" w:color="FF0000"/>
          <w:lang w:val="zh-CN"/>
        </w:rPr>
        <w:t>t3</w:t>
      </w:r>
      <w:r>
        <w:rPr>
          <w:rFonts w:ascii="Times New Roman" w:hAnsi="Times New Roman" w:cs="Times New Roman" w:hint="eastAsia"/>
          <w:u w:val="thick" w:color="FF0000"/>
          <w:lang w:val="zh-CN"/>
        </w:rPr>
        <w:t>分别为各层玻璃厚度，</w:t>
      </w:r>
      <w:r>
        <w:rPr>
          <w:rFonts w:ascii="Times New Roman" w:hAnsi="Times New Roman" w:cs="Times New Roman" w:hint="eastAsia"/>
          <w:u w:val="thick" w:color="FF0000"/>
          <w:lang w:val="zh-CN"/>
        </w:rPr>
        <w:t>mm</w:t>
      </w:r>
      <w:r>
        <w:rPr>
          <w:rFonts w:ascii="Times New Roman" w:hAnsi="Times New Roman" w:cs="Times New Roman" w:hint="eastAsia"/>
          <w:u w:val="thick" w:color="FF0000"/>
          <w:lang w:val="zh-CN"/>
        </w:rPr>
        <w:t>；</w:t>
      </w:r>
    </w:p>
    <w:p w:rsidR="000409BC" w:rsidRDefault="00E325E9">
      <w:pPr>
        <w:ind w:firstLine="397"/>
        <w:rPr>
          <w:rFonts w:ascii="Times New Roman" w:hAnsi="Times New Roman" w:cs="Times New Roman"/>
          <w:u w:val="thick" w:color="FF0000"/>
          <w:lang w:val="zh-CN"/>
        </w:rPr>
      </w:pPr>
      <w:r>
        <w:rPr>
          <w:rFonts w:ascii="Times New Roman" w:hAnsi="Times New Roman" w:cs="Times New Roman" w:hint="eastAsia"/>
          <w:u w:val="thick" w:color="FF0000"/>
          <w:lang w:val="zh-CN"/>
        </w:rPr>
        <w:t xml:space="preserve">        teq</w:t>
      </w:r>
      <w:r>
        <w:rPr>
          <w:rFonts w:ascii="Times New Roman" w:hAnsi="Times New Roman" w:cs="Times New Roman" w:hint="eastAsia"/>
          <w:u w:val="thick" w:color="FF0000"/>
          <w:lang w:val="zh-CN"/>
        </w:rPr>
        <w:t>为按单层钢化安全玻璃厚度公式算得的相当厚度，</w:t>
      </w:r>
      <w:r>
        <w:rPr>
          <w:rFonts w:ascii="Times New Roman" w:hAnsi="Times New Roman" w:cs="Times New Roman" w:hint="eastAsia"/>
          <w:u w:val="thick" w:color="FF0000"/>
          <w:lang w:val="zh-CN"/>
        </w:rPr>
        <w:t>mm</w:t>
      </w:r>
      <w:r>
        <w:rPr>
          <w:rFonts w:ascii="Times New Roman" w:hAnsi="Times New Roman" w:cs="Times New Roman" w:hint="eastAsia"/>
          <w:u w:val="thick" w:color="FF0000"/>
          <w:lang w:val="zh-CN"/>
        </w:rPr>
        <w:t>。</w:t>
      </w:r>
    </w:p>
    <w:p w:rsidR="000409BC" w:rsidRDefault="00E325E9">
      <w:pPr>
        <w:ind w:firstLine="397"/>
        <w:rPr>
          <w:rFonts w:ascii="Times New Roman" w:hAnsi="Times New Roman" w:cs="Times New Roman"/>
          <w:u w:val="thick" w:color="FF0000"/>
          <w:lang w:val="zh-CN"/>
        </w:rPr>
      </w:pPr>
      <w:r>
        <w:rPr>
          <w:rFonts w:ascii="Times New Roman" w:hAnsi="Times New Roman" w:cs="Times New Roman" w:hint="eastAsia"/>
          <w:u w:val="thick" w:color="FF0000"/>
          <w:lang w:val="zh-CN"/>
        </w:rPr>
        <w:t>所取厚度</w:t>
      </w:r>
      <w:r>
        <w:rPr>
          <w:rFonts w:ascii="Times New Roman" w:hAnsi="Times New Roman" w:cs="Times New Roman" w:hint="eastAsia"/>
          <w:u w:val="thick" w:color="FF0000"/>
          <w:lang w:val="zh-CN"/>
        </w:rPr>
        <w:t>t</w:t>
      </w:r>
      <w:r>
        <w:rPr>
          <w:rFonts w:ascii="Times New Roman" w:hAnsi="Times New Roman" w:cs="Times New Roman" w:hint="eastAsia"/>
          <w:u w:val="thick" w:color="FF0000"/>
          <w:lang w:val="zh-CN"/>
        </w:rPr>
        <w:t>还应不小于下列最小值</w:t>
      </w:r>
      <w:r>
        <w:rPr>
          <w:rFonts w:ascii="Times New Roman" w:hAnsi="Times New Roman" w:cs="Times New Roman"/>
          <w:u w:val="thick" w:color="FF0000"/>
          <w:lang w:val="zh-CN"/>
        </w:rPr>
        <w:t>t</w:t>
      </w:r>
      <w:r>
        <w:rPr>
          <w:rFonts w:ascii="Times New Roman" w:hAnsi="Times New Roman" w:cs="Times New Roman" w:hint="eastAsia"/>
          <w:u w:val="thick" w:color="FF0000"/>
          <w:lang w:val="zh-CN"/>
        </w:rPr>
        <w:t>min</w:t>
      </w:r>
      <w:r>
        <w:rPr>
          <w:rFonts w:ascii="Times New Roman" w:hAnsi="Times New Roman" w:cs="Times New Roman" w:hint="eastAsia"/>
          <w:u w:val="thick" w:color="FF0000"/>
          <w:lang w:val="zh-CN"/>
        </w:rPr>
        <w:t>：</w:t>
      </w:r>
    </w:p>
    <w:p w:rsidR="000409BC" w:rsidRDefault="00E325E9">
      <w:pPr>
        <w:ind w:firstLine="397"/>
        <w:rPr>
          <w:rFonts w:ascii="Times New Roman" w:hAnsi="Times New Roman" w:cs="Times New Roman"/>
          <w:u w:val="thick" w:color="FF0000"/>
          <w:lang w:val="zh-CN"/>
        </w:rPr>
      </w:pPr>
      <w:r>
        <w:rPr>
          <w:rFonts w:ascii="Times New Roman" w:hAnsi="Times New Roman" w:cs="Times New Roman" w:hint="eastAsia"/>
          <w:u w:val="thick" w:color="FF0000"/>
          <w:lang w:val="zh-CN"/>
        </w:rPr>
        <w:t>上层建筑或驾驶室前窗玻璃：</w:t>
      </w:r>
      <w:r>
        <w:rPr>
          <w:rFonts w:ascii="Times New Roman" w:hAnsi="Times New Roman" w:cs="Times New Roman"/>
          <w:u w:val="thick" w:color="FF0000"/>
          <w:lang w:val="zh-CN"/>
        </w:rPr>
        <w:t xml:space="preserve">  t</w:t>
      </w:r>
      <w:r w:rsidRPr="00BB4293">
        <w:rPr>
          <w:rFonts w:ascii="Times New Roman" w:hAnsi="Times New Roman" w:cs="Times New Roman" w:hint="eastAsia"/>
          <w:u w:val="thick" w:color="FF0000"/>
          <w:vertAlign w:val="subscript"/>
          <w:lang w:val="zh-CN"/>
        </w:rPr>
        <w:t>min</w:t>
      </w:r>
      <w:r>
        <w:rPr>
          <w:rFonts w:ascii="Times New Roman" w:hAnsi="Times New Roman" w:cs="Times New Roman" w:hint="eastAsia"/>
          <w:u w:val="thick" w:color="FF0000"/>
          <w:lang w:val="zh-CN"/>
        </w:rPr>
        <w:t>＝</w:t>
      </w:r>
      <w:r>
        <w:rPr>
          <w:rFonts w:ascii="Times New Roman" w:hAnsi="Times New Roman" w:cs="Times New Roman"/>
          <w:u w:val="thick" w:color="FF0000"/>
          <w:lang w:val="zh-CN"/>
        </w:rPr>
        <w:t xml:space="preserve">4mm   </w:t>
      </w:r>
      <w:r>
        <w:rPr>
          <w:rFonts w:ascii="Times New Roman" w:hAnsi="Times New Roman" w:cs="Times New Roman" w:hint="eastAsia"/>
          <w:u w:val="thick" w:color="FF0000"/>
          <w:lang w:val="zh-CN"/>
        </w:rPr>
        <w:t>钢化安全玻璃；</w:t>
      </w:r>
    </w:p>
    <w:p w:rsidR="000409BC" w:rsidRDefault="00E325E9" w:rsidP="00BB4293">
      <w:pPr>
        <w:ind w:firstLineChars="1600" w:firstLine="3360"/>
        <w:rPr>
          <w:rFonts w:ascii="Times New Roman" w:hAnsi="Times New Roman" w:cs="Times New Roman"/>
          <w:u w:val="thick" w:color="FF0000"/>
          <w:lang w:val="zh-CN"/>
        </w:rPr>
      </w:pPr>
      <w:r>
        <w:rPr>
          <w:rFonts w:ascii="Times New Roman" w:hAnsi="Times New Roman" w:cs="Times New Roman"/>
          <w:u w:val="thick" w:color="FF0000"/>
          <w:lang w:val="zh-CN"/>
        </w:rPr>
        <w:t>t</w:t>
      </w:r>
      <w:r w:rsidRPr="00BB4293">
        <w:rPr>
          <w:rFonts w:ascii="Times New Roman" w:hAnsi="Times New Roman" w:cs="Times New Roman" w:hint="eastAsia"/>
          <w:u w:val="thick" w:color="FF0000"/>
          <w:vertAlign w:val="subscript"/>
          <w:lang w:val="zh-CN"/>
        </w:rPr>
        <w:t>min</w:t>
      </w:r>
      <w:r>
        <w:rPr>
          <w:rFonts w:ascii="Times New Roman" w:hAnsi="Times New Roman" w:cs="Times New Roman" w:hint="eastAsia"/>
          <w:u w:val="thick" w:color="FF0000"/>
          <w:lang w:val="zh-CN"/>
        </w:rPr>
        <w:t>＝</w:t>
      </w:r>
      <w:r>
        <w:rPr>
          <w:rFonts w:ascii="Times New Roman" w:hAnsi="Times New Roman" w:cs="Times New Roman"/>
          <w:u w:val="thick" w:color="FF0000"/>
          <w:lang w:val="zh-CN"/>
        </w:rPr>
        <w:t xml:space="preserve">5mm   </w:t>
      </w:r>
      <w:r>
        <w:rPr>
          <w:rFonts w:ascii="Times New Roman" w:hAnsi="Times New Roman" w:cs="Times New Roman" w:hint="eastAsia"/>
          <w:u w:val="thick" w:color="FF0000"/>
          <w:lang w:val="zh-CN"/>
        </w:rPr>
        <w:t>聚碳酸脂；</w:t>
      </w:r>
    </w:p>
    <w:p w:rsidR="000409BC" w:rsidRDefault="00E325E9">
      <w:pPr>
        <w:ind w:firstLine="397"/>
        <w:rPr>
          <w:rFonts w:ascii="Times New Roman" w:hAnsi="Times New Roman" w:cs="Times New Roman"/>
          <w:u w:val="thick" w:color="FF0000"/>
          <w:lang w:val="zh-CN"/>
        </w:rPr>
      </w:pPr>
      <w:r>
        <w:rPr>
          <w:rFonts w:ascii="Times New Roman" w:hAnsi="Times New Roman" w:cs="Times New Roman" w:hint="eastAsia"/>
          <w:u w:val="thick" w:color="FF0000"/>
          <w:lang w:val="zh-CN"/>
        </w:rPr>
        <w:t>上层建筑或甲板室的侧窗玻璃：</w:t>
      </w:r>
      <w:r>
        <w:rPr>
          <w:rFonts w:ascii="Times New Roman" w:hAnsi="Times New Roman" w:cs="Times New Roman"/>
          <w:u w:val="thick" w:color="FF0000"/>
          <w:lang w:val="zh-CN"/>
        </w:rPr>
        <w:t>t</w:t>
      </w:r>
      <w:r w:rsidRPr="00BB4293">
        <w:rPr>
          <w:rFonts w:ascii="Times New Roman" w:hAnsi="Times New Roman" w:cs="Times New Roman" w:hint="eastAsia"/>
          <w:u w:val="thick" w:color="FF0000"/>
          <w:vertAlign w:val="subscript"/>
          <w:lang w:val="zh-CN"/>
        </w:rPr>
        <w:t>min</w:t>
      </w:r>
      <w:r>
        <w:rPr>
          <w:rFonts w:ascii="Times New Roman" w:hAnsi="Times New Roman" w:cs="Times New Roman" w:hint="eastAsia"/>
          <w:u w:val="thick" w:color="FF0000"/>
          <w:lang w:val="zh-CN"/>
        </w:rPr>
        <w:t>＝</w:t>
      </w:r>
      <w:r>
        <w:rPr>
          <w:rFonts w:ascii="Times New Roman" w:hAnsi="Times New Roman" w:cs="Times New Roman"/>
          <w:u w:val="thick" w:color="FF0000"/>
          <w:lang w:val="zh-CN"/>
        </w:rPr>
        <w:t xml:space="preserve">3mm   </w:t>
      </w:r>
      <w:r>
        <w:rPr>
          <w:rFonts w:ascii="Times New Roman" w:hAnsi="Times New Roman" w:cs="Times New Roman" w:hint="eastAsia"/>
          <w:u w:val="thick" w:color="FF0000"/>
          <w:lang w:val="zh-CN"/>
        </w:rPr>
        <w:t>钢化安全玻璃；</w:t>
      </w:r>
    </w:p>
    <w:p w:rsidR="000409BC" w:rsidRDefault="00E325E9" w:rsidP="00BB4293">
      <w:pPr>
        <w:ind w:firstLineChars="1600" w:firstLine="3360"/>
        <w:rPr>
          <w:rFonts w:ascii="Times New Roman" w:hAnsi="Times New Roman" w:cs="Times New Roman"/>
          <w:u w:val="thick" w:color="FF0000"/>
          <w:lang w:val="zh-CN"/>
        </w:rPr>
      </w:pPr>
      <w:r>
        <w:rPr>
          <w:rFonts w:ascii="Times New Roman" w:hAnsi="Times New Roman" w:cs="Times New Roman"/>
          <w:u w:val="thick" w:color="FF0000"/>
          <w:lang w:val="zh-CN"/>
        </w:rPr>
        <w:t>t</w:t>
      </w:r>
      <w:r w:rsidRPr="00BB4293">
        <w:rPr>
          <w:rFonts w:ascii="Times New Roman" w:hAnsi="Times New Roman" w:cs="Times New Roman" w:hint="eastAsia"/>
          <w:u w:val="thick" w:color="FF0000"/>
          <w:vertAlign w:val="subscript"/>
          <w:lang w:val="zh-CN"/>
        </w:rPr>
        <w:t>min</w:t>
      </w:r>
      <w:r>
        <w:rPr>
          <w:rFonts w:ascii="Times New Roman" w:hAnsi="Times New Roman" w:cs="Times New Roman" w:hint="eastAsia"/>
          <w:u w:val="thick" w:color="FF0000"/>
          <w:lang w:val="zh-CN"/>
        </w:rPr>
        <w:t>＝</w:t>
      </w:r>
      <w:r>
        <w:rPr>
          <w:rFonts w:ascii="Times New Roman" w:hAnsi="Times New Roman" w:cs="Times New Roman"/>
          <w:u w:val="thick" w:color="FF0000"/>
          <w:lang w:val="zh-CN"/>
        </w:rPr>
        <w:t xml:space="preserve">4mm   </w:t>
      </w:r>
      <w:r>
        <w:rPr>
          <w:rFonts w:ascii="Times New Roman" w:hAnsi="Times New Roman" w:cs="Times New Roman" w:hint="eastAsia"/>
          <w:u w:val="thick" w:color="FF0000"/>
          <w:lang w:val="zh-CN"/>
        </w:rPr>
        <w:t>聚碳酸脂。</w:t>
      </w:r>
    </w:p>
    <w:p w:rsidR="000409BC" w:rsidRDefault="00E325E9">
      <w:pPr>
        <w:ind w:firstLine="397"/>
        <w:rPr>
          <w:rFonts w:ascii="Times New Roman" w:hAnsi="Times New Roman" w:cs="Times New Roman"/>
          <w:u w:val="thick" w:color="FF0000"/>
          <w:lang w:val="zh-CN"/>
        </w:rPr>
      </w:pPr>
      <w:r>
        <w:rPr>
          <w:rFonts w:ascii="Times New Roman" w:hAnsi="Times New Roman" w:cs="Times New Roman" w:hint="eastAsia"/>
          <w:u w:val="thick" w:color="FF0000"/>
        </w:rPr>
        <w:t>3.2.12</w:t>
      </w:r>
      <w:r>
        <w:rPr>
          <w:rFonts w:ascii="Times New Roman" w:hAnsi="Times New Roman" w:cs="Times New Roman" w:hint="eastAsia"/>
          <w:u w:val="thick" w:color="FF0000"/>
          <w:lang w:val="zh-CN"/>
        </w:rPr>
        <w:t>.2</w:t>
      </w:r>
      <w:r>
        <w:rPr>
          <w:rFonts w:ascii="Times New Roman" w:hAnsi="Times New Roman" w:cs="Times New Roman" w:hint="eastAsia"/>
          <w:u w:val="thick" w:color="FF0000"/>
          <w:lang w:val="zh-CN"/>
        </w:rPr>
        <w:t>外窗玻璃若为聚碳酸脂玻璃，则玻璃嵌入窗框内的深度应不小于窗玻璃短边长度的</w:t>
      </w:r>
      <w:r>
        <w:rPr>
          <w:rFonts w:ascii="Times New Roman" w:hAnsi="Times New Roman" w:cs="Times New Roman" w:hint="eastAsia"/>
          <w:u w:val="thick" w:color="FF0000"/>
          <w:lang w:val="zh-CN"/>
        </w:rPr>
        <w:t>0.03</w:t>
      </w:r>
      <w:r>
        <w:rPr>
          <w:rFonts w:ascii="Times New Roman" w:hAnsi="Times New Roman" w:cs="Times New Roman" w:hint="eastAsia"/>
          <w:u w:val="thick" w:color="FF0000"/>
          <w:lang w:val="zh-CN"/>
        </w:rPr>
        <w:t>倍。</w:t>
      </w:r>
    </w:p>
    <w:p w:rsidR="000409BC" w:rsidRDefault="00E325E9">
      <w:pPr>
        <w:ind w:firstLine="397"/>
        <w:rPr>
          <w:rFonts w:ascii="Times New Roman" w:hAnsi="Times New Roman" w:cs="Times New Roman"/>
          <w:u w:val="thick" w:color="FF0000"/>
          <w:lang w:val="zh-CN"/>
        </w:rPr>
      </w:pPr>
      <w:r>
        <w:rPr>
          <w:rFonts w:ascii="Times New Roman" w:hAnsi="Times New Roman" w:cs="Times New Roman" w:hint="eastAsia"/>
          <w:u w:val="thick" w:color="FF0000"/>
        </w:rPr>
        <w:t>3.2.12</w:t>
      </w:r>
      <w:r>
        <w:rPr>
          <w:rFonts w:ascii="Times New Roman" w:hAnsi="Times New Roman" w:cs="Times New Roman" w:hint="eastAsia"/>
          <w:u w:val="thick" w:color="FF0000"/>
          <w:lang w:val="zh-CN"/>
        </w:rPr>
        <w:t>.3</w:t>
      </w:r>
      <w:r>
        <w:rPr>
          <w:rFonts w:ascii="Times New Roman" w:hAnsi="Times New Roman" w:cs="Times New Roman" w:hint="eastAsia"/>
          <w:u w:val="thick" w:color="FF0000"/>
          <w:lang w:val="zh-CN"/>
        </w:rPr>
        <w:t>外窗玻璃可以采用粘接方式直接与壁板连接，如有必要应在窗玻璃的下缘处设置金属的水平构件支承玻璃重量。使用的粘接剂应具有抗紫外线、低温、高温和清洁用的化学剂的能力。粘接剂的长效粘接强度等性能指标以及施工要求、程序等文件应提交船舶检验机构认可。</w:t>
      </w:r>
      <w:r>
        <w:rPr>
          <w:rFonts w:ascii="Times New Roman" w:hAnsi="Times New Roman" w:cs="Times New Roman" w:hint="eastAsia"/>
          <w:u w:val="thick" w:color="FF0000"/>
        </w:rPr>
        <w:t>”</w:t>
      </w:r>
    </w:p>
    <w:p w:rsidR="000409BC" w:rsidRDefault="000409BC">
      <w:pPr>
        <w:ind w:firstLine="397"/>
        <w:rPr>
          <w:rFonts w:ascii="Times New Roman" w:hAnsi="Times New Roman" w:cs="Times New Roman"/>
        </w:rPr>
      </w:pPr>
    </w:p>
    <w:p w:rsidR="000409BC" w:rsidRDefault="00E325E9">
      <w:pPr>
        <w:ind w:firstLine="397"/>
        <w:rPr>
          <w:rFonts w:ascii="Times New Roman" w:hAnsi="Times New Roman" w:cs="Times New Roman"/>
        </w:rPr>
      </w:pPr>
      <w:r>
        <w:rPr>
          <w:rFonts w:ascii="Times New Roman" w:hAnsi="Times New Roman" w:cs="Times New Roman" w:hint="eastAsia"/>
        </w:rPr>
        <w:t>原</w:t>
      </w:r>
      <w:r>
        <w:rPr>
          <w:rFonts w:ascii="Times New Roman" w:hAnsi="Times New Roman" w:cs="Times New Roman" w:hint="eastAsia"/>
        </w:rPr>
        <w:t>3.2.12</w:t>
      </w:r>
      <w:r>
        <w:rPr>
          <w:rFonts w:ascii="Times New Roman" w:hAnsi="Times New Roman" w:cs="Times New Roman" w:hint="eastAsia"/>
        </w:rPr>
        <w:t>改为</w:t>
      </w:r>
      <w:r>
        <w:rPr>
          <w:rFonts w:ascii="Times New Roman" w:hAnsi="Times New Roman" w:cs="Times New Roman" w:hint="eastAsia"/>
        </w:rPr>
        <w:t>3.2.13</w:t>
      </w:r>
    </w:p>
    <w:p w:rsidR="000409BC" w:rsidRDefault="00E325E9">
      <w:pPr>
        <w:pStyle w:val="3"/>
      </w:pPr>
      <w:bookmarkStart w:id="15" w:name="_Toc28395"/>
      <w:r>
        <w:rPr>
          <w:rFonts w:hint="eastAsia"/>
        </w:rPr>
        <w:t>第</w:t>
      </w:r>
      <w:r>
        <w:rPr>
          <w:rFonts w:hint="eastAsia"/>
        </w:rPr>
        <w:t xml:space="preserve"> 4</w:t>
      </w:r>
      <w:r>
        <w:rPr>
          <w:rFonts w:hint="eastAsia"/>
        </w:rPr>
        <w:t>节</w:t>
      </w:r>
      <w:r>
        <w:rPr>
          <w:rFonts w:hint="eastAsia"/>
        </w:rPr>
        <w:t xml:space="preserve"> </w:t>
      </w:r>
      <w:r>
        <w:rPr>
          <w:rFonts w:hint="eastAsia"/>
        </w:rPr>
        <w:t>电气设备</w:t>
      </w:r>
      <w:bookmarkEnd w:id="15"/>
    </w:p>
    <w:p w:rsidR="000409BC" w:rsidRDefault="00E325E9">
      <w:pPr>
        <w:ind w:firstLineChars="200" w:firstLine="420"/>
        <w:rPr>
          <w:rFonts w:ascii="Times New Roman" w:hAnsi="Times New Roman"/>
        </w:rPr>
      </w:pPr>
      <w:r>
        <w:rPr>
          <w:rFonts w:ascii="Times New Roman" w:hAnsi="Times New Roman" w:hint="eastAsia"/>
        </w:rPr>
        <w:t>原</w:t>
      </w:r>
      <w:r>
        <w:rPr>
          <w:rFonts w:ascii="Times New Roman" w:hAnsi="Times New Roman"/>
        </w:rPr>
        <w:t>3.4.1.1.1</w:t>
      </w:r>
      <w:r>
        <w:rPr>
          <w:rFonts w:ascii="Times New Roman" w:hAnsi="Times New Roman" w:hint="eastAsia"/>
        </w:rPr>
        <w:t xml:space="preserve"> </w:t>
      </w:r>
      <w:r>
        <w:rPr>
          <w:rFonts w:ascii="Times New Roman" w:hAnsi="Times New Roman" w:hint="eastAsia"/>
        </w:rPr>
        <w:t>改为：</w:t>
      </w:r>
    </w:p>
    <w:p w:rsidR="000409BC" w:rsidRDefault="00E325E9">
      <w:pPr>
        <w:ind w:firstLineChars="200" w:firstLine="420"/>
      </w:pPr>
      <w:r>
        <w:rPr>
          <w:rFonts w:hint="eastAsia"/>
        </w:rPr>
        <w:t>“</w:t>
      </w:r>
      <w:r>
        <w:rPr>
          <w:rFonts w:ascii="Times New Roman" w:hAnsi="Times New Roman"/>
        </w:rPr>
        <w:t>3.4.1.1.1</w:t>
      </w:r>
      <w:r>
        <w:rPr>
          <w:rFonts w:hint="eastAsia"/>
        </w:rPr>
        <w:t>确保船舶处于正常操作状态和满足正常生活条件所必需的</w:t>
      </w:r>
      <w:r>
        <w:rPr>
          <w:rFonts w:ascii="Times New Roman" w:eastAsia="宋体" w:hAnsi="Times New Roman" w:cs="Times New Roman" w:hint="eastAsia"/>
          <w:color w:val="000000"/>
          <w:szCs w:val="21"/>
          <w:u w:val="thick" w:color="FF0000"/>
        </w:rPr>
        <w:t>所有电力设备</w:t>
      </w:r>
      <w:r>
        <w:rPr>
          <w:rFonts w:hint="eastAsia"/>
        </w:rPr>
        <w:t>供电，</w:t>
      </w:r>
      <w:r>
        <w:rPr>
          <w:rFonts w:ascii="Times New Roman" w:eastAsia="宋体" w:hAnsi="Times New Roman" w:cs="Times New Roman" w:hint="eastAsia"/>
          <w:color w:val="000000"/>
          <w:szCs w:val="21"/>
          <w:u w:val="thick" w:color="FF0000"/>
        </w:rPr>
        <w:t>而不需求助于应急电源</w:t>
      </w:r>
      <w:r>
        <w:rPr>
          <w:rFonts w:hint="eastAsia"/>
        </w:rPr>
        <w:t>”</w:t>
      </w:r>
      <w:r>
        <w:rPr>
          <w:rFonts w:hint="eastAsia"/>
        </w:rPr>
        <w:t xml:space="preserve"> </w:t>
      </w:r>
    </w:p>
    <w:p w:rsidR="000409BC" w:rsidRDefault="000409BC">
      <w:pPr>
        <w:ind w:firstLineChars="200" w:firstLine="420"/>
      </w:pPr>
    </w:p>
    <w:p w:rsidR="000409BC" w:rsidRDefault="00E325E9">
      <w:pPr>
        <w:ind w:firstLineChars="200" w:firstLine="420"/>
      </w:pPr>
      <w:r>
        <w:rPr>
          <w:rFonts w:hint="eastAsia"/>
        </w:rPr>
        <w:t>原</w:t>
      </w:r>
      <w:r>
        <w:rPr>
          <w:rFonts w:hint="eastAsia"/>
        </w:rPr>
        <w:t>3.4.4.1</w:t>
      </w:r>
      <w:r>
        <w:rPr>
          <w:rFonts w:ascii="Times New Roman" w:hAnsi="Times New Roman" w:hint="eastAsia"/>
        </w:rPr>
        <w:t>改为：</w:t>
      </w:r>
    </w:p>
    <w:p w:rsidR="000409BC" w:rsidRDefault="00E325E9">
      <w:pPr>
        <w:ind w:firstLineChars="200" w:firstLine="420"/>
      </w:pPr>
      <w:r>
        <w:rPr>
          <w:rFonts w:hint="eastAsia"/>
        </w:rPr>
        <w:t>“</w:t>
      </w:r>
      <w:r>
        <w:rPr>
          <w:rFonts w:hint="eastAsia"/>
        </w:rPr>
        <w:t>3.4.4.1</w:t>
      </w:r>
      <w:r>
        <w:rPr>
          <w:rFonts w:hint="eastAsia"/>
        </w:rPr>
        <w:t>船舶电气设备</w:t>
      </w:r>
      <w:r>
        <w:rPr>
          <w:rFonts w:ascii="Times New Roman" w:eastAsia="宋体" w:hAnsi="Times New Roman" w:cs="Times New Roman" w:hint="eastAsia"/>
          <w:color w:val="000000"/>
          <w:szCs w:val="21"/>
          <w:u w:val="thick" w:color="FF0000"/>
        </w:rPr>
        <w:t>应</w:t>
      </w:r>
      <w:r>
        <w:rPr>
          <w:rFonts w:hint="eastAsia"/>
        </w:rPr>
        <w:t>有</w:t>
      </w:r>
      <w:proofErr w:type="gramStart"/>
      <w:r>
        <w:rPr>
          <w:rFonts w:hint="eastAsia"/>
        </w:rPr>
        <w:t>效</w:t>
      </w:r>
      <w:proofErr w:type="gramEnd"/>
      <w:r>
        <w:rPr>
          <w:rFonts w:hint="eastAsia"/>
        </w:rPr>
        <w:t>接地。”</w:t>
      </w:r>
    </w:p>
    <w:p w:rsidR="000409BC" w:rsidRDefault="000409BC">
      <w:pPr>
        <w:ind w:firstLine="397"/>
        <w:rPr>
          <w:rFonts w:ascii="Times New Roman" w:hAnsi="Times New Roman" w:cs="Times New Roman"/>
        </w:rPr>
      </w:pPr>
    </w:p>
    <w:p w:rsidR="000409BC" w:rsidRDefault="000409BC">
      <w:pPr>
        <w:ind w:firstLineChars="200" w:firstLine="420"/>
      </w:pPr>
    </w:p>
    <w:p w:rsidR="000409BC" w:rsidRDefault="00E325E9">
      <w:pPr>
        <w:ind w:firstLineChars="200" w:firstLine="420"/>
      </w:pPr>
      <w:r>
        <w:rPr>
          <w:rFonts w:hint="eastAsia"/>
        </w:rPr>
        <w:t>原</w:t>
      </w:r>
      <w:r>
        <w:rPr>
          <w:rFonts w:hint="eastAsia"/>
        </w:rPr>
        <w:t>3.4.5.1</w:t>
      </w:r>
      <w:r>
        <w:rPr>
          <w:rFonts w:ascii="Times New Roman" w:hAnsi="Times New Roman" w:hint="eastAsia"/>
        </w:rPr>
        <w:t>改为：</w:t>
      </w:r>
    </w:p>
    <w:p w:rsidR="000409BC" w:rsidRDefault="00E325E9">
      <w:pPr>
        <w:ind w:firstLineChars="200" w:firstLine="420"/>
      </w:pPr>
      <w:r>
        <w:rPr>
          <w:rFonts w:hint="eastAsia"/>
        </w:rPr>
        <w:lastRenderedPageBreak/>
        <w:t>“</w:t>
      </w:r>
      <w:r>
        <w:rPr>
          <w:rFonts w:hint="eastAsia"/>
        </w:rPr>
        <w:t>3.4.5.1</w:t>
      </w:r>
      <w:r>
        <w:rPr>
          <w:rFonts w:hint="eastAsia"/>
        </w:rPr>
        <w:t>工作电压大于</w:t>
      </w:r>
      <w:r>
        <w:rPr>
          <w:rFonts w:hint="eastAsia"/>
        </w:rPr>
        <w:t>50V</w:t>
      </w:r>
      <w:r>
        <w:rPr>
          <w:rFonts w:hint="eastAsia"/>
        </w:rPr>
        <w:t>的电气设备应符合</w:t>
      </w:r>
      <w:r>
        <w:rPr>
          <w:rFonts w:ascii="Times New Roman" w:eastAsia="宋体" w:hAnsi="Times New Roman" w:cs="Times New Roman" w:hint="eastAsia"/>
          <w:color w:val="000000"/>
          <w:szCs w:val="21"/>
          <w:u w:val="thick" w:color="FF0000"/>
        </w:rPr>
        <w:t>《国内海洋渔船法定检验技术规则》</w:t>
      </w:r>
      <w:r>
        <w:rPr>
          <w:rFonts w:hint="eastAsia"/>
        </w:rPr>
        <w:t>的</w:t>
      </w:r>
      <w:r>
        <w:t>规定。</w:t>
      </w:r>
      <w:r>
        <w:rPr>
          <w:rFonts w:hint="eastAsia"/>
        </w:rPr>
        <w:t>”</w:t>
      </w:r>
    </w:p>
    <w:p w:rsidR="000409BC" w:rsidRDefault="000409BC">
      <w:pPr>
        <w:ind w:firstLineChars="200" w:firstLine="420"/>
      </w:pPr>
    </w:p>
    <w:p w:rsidR="000409BC" w:rsidRDefault="00E325E9">
      <w:pPr>
        <w:ind w:firstLineChars="200" w:firstLine="420"/>
      </w:pPr>
      <w:r>
        <w:rPr>
          <w:rFonts w:hint="eastAsia"/>
        </w:rPr>
        <w:t>原</w:t>
      </w:r>
      <w:r>
        <w:rPr>
          <w:rFonts w:hint="eastAsia"/>
        </w:rPr>
        <w:t>3.4.7.1</w:t>
      </w:r>
      <w:r>
        <w:rPr>
          <w:rFonts w:ascii="Times New Roman" w:hAnsi="Times New Roman" w:hint="eastAsia"/>
        </w:rPr>
        <w:t>改为：</w:t>
      </w:r>
    </w:p>
    <w:p w:rsidR="000409BC" w:rsidRDefault="00E325E9">
      <w:pPr>
        <w:ind w:firstLineChars="200" w:firstLine="420"/>
      </w:pPr>
      <w:r>
        <w:rPr>
          <w:rFonts w:hint="eastAsia"/>
        </w:rPr>
        <w:t>“</w:t>
      </w:r>
      <w:r>
        <w:rPr>
          <w:rFonts w:hint="eastAsia"/>
        </w:rPr>
        <w:t>3.4.7.1</w:t>
      </w:r>
      <w:r>
        <w:rPr>
          <w:rFonts w:hint="eastAsia"/>
        </w:rPr>
        <w:t>工作电压大于</w:t>
      </w:r>
      <w:r>
        <w:rPr>
          <w:rFonts w:hint="eastAsia"/>
        </w:rPr>
        <w:t>50V</w:t>
      </w:r>
      <w:r>
        <w:rPr>
          <w:rFonts w:hint="eastAsia"/>
        </w:rPr>
        <w:t>的配电装置的设计、制造、试验和安装应符合</w:t>
      </w:r>
      <w:r>
        <w:rPr>
          <w:rFonts w:ascii="Times New Roman" w:eastAsia="宋体" w:hAnsi="Times New Roman" w:cs="Times New Roman" w:hint="eastAsia"/>
          <w:color w:val="000000"/>
          <w:szCs w:val="21"/>
          <w:u w:val="thick" w:color="FF0000"/>
        </w:rPr>
        <w:t>《国内海洋渔船法定检验技术规则》</w:t>
      </w:r>
      <w:r>
        <w:rPr>
          <w:rFonts w:hint="eastAsia"/>
        </w:rPr>
        <w:t>的</w:t>
      </w:r>
      <w:r>
        <w:t>规定。</w:t>
      </w:r>
      <w:r>
        <w:rPr>
          <w:rFonts w:hint="eastAsia"/>
        </w:rPr>
        <w:t>”</w:t>
      </w:r>
    </w:p>
    <w:p w:rsidR="000409BC" w:rsidRDefault="000409BC"/>
    <w:p w:rsidR="000409BC" w:rsidRDefault="000409BC">
      <w:pPr>
        <w:ind w:firstLine="397"/>
        <w:rPr>
          <w:rFonts w:ascii="Times New Roman" w:hAnsi="Times New Roman" w:cs="Times New Roman"/>
        </w:rPr>
      </w:pPr>
    </w:p>
    <w:p w:rsidR="000409BC" w:rsidRDefault="00E325E9">
      <w:pPr>
        <w:pStyle w:val="2"/>
      </w:pPr>
      <w:bookmarkStart w:id="16" w:name="_Toc3036"/>
      <w:r>
        <w:t>第四章</w:t>
      </w:r>
      <w:r>
        <w:t xml:space="preserve">  </w:t>
      </w:r>
      <w:r>
        <w:t>稳性、载重线、不沉性、吨位丈量</w:t>
      </w:r>
      <w:bookmarkEnd w:id="16"/>
    </w:p>
    <w:p w:rsidR="000409BC" w:rsidRDefault="00E325E9">
      <w:pPr>
        <w:pStyle w:val="3"/>
      </w:pPr>
      <w:bookmarkStart w:id="17" w:name="_Toc10875"/>
      <w:r>
        <w:rPr>
          <w:rFonts w:hint="eastAsia"/>
        </w:rPr>
        <w:t>第</w:t>
      </w:r>
      <w:r>
        <w:rPr>
          <w:rFonts w:hint="eastAsia"/>
        </w:rPr>
        <w:t>1</w:t>
      </w:r>
      <w:r>
        <w:rPr>
          <w:rFonts w:hint="eastAsia"/>
        </w:rPr>
        <w:t>节</w:t>
      </w:r>
      <w:r>
        <w:rPr>
          <w:rFonts w:hint="eastAsia"/>
        </w:rPr>
        <w:t xml:space="preserve">  </w:t>
      </w:r>
      <w:r>
        <w:rPr>
          <w:rFonts w:hint="eastAsia"/>
        </w:rPr>
        <w:t>稳性</w:t>
      </w:r>
      <w:bookmarkEnd w:id="17"/>
    </w:p>
    <w:p w:rsidR="000409BC" w:rsidRDefault="000409BC">
      <w:pPr>
        <w:rPr>
          <w:rFonts w:ascii="Times New Roman" w:eastAsia="宋体" w:hAnsi="Times New Roman" w:cs="Times New Roman"/>
          <w:color w:val="000000"/>
          <w:szCs w:val="21"/>
        </w:rPr>
      </w:pPr>
    </w:p>
    <w:p w:rsidR="000409BC" w:rsidRDefault="00E325E9">
      <w:pPr>
        <w:ind w:firstLine="397"/>
        <w:rPr>
          <w:rFonts w:ascii="Times New Roman" w:eastAsia="宋体" w:hAnsi="Times New Roman" w:cs="Times New Roman"/>
          <w:color w:val="000000"/>
          <w:szCs w:val="21"/>
        </w:rPr>
      </w:pPr>
      <w:r>
        <w:rPr>
          <w:rFonts w:ascii="Times New Roman" w:eastAsia="宋体" w:hAnsi="Times New Roman" w:cs="Times New Roman"/>
          <w:color w:val="000000"/>
          <w:szCs w:val="21"/>
        </w:rPr>
        <w:t>原</w:t>
      </w:r>
      <w:r>
        <w:rPr>
          <w:rFonts w:ascii="Times New Roman" w:eastAsia="宋体" w:hAnsi="Times New Roman" w:cs="Times New Roman"/>
          <w:color w:val="000000"/>
          <w:szCs w:val="21"/>
        </w:rPr>
        <w:t>4.1.1.2</w:t>
      </w:r>
      <w:r>
        <w:rPr>
          <w:rFonts w:ascii="Times New Roman" w:eastAsia="宋体" w:hAnsi="Times New Roman" w:cs="Times New Roman"/>
          <w:color w:val="000000"/>
          <w:szCs w:val="21"/>
        </w:rPr>
        <w:t>改为：</w:t>
      </w:r>
    </w:p>
    <w:p w:rsidR="000409BC" w:rsidRDefault="00E325E9">
      <w:pPr>
        <w:ind w:firstLine="397"/>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 xml:space="preserve">4.1.1.2  </w:t>
      </w:r>
      <w:r>
        <w:rPr>
          <w:rFonts w:ascii="Times New Roman" w:eastAsia="宋体" w:hAnsi="Times New Roman" w:cs="Times New Roman"/>
          <w:color w:val="000000"/>
          <w:szCs w:val="21"/>
        </w:rPr>
        <w:t>船舶一般应按</w:t>
      </w:r>
      <w:r>
        <w:rPr>
          <w:rFonts w:ascii="Times New Roman" w:eastAsia="宋体" w:hAnsi="Times New Roman" w:cs="Times New Roman"/>
          <w:color w:val="000000"/>
          <w:szCs w:val="21"/>
          <w:u w:val="thick" w:color="FF0000"/>
        </w:rPr>
        <w:t>《国内海洋渔船法定检验技术规则》</w:t>
      </w:r>
      <w:r>
        <w:rPr>
          <w:rFonts w:ascii="Times New Roman" w:eastAsia="宋体" w:hAnsi="Times New Roman" w:cs="Times New Roman"/>
          <w:color w:val="000000"/>
          <w:szCs w:val="21"/>
        </w:rPr>
        <w:t>有关规定进行稳性核算和倾斜试验。</w:t>
      </w:r>
      <w:r>
        <w:rPr>
          <w:rFonts w:ascii="Times New Roman" w:eastAsia="宋体" w:hAnsi="Times New Roman" w:cs="Times New Roman" w:hint="eastAsia"/>
          <w:color w:val="000000"/>
          <w:szCs w:val="21"/>
        </w:rPr>
        <w:t>”</w:t>
      </w:r>
    </w:p>
    <w:p w:rsidR="000409BC" w:rsidRDefault="000409BC">
      <w:pPr>
        <w:ind w:firstLine="397"/>
        <w:rPr>
          <w:rFonts w:ascii="Times New Roman" w:hAnsi="Times New Roman" w:cs="Times New Roman"/>
        </w:rPr>
      </w:pPr>
    </w:p>
    <w:p w:rsidR="000409BC" w:rsidRDefault="00E325E9">
      <w:pPr>
        <w:ind w:firstLine="397"/>
        <w:rPr>
          <w:rFonts w:ascii="Times New Roman" w:eastAsia="宋体" w:hAnsi="Times New Roman" w:cs="Times New Roman"/>
          <w:color w:val="000000"/>
          <w:szCs w:val="21"/>
        </w:rPr>
      </w:pPr>
      <w:r>
        <w:rPr>
          <w:rFonts w:ascii="Times New Roman" w:eastAsia="宋体" w:hAnsi="Times New Roman" w:cs="Times New Roman"/>
          <w:color w:val="000000"/>
          <w:szCs w:val="21"/>
        </w:rPr>
        <w:t>原</w:t>
      </w:r>
      <w:r>
        <w:rPr>
          <w:rFonts w:ascii="Times New Roman" w:eastAsia="宋体" w:hAnsi="Times New Roman" w:cs="Times New Roman"/>
          <w:color w:val="000000"/>
          <w:szCs w:val="21"/>
        </w:rPr>
        <w:t>4.1.2.2.3.2</w:t>
      </w:r>
      <w:r>
        <w:rPr>
          <w:rFonts w:ascii="Times New Roman" w:eastAsia="宋体" w:hAnsi="Times New Roman" w:cs="Times New Roman"/>
          <w:color w:val="000000"/>
          <w:szCs w:val="21"/>
        </w:rPr>
        <w:t>改为：</w:t>
      </w:r>
    </w:p>
    <w:p w:rsidR="000409BC" w:rsidRDefault="00E325E9">
      <w:pPr>
        <w:ind w:firstLine="397"/>
        <w:rPr>
          <w:rFonts w:ascii="Times New Roman" w:hAnsi="Times New Roman" w:cs="Times New Roman"/>
          <w:u w:val="thick" w:color="FF0000"/>
        </w:rPr>
      </w:pP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u w:val="thick" w:color="FF0000"/>
        </w:rPr>
        <w:t xml:space="preserve">4.1.2.2.3.2  </w:t>
      </w:r>
      <w:r>
        <w:rPr>
          <w:rFonts w:ascii="Times New Roman" w:hAnsi="Times New Roman" w:cs="Times New Roman"/>
          <w:u w:val="thick" w:color="FF0000"/>
        </w:rPr>
        <w:t>最大复原力臂应不小于按下式计算所得之值：</w:t>
      </w:r>
    </w:p>
    <w:p w:rsidR="000409BC" w:rsidRDefault="00E325E9">
      <w:pPr>
        <w:pStyle w:val="13"/>
        <w:ind w:leftChars="300" w:left="630" w:firstLineChars="201" w:firstLine="422"/>
        <w:jc w:val="center"/>
        <w:rPr>
          <w:rFonts w:ascii="Times New Roman" w:hAnsi="Times New Roman" w:cs="Times New Roman"/>
          <w:u w:val="thick" w:color="FF0000"/>
        </w:rPr>
      </w:pPr>
      <w:r>
        <w:rPr>
          <w:rFonts w:ascii="Times New Roman" w:hAnsi="Times New Roman" w:cs="Times New Roman"/>
          <w:i/>
          <w:u w:val="thick" w:color="FF0000"/>
        </w:rPr>
        <w:t>l</w:t>
      </w:r>
      <w:r>
        <w:rPr>
          <w:rFonts w:ascii="Times New Roman" w:hAnsi="Times New Roman" w:cs="Times New Roman"/>
          <w:i/>
          <w:u w:val="thick" w:color="FF0000"/>
          <w:vertAlign w:val="subscript"/>
        </w:rPr>
        <w:t xml:space="preserve">m </w:t>
      </w:r>
      <w:r>
        <w:rPr>
          <w:rFonts w:ascii="Times New Roman" w:hAnsi="Times New Roman" w:cs="Times New Roman"/>
          <w:u w:val="thick" w:color="FF0000"/>
        </w:rPr>
        <w:t>=0.2+0.022</w:t>
      </w:r>
      <w:r>
        <w:rPr>
          <w:rFonts w:ascii="Times New Roman" w:hAnsi="Times New Roman" w:cs="Times New Roman"/>
          <w:u w:val="thick" w:color="FF0000"/>
        </w:rPr>
        <w:t>（</w:t>
      </w:r>
      <w:r>
        <w:rPr>
          <w:rFonts w:ascii="Times New Roman" w:hAnsi="Times New Roman" w:cs="Times New Roman"/>
          <w:u w:val="thick" w:color="FF0000"/>
        </w:rPr>
        <w:t>30-</w:t>
      </w:r>
      <w:r>
        <w:rPr>
          <w:rFonts w:ascii="Times New Roman" w:hAnsi="Times New Roman" w:cs="Times New Roman"/>
          <w:i/>
          <w:u w:val="thick" w:color="FF0000"/>
        </w:rPr>
        <w:t>φ</w:t>
      </w:r>
      <w:r>
        <w:rPr>
          <w:rFonts w:ascii="Times New Roman" w:hAnsi="Times New Roman" w:cs="Times New Roman"/>
          <w:i/>
          <w:u w:val="thick" w:color="FF0000"/>
          <w:vertAlign w:val="subscript"/>
        </w:rPr>
        <w:t>m</w:t>
      </w:r>
      <w:r>
        <w:rPr>
          <w:rFonts w:ascii="Times New Roman" w:hAnsi="Times New Roman" w:cs="Times New Roman"/>
          <w:u w:val="thick" w:color="FF0000"/>
        </w:rPr>
        <w:t>）</w:t>
      </w:r>
    </w:p>
    <w:p w:rsidR="000409BC" w:rsidRDefault="00E325E9">
      <w:pPr>
        <w:pStyle w:val="13"/>
        <w:ind w:leftChars="300" w:left="630" w:firstLineChars="201" w:firstLine="422"/>
        <w:rPr>
          <w:rFonts w:ascii="Times New Roman" w:hAnsi="Times New Roman" w:cs="Times New Roman"/>
          <w:u w:val="thick" w:color="FF0000"/>
        </w:rPr>
      </w:pPr>
      <w:r>
        <w:rPr>
          <w:rFonts w:ascii="Times New Roman" w:hAnsi="Times New Roman" w:cs="Times New Roman"/>
          <w:u w:val="thick" w:color="FF0000"/>
        </w:rPr>
        <w:t>式中：</w:t>
      </w:r>
      <w:proofErr w:type="spellStart"/>
      <w:r>
        <w:rPr>
          <w:rFonts w:ascii="Times New Roman" w:hAnsi="Times New Roman" w:cs="Times New Roman"/>
          <w:i/>
          <w:u w:val="thick" w:color="FF0000"/>
        </w:rPr>
        <w:t>φ</w:t>
      </w:r>
      <w:r>
        <w:rPr>
          <w:rFonts w:ascii="Times New Roman" w:hAnsi="Times New Roman" w:cs="Times New Roman"/>
          <w:i/>
          <w:u w:val="thick" w:color="FF0000"/>
          <w:vertAlign w:val="subscript"/>
        </w:rPr>
        <w:t>m</w:t>
      </w:r>
      <w:proofErr w:type="spellEnd"/>
      <w:r>
        <w:rPr>
          <w:rFonts w:ascii="Times New Roman" w:hAnsi="Times New Roman" w:cs="Times New Roman"/>
          <w:u w:val="thick" w:color="FF0000"/>
        </w:rPr>
        <w:t>——</w:t>
      </w:r>
      <w:r>
        <w:rPr>
          <w:rFonts w:ascii="Times New Roman" w:hAnsi="Times New Roman" w:cs="Times New Roman"/>
          <w:u w:val="thick" w:color="FF0000"/>
        </w:rPr>
        <w:t>最大复原力臂</w:t>
      </w:r>
      <w:r>
        <w:rPr>
          <w:rFonts w:ascii="Times New Roman" w:hAnsi="Times New Roman" w:cs="Times New Roman"/>
          <w:i/>
          <w:u w:val="thick" w:color="FF0000"/>
        </w:rPr>
        <w:t>l</w:t>
      </w:r>
      <w:r>
        <w:rPr>
          <w:rFonts w:ascii="Times New Roman" w:hAnsi="Times New Roman" w:cs="Times New Roman"/>
          <w:i/>
          <w:u w:val="thick" w:color="FF0000"/>
          <w:vertAlign w:val="subscript"/>
        </w:rPr>
        <w:t>m</w:t>
      </w:r>
      <w:r>
        <w:rPr>
          <w:rFonts w:ascii="Times New Roman" w:hAnsi="Times New Roman" w:cs="Times New Roman"/>
          <w:u w:val="thick" w:color="FF0000"/>
        </w:rPr>
        <w:t>对应的横倾角，（</w:t>
      </w:r>
      <w:r>
        <w:rPr>
          <w:rFonts w:ascii="Times New Roman" w:hAnsi="Times New Roman" w:cs="Times New Roman"/>
          <w:u w:val="thick" w:color="FF0000"/>
        </w:rPr>
        <w:t>°</w:t>
      </w:r>
      <w:r>
        <w:rPr>
          <w:rFonts w:ascii="Times New Roman" w:hAnsi="Times New Roman" w:cs="Times New Roman"/>
          <w:u w:val="thick" w:color="FF0000"/>
        </w:rPr>
        <w:t>）。</w:t>
      </w:r>
      <w:r>
        <w:rPr>
          <w:rFonts w:ascii="Times New Roman" w:eastAsia="宋体" w:hAnsi="Times New Roman" w:cs="Times New Roman" w:hint="eastAsia"/>
          <w:color w:val="000000"/>
          <w:u w:val="thick" w:color="FF0000"/>
        </w:rPr>
        <w:t>”</w:t>
      </w:r>
    </w:p>
    <w:p w:rsidR="000409BC" w:rsidRDefault="000409BC">
      <w:pPr>
        <w:ind w:firstLine="397"/>
        <w:rPr>
          <w:rFonts w:ascii="Times New Roman" w:hAnsi="Times New Roman" w:cs="Times New Roman"/>
        </w:rPr>
      </w:pPr>
    </w:p>
    <w:p w:rsidR="000409BC" w:rsidRDefault="00E325E9">
      <w:pPr>
        <w:tabs>
          <w:tab w:val="left" w:pos="2130"/>
        </w:tabs>
        <w:adjustRightInd w:val="0"/>
        <w:snapToGrid w:val="0"/>
        <w:spacing w:line="320" w:lineRule="atLeast"/>
        <w:ind w:firstLineChars="202" w:firstLine="424"/>
        <w:jc w:val="left"/>
        <w:rPr>
          <w:szCs w:val="21"/>
        </w:rPr>
      </w:pPr>
      <w:r>
        <w:rPr>
          <w:rFonts w:ascii="Times New Roman" w:eastAsia="宋体" w:hint="eastAsia"/>
          <w:bCs/>
          <w:szCs w:val="21"/>
        </w:rPr>
        <w:t>新增</w:t>
      </w:r>
      <w:r>
        <w:rPr>
          <w:rFonts w:ascii="Times New Roman" w:eastAsia="宋体"/>
          <w:bCs/>
          <w:szCs w:val="21"/>
        </w:rPr>
        <w:t>4.1.</w:t>
      </w:r>
      <w:r>
        <w:rPr>
          <w:rFonts w:ascii="Times New Roman" w:hAnsi="Times New Roman" w:cs="Times New Roman"/>
          <w:bCs/>
          <w:szCs w:val="21"/>
        </w:rPr>
        <w:t>5</w:t>
      </w:r>
      <w:r>
        <w:rPr>
          <w:rFonts w:ascii="Times New Roman" w:eastAsia="宋体" w:hint="eastAsia"/>
          <w:bCs/>
          <w:szCs w:val="21"/>
        </w:rPr>
        <w:t>：</w:t>
      </w:r>
    </w:p>
    <w:p w:rsidR="000409BC" w:rsidRDefault="00E325E9">
      <w:pPr>
        <w:ind w:firstLine="397"/>
        <w:rPr>
          <w:rFonts w:ascii="Times New Roman" w:hAnsi="Times New Roman" w:cs="Times New Roman"/>
          <w:b/>
          <w:bCs/>
          <w:u w:val="thick" w:color="FF0000"/>
        </w:rPr>
      </w:pPr>
      <w:r>
        <w:rPr>
          <w:rFonts w:ascii="Times New Roman" w:hAnsi="Times New Roman" w:cs="Times New Roman" w:hint="eastAsia"/>
          <w:bCs/>
        </w:rPr>
        <w:t>“</w:t>
      </w:r>
      <w:r>
        <w:rPr>
          <w:rFonts w:ascii="Times New Roman" w:hAnsi="Times New Roman" w:cs="Times New Roman"/>
          <w:bCs/>
          <w:u w:val="thick" w:color="FF0000"/>
        </w:rPr>
        <w:t>4.1.</w:t>
      </w:r>
      <w:r>
        <w:rPr>
          <w:rFonts w:ascii="Times New Roman" w:hAnsi="Times New Roman" w:cs="Times New Roman" w:hint="eastAsia"/>
          <w:bCs/>
          <w:u w:val="thick" w:color="FF0000"/>
        </w:rPr>
        <w:t>5</w:t>
      </w:r>
      <w:r>
        <w:rPr>
          <w:rFonts w:ascii="Times New Roman" w:hAnsi="Times New Roman" w:cs="Times New Roman"/>
          <w:bCs/>
          <w:u w:val="thick" w:color="FF0000"/>
        </w:rPr>
        <w:t xml:space="preserve"> </w:t>
      </w:r>
      <w:r w:rsidRPr="00BB4293">
        <w:rPr>
          <w:rFonts w:ascii="Times New Roman" w:hAnsi="Times New Roman" w:cs="Times New Roman"/>
          <w:bCs/>
          <w:u w:val="thick" w:color="FF0000"/>
        </w:rPr>
        <w:t xml:space="preserve"> </w:t>
      </w:r>
      <w:r w:rsidRPr="00BB4293">
        <w:rPr>
          <w:rFonts w:ascii="Times New Roman" w:hAnsi="Times New Roman" w:cs="Times New Roman" w:hint="eastAsia"/>
          <w:bCs/>
          <w:u w:val="thick" w:color="FF0000"/>
        </w:rPr>
        <w:t>稳性试验</w:t>
      </w:r>
    </w:p>
    <w:p w:rsidR="000409BC" w:rsidRDefault="00E325E9">
      <w:pPr>
        <w:ind w:firstLine="397"/>
        <w:rPr>
          <w:rFonts w:ascii="Times New Roman" w:hAnsi="Times New Roman" w:cs="Times New Roman"/>
          <w:bCs/>
          <w:u w:val="thick" w:color="FF0000"/>
        </w:rPr>
      </w:pPr>
      <w:r>
        <w:rPr>
          <w:rFonts w:ascii="Times New Roman" w:hAnsi="Times New Roman" w:cs="Times New Roman"/>
          <w:bCs/>
          <w:u w:val="thick" w:color="FF0000"/>
        </w:rPr>
        <w:t>4.1.</w:t>
      </w:r>
      <w:r>
        <w:rPr>
          <w:rFonts w:ascii="Times New Roman" w:hAnsi="Times New Roman" w:cs="Times New Roman" w:hint="eastAsia"/>
          <w:bCs/>
          <w:u w:val="thick" w:color="FF0000"/>
        </w:rPr>
        <w:t xml:space="preserve">5.1  </w:t>
      </w:r>
      <w:r>
        <w:rPr>
          <w:rFonts w:ascii="Times New Roman" w:hAnsi="Times New Roman" w:cs="Times New Roman" w:hint="eastAsia"/>
          <w:bCs/>
          <w:u w:val="thick" w:color="FF0000"/>
        </w:rPr>
        <w:t>对总长小于</w:t>
      </w:r>
      <w:r>
        <w:rPr>
          <w:rFonts w:ascii="Times New Roman" w:hAnsi="Times New Roman" w:cs="Times New Roman" w:hint="eastAsia"/>
          <w:bCs/>
          <w:u w:val="thick" w:color="FF0000"/>
        </w:rPr>
        <w:t>8m</w:t>
      </w:r>
      <w:proofErr w:type="gramStart"/>
      <w:r>
        <w:rPr>
          <w:rFonts w:ascii="Times New Roman" w:hAnsi="Times New Roman" w:cs="Times New Roman" w:hint="eastAsia"/>
          <w:bCs/>
          <w:u w:val="thick" w:color="FF0000"/>
        </w:rPr>
        <w:t>且载人数</w:t>
      </w:r>
      <w:proofErr w:type="gramEnd"/>
      <w:r>
        <w:rPr>
          <w:rFonts w:ascii="Times New Roman" w:hAnsi="Times New Roman" w:cs="Times New Roman" w:hint="eastAsia"/>
          <w:bCs/>
          <w:u w:val="thick" w:color="FF0000"/>
        </w:rPr>
        <w:t>小于</w:t>
      </w:r>
      <w:r>
        <w:rPr>
          <w:rFonts w:ascii="Times New Roman" w:hAnsi="Times New Roman" w:cs="Times New Roman" w:hint="eastAsia"/>
          <w:bCs/>
          <w:u w:val="thick" w:color="FF0000"/>
        </w:rPr>
        <w:t>12</w:t>
      </w:r>
      <w:r>
        <w:rPr>
          <w:rFonts w:ascii="Times New Roman" w:hAnsi="Times New Roman" w:cs="Times New Roman" w:hint="eastAsia"/>
          <w:bCs/>
          <w:u w:val="thick" w:color="FF0000"/>
        </w:rPr>
        <w:t>人的小船，如仅限于遮蔽航区及平静水域营运限制条件下航行，作为替代，其完整稳性也可通过</w:t>
      </w:r>
      <w:r>
        <w:rPr>
          <w:rFonts w:ascii="Times New Roman" w:hAnsi="Times New Roman" w:cs="Times New Roman"/>
          <w:bCs/>
          <w:u w:val="thick" w:color="FF0000"/>
        </w:rPr>
        <w:t>4.1.</w:t>
      </w:r>
      <w:r>
        <w:rPr>
          <w:rFonts w:ascii="Times New Roman" w:hAnsi="Times New Roman" w:cs="Times New Roman" w:hint="eastAsia"/>
          <w:bCs/>
          <w:u w:val="thick" w:color="FF0000"/>
        </w:rPr>
        <w:t>5.2</w:t>
      </w:r>
      <w:r>
        <w:rPr>
          <w:rFonts w:ascii="Times New Roman" w:hAnsi="Times New Roman" w:cs="Times New Roman" w:hint="eastAsia"/>
          <w:bCs/>
          <w:u w:val="thick" w:color="FF0000"/>
        </w:rPr>
        <w:t>和</w:t>
      </w:r>
      <w:r>
        <w:rPr>
          <w:rFonts w:ascii="Times New Roman" w:hAnsi="Times New Roman" w:cs="Times New Roman"/>
          <w:bCs/>
          <w:u w:val="thick" w:color="FF0000"/>
        </w:rPr>
        <w:t>4.1.</w:t>
      </w:r>
      <w:r>
        <w:rPr>
          <w:rFonts w:ascii="Times New Roman" w:hAnsi="Times New Roman" w:cs="Times New Roman" w:hint="eastAsia"/>
          <w:bCs/>
          <w:u w:val="thick" w:color="FF0000"/>
        </w:rPr>
        <w:t>5.3</w:t>
      </w:r>
      <w:r>
        <w:rPr>
          <w:rFonts w:ascii="Times New Roman" w:hAnsi="Times New Roman" w:cs="Times New Roman" w:hint="eastAsia"/>
          <w:bCs/>
          <w:u w:val="thick" w:color="FF0000"/>
        </w:rPr>
        <w:t>中的稳性试验验证其满足要求。</w:t>
      </w:r>
    </w:p>
    <w:p w:rsidR="000409BC" w:rsidRDefault="00E325E9">
      <w:pPr>
        <w:ind w:firstLine="397"/>
        <w:rPr>
          <w:rFonts w:ascii="Times New Roman" w:hAnsi="Times New Roman" w:cs="Times New Roman"/>
          <w:bCs/>
          <w:u w:val="thick" w:color="FF0000"/>
        </w:rPr>
      </w:pPr>
      <w:r>
        <w:rPr>
          <w:rFonts w:ascii="Times New Roman" w:hAnsi="Times New Roman" w:cs="Times New Roman"/>
          <w:bCs/>
          <w:u w:val="thick" w:color="FF0000"/>
        </w:rPr>
        <w:t>4.1.</w:t>
      </w:r>
      <w:r>
        <w:rPr>
          <w:rFonts w:ascii="Times New Roman" w:hAnsi="Times New Roman" w:cs="Times New Roman" w:hint="eastAsia"/>
          <w:bCs/>
          <w:u w:val="thick" w:color="FF0000"/>
        </w:rPr>
        <w:t xml:space="preserve">5.2  </w:t>
      </w:r>
      <w:r>
        <w:rPr>
          <w:rFonts w:ascii="Times New Roman" w:hAnsi="Times New Roman" w:cs="Times New Roman" w:hint="eastAsia"/>
          <w:bCs/>
          <w:u w:val="thick" w:color="FF0000"/>
        </w:rPr>
        <w:t>应验证满载情况下所有人员集中</w:t>
      </w:r>
      <w:proofErr w:type="gramStart"/>
      <w:r>
        <w:rPr>
          <w:rFonts w:ascii="Times New Roman" w:hAnsi="Times New Roman" w:cs="Times New Roman" w:hint="eastAsia"/>
          <w:bCs/>
          <w:u w:val="thick" w:color="FF0000"/>
        </w:rPr>
        <w:t>一舷时船舶</w:t>
      </w:r>
      <w:proofErr w:type="gramEnd"/>
      <w:r>
        <w:rPr>
          <w:rFonts w:ascii="Times New Roman" w:hAnsi="Times New Roman" w:cs="Times New Roman" w:hint="eastAsia"/>
          <w:bCs/>
          <w:u w:val="thick" w:color="FF0000"/>
        </w:rPr>
        <w:t>的横倾角和水线位置，其中人员的重量和重心根据</w:t>
      </w:r>
      <w:r>
        <w:rPr>
          <w:rFonts w:ascii="Times New Roman" w:hAnsi="Times New Roman" w:cs="Times New Roman" w:hint="eastAsia"/>
          <w:bCs/>
          <w:u w:val="thick" w:color="FF0000"/>
        </w:rPr>
        <w:t>4.1.2</w:t>
      </w:r>
      <w:r>
        <w:rPr>
          <w:rFonts w:ascii="Times New Roman" w:hAnsi="Times New Roman" w:cs="Times New Roman" w:hint="eastAsia"/>
          <w:bCs/>
          <w:u w:val="thick" w:color="FF0000"/>
        </w:rPr>
        <w:t>中的规定确定。</w:t>
      </w:r>
    </w:p>
    <w:p w:rsidR="000409BC" w:rsidRDefault="00E325E9">
      <w:pPr>
        <w:ind w:firstLine="397"/>
        <w:rPr>
          <w:rFonts w:ascii="Times New Roman" w:hAnsi="Times New Roman" w:cs="Times New Roman"/>
          <w:bCs/>
          <w:u w:val="thick" w:color="FF0000"/>
        </w:rPr>
      </w:pPr>
      <w:r>
        <w:rPr>
          <w:rFonts w:ascii="Times New Roman" w:hAnsi="Times New Roman" w:cs="Times New Roman"/>
          <w:bCs/>
          <w:u w:val="thick" w:color="FF0000"/>
        </w:rPr>
        <w:t>4.1.</w:t>
      </w:r>
      <w:r>
        <w:rPr>
          <w:rFonts w:ascii="Times New Roman" w:hAnsi="Times New Roman" w:cs="Times New Roman" w:hint="eastAsia"/>
          <w:bCs/>
          <w:u w:val="thick" w:color="FF0000"/>
        </w:rPr>
        <w:t xml:space="preserve">5.3  </w:t>
      </w:r>
      <w:r>
        <w:rPr>
          <w:rFonts w:ascii="Times New Roman" w:hAnsi="Times New Roman" w:cs="Times New Roman" w:hint="eastAsia"/>
          <w:bCs/>
          <w:u w:val="thick" w:color="FF0000"/>
        </w:rPr>
        <w:t>船舶应满足下述规定：船舶的横倾角不超过</w:t>
      </w:r>
      <w:r>
        <w:rPr>
          <w:rFonts w:ascii="Times New Roman" w:hAnsi="Times New Roman" w:cs="Times New Roman" w:hint="eastAsia"/>
          <w:bCs/>
          <w:u w:val="thick" w:color="FF0000"/>
        </w:rPr>
        <w:t>7</w:t>
      </w:r>
      <w:r>
        <w:rPr>
          <w:rFonts w:ascii="Times New Roman" w:hAnsi="Times New Roman" w:cs="Times New Roman" w:hint="eastAsia"/>
          <w:bCs/>
          <w:u w:val="thick" w:color="FF0000"/>
        </w:rPr>
        <w:t>°；对甲板船，最终水线的任意一点应位于干舷甲板最低点以下至少</w:t>
      </w:r>
      <w:r>
        <w:rPr>
          <w:rFonts w:ascii="Times New Roman" w:hAnsi="Times New Roman" w:cs="Times New Roman" w:hint="eastAsia"/>
          <w:bCs/>
          <w:u w:val="thick" w:color="FF0000"/>
        </w:rPr>
        <w:t>76mm</w:t>
      </w:r>
      <w:r>
        <w:rPr>
          <w:rFonts w:ascii="Times New Roman" w:hAnsi="Times New Roman" w:cs="Times New Roman" w:hint="eastAsia"/>
          <w:bCs/>
          <w:u w:val="thick" w:color="FF0000"/>
        </w:rPr>
        <w:t>；对敞口船，最终水线的任意一点应位于舷侧板顶端最低点以下至少</w:t>
      </w:r>
      <w:r>
        <w:rPr>
          <w:rFonts w:ascii="Times New Roman" w:hAnsi="Times New Roman" w:cs="Times New Roman" w:hint="eastAsia"/>
          <w:bCs/>
          <w:u w:val="thick" w:color="FF0000"/>
        </w:rPr>
        <w:t>250mm</w:t>
      </w:r>
      <w:r>
        <w:rPr>
          <w:rFonts w:ascii="Times New Roman" w:hAnsi="Times New Roman" w:cs="Times New Roman" w:hint="eastAsia"/>
          <w:bCs/>
          <w:u w:val="thick" w:color="FF0000"/>
        </w:rPr>
        <w:t>。</w:t>
      </w:r>
      <w:r>
        <w:rPr>
          <w:rFonts w:ascii="Times New Roman" w:hAnsi="Times New Roman" w:cs="Times New Roman" w:hint="eastAsia"/>
          <w:bCs/>
          <w:u w:val="thick" w:color="FF0000"/>
        </w:rPr>
        <w:t>”</w:t>
      </w:r>
    </w:p>
    <w:p w:rsidR="000409BC" w:rsidRDefault="00E325E9">
      <w:pPr>
        <w:pStyle w:val="3"/>
      </w:pPr>
      <w:bookmarkStart w:id="18" w:name="_Toc29944"/>
      <w:r>
        <w:rPr>
          <w:rFonts w:hint="eastAsia"/>
        </w:rPr>
        <w:t>第</w:t>
      </w:r>
      <w:r>
        <w:rPr>
          <w:rFonts w:hint="eastAsia"/>
        </w:rPr>
        <w:t>2</w:t>
      </w:r>
      <w:r>
        <w:rPr>
          <w:rFonts w:hint="eastAsia"/>
        </w:rPr>
        <w:t>节</w:t>
      </w:r>
      <w:r>
        <w:rPr>
          <w:rFonts w:hint="eastAsia"/>
        </w:rPr>
        <w:t xml:space="preserve">  </w:t>
      </w:r>
      <w:r>
        <w:rPr>
          <w:rFonts w:hint="eastAsia"/>
        </w:rPr>
        <w:t>载重线</w:t>
      </w:r>
      <w:bookmarkEnd w:id="18"/>
    </w:p>
    <w:p w:rsidR="000409BC" w:rsidRDefault="00E325E9">
      <w:pPr>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新增</w:t>
      </w:r>
      <w:r>
        <w:rPr>
          <w:rFonts w:ascii="Times New Roman" w:eastAsia="宋体" w:hAnsi="Times New Roman" w:cs="Times New Roman" w:hint="eastAsia"/>
          <w:color w:val="000000"/>
          <w:szCs w:val="21"/>
        </w:rPr>
        <w:t>4.2.1.1.4</w:t>
      </w:r>
    </w:p>
    <w:p w:rsidR="000409BC" w:rsidRDefault="00E325E9">
      <w:pPr>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u w:val="thick" w:color="FF0000"/>
        </w:rPr>
        <w:t xml:space="preserve">4.2.1.1.4  </w:t>
      </w:r>
      <w:r>
        <w:rPr>
          <w:rFonts w:ascii="Times New Roman" w:eastAsia="宋体" w:hAnsi="Times New Roman" w:cs="Times New Roman" w:hint="eastAsia"/>
          <w:color w:val="000000"/>
          <w:szCs w:val="21"/>
          <w:u w:val="thick" w:color="FF0000"/>
        </w:rPr>
        <w:t>对于敞口船，平均干舷应不小于</w:t>
      </w:r>
      <w:r>
        <w:rPr>
          <w:rFonts w:ascii="Times New Roman" w:eastAsia="宋体" w:hAnsi="Times New Roman" w:cs="Times New Roman" w:hint="eastAsia"/>
          <w:color w:val="000000"/>
          <w:szCs w:val="21"/>
          <w:u w:val="thick" w:color="FF0000"/>
        </w:rPr>
        <w:t>0.2</w:t>
      </w:r>
      <w:r>
        <w:rPr>
          <w:rFonts w:ascii="Times New Roman" w:eastAsia="宋体" w:hAnsi="Times New Roman" w:cs="Times New Roman" w:hint="eastAsia"/>
          <w:i/>
          <w:color w:val="000000"/>
          <w:szCs w:val="21"/>
          <w:u w:val="thick" w:color="FF0000"/>
        </w:rPr>
        <w:t>B m</w:t>
      </w:r>
      <w:r>
        <w:rPr>
          <w:rFonts w:ascii="Times New Roman" w:eastAsia="宋体" w:hAnsi="Times New Roman" w:cs="Times New Roman" w:hint="eastAsia"/>
          <w:i/>
          <w:color w:val="000000"/>
          <w:szCs w:val="21"/>
          <w:u w:val="thick" w:color="FF0000"/>
        </w:rPr>
        <w:t>，</w:t>
      </w:r>
      <w:r>
        <w:rPr>
          <w:rFonts w:ascii="Times New Roman" w:eastAsia="宋体" w:hAnsi="Times New Roman" w:cs="Times New Roman" w:hint="eastAsia"/>
          <w:color w:val="000000"/>
          <w:szCs w:val="21"/>
          <w:u w:val="thick" w:color="FF0000"/>
        </w:rPr>
        <w:t>其中</w:t>
      </w:r>
      <w:r>
        <w:rPr>
          <w:rFonts w:ascii="Times New Roman" w:eastAsia="宋体" w:hAnsi="Times New Roman" w:cs="Times New Roman" w:hint="eastAsia"/>
          <w:i/>
          <w:color w:val="000000"/>
          <w:szCs w:val="21"/>
          <w:u w:val="thick" w:color="FF0000"/>
        </w:rPr>
        <w:t>B</w:t>
      </w:r>
      <w:r>
        <w:rPr>
          <w:rFonts w:ascii="Times New Roman" w:eastAsia="宋体" w:hAnsi="Times New Roman" w:cs="Times New Roman" w:hint="eastAsia"/>
          <w:color w:val="000000"/>
          <w:szCs w:val="21"/>
          <w:u w:val="thick" w:color="FF0000"/>
        </w:rPr>
        <w:t>为型宽。</w:t>
      </w:r>
      <w:r>
        <w:rPr>
          <w:rFonts w:ascii="Times New Roman" w:eastAsia="宋体" w:hAnsi="Times New Roman" w:cs="Times New Roman" w:hint="eastAsia"/>
          <w:color w:val="000000"/>
          <w:szCs w:val="21"/>
        </w:rPr>
        <w:t>”</w:t>
      </w:r>
    </w:p>
    <w:p w:rsidR="000409BC" w:rsidRDefault="000409BC">
      <w:pPr>
        <w:ind w:firstLineChars="200" w:firstLine="420"/>
        <w:rPr>
          <w:rFonts w:ascii="Times New Roman" w:eastAsia="宋体" w:hAnsi="Times New Roman" w:cs="Times New Roman"/>
          <w:color w:val="000000"/>
          <w:szCs w:val="21"/>
        </w:rPr>
      </w:pPr>
    </w:p>
    <w:p w:rsidR="000409BC" w:rsidRDefault="00E325E9">
      <w:pPr>
        <w:ind w:firstLineChars="200" w:firstLine="420"/>
        <w:rPr>
          <w:rFonts w:ascii="Times New Roman" w:eastAsia="宋体" w:hAnsi="Times New Roman" w:cs="Times New Roman"/>
          <w:color w:val="000000"/>
          <w:szCs w:val="21"/>
        </w:rPr>
      </w:pPr>
      <w:r>
        <w:rPr>
          <w:rFonts w:ascii="Times New Roman" w:eastAsia="宋体" w:hAnsi="Times New Roman" w:cs="Times New Roman"/>
          <w:color w:val="000000"/>
          <w:szCs w:val="21"/>
        </w:rPr>
        <w:t>原</w:t>
      </w:r>
      <w:r>
        <w:rPr>
          <w:rFonts w:ascii="Times New Roman" w:eastAsia="宋体" w:hAnsi="Times New Roman" w:cs="Times New Roman"/>
          <w:color w:val="000000"/>
          <w:szCs w:val="21"/>
        </w:rPr>
        <w:t>4.2.</w:t>
      </w:r>
      <w:r>
        <w:rPr>
          <w:rFonts w:ascii="Times New Roman" w:eastAsia="宋体" w:hAnsi="Times New Roman" w:cs="Times New Roman" w:hint="eastAsia"/>
          <w:color w:val="000000"/>
          <w:szCs w:val="21"/>
        </w:rPr>
        <w:t>3.2</w:t>
      </w:r>
      <w:r>
        <w:rPr>
          <w:rFonts w:ascii="Times New Roman" w:eastAsia="宋体" w:hAnsi="Times New Roman" w:cs="Times New Roman"/>
          <w:color w:val="000000"/>
          <w:szCs w:val="21"/>
        </w:rPr>
        <w:t>改为</w:t>
      </w:r>
      <w:r>
        <w:rPr>
          <w:rFonts w:ascii="Times New Roman" w:eastAsia="宋体" w:hAnsi="Times New Roman" w:cs="Times New Roman"/>
          <w:color w:val="000000"/>
          <w:szCs w:val="21"/>
        </w:rPr>
        <w:t>4.2.</w:t>
      </w:r>
      <w:r>
        <w:rPr>
          <w:rFonts w:ascii="Times New Roman" w:eastAsia="宋体" w:hAnsi="Times New Roman" w:cs="Times New Roman" w:hint="eastAsia"/>
          <w:color w:val="000000"/>
          <w:szCs w:val="21"/>
        </w:rPr>
        <w:t>3.3</w:t>
      </w:r>
    </w:p>
    <w:p w:rsidR="000409BC" w:rsidRDefault="00E325E9">
      <w:pPr>
        <w:ind w:firstLineChars="100" w:firstLine="21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 xml:space="preserve">4.2.3.2  </w:t>
      </w:r>
      <w:r>
        <w:rPr>
          <w:rFonts w:ascii="Times New Roman" w:eastAsia="宋体" w:hAnsi="Times New Roman" w:cs="Times New Roman"/>
          <w:color w:val="000000"/>
          <w:szCs w:val="21"/>
        </w:rPr>
        <w:t>若甲板线勘划有困难，</w:t>
      </w:r>
      <w:r>
        <w:rPr>
          <w:rFonts w:ascii="Times New Roman" w:eastAsia="宋体" w:hAnsi="Times New Roman" w:cs="Times New Roman"/>
          <w:strike/>
          <w:color w:val="000000"/>
          <w:szCs w:val="21"/>
        </w:rPr>
        <w:t>经</w:t>
      </w:r>
      <w:r>
        <w:rPr>
          <w:rFonts w:ascii="Times New Roman" w:eastAsia="宋体" w:hAnsi="Times New Roman" w:cs="Times New Roman" w:hint="eastAsia"/>
          <w:color w:val="000000"/>
          <w:szCs w:val="21"/>
          <w:u w:val="thick" w:color="FF0000"/>
        </w:rPr>
        <w:t>船舶检验机构</w:t>
      </w:r>
      <w:r>
        <w:rPr>
          <w:rFonts w:ascii="Times New Roman" w:eastAsia="宋体" w:hAnsi="Times New Roman" w:cs="Times New Roman"/>
          <w:color w:val="000000"/>
          <w:szCs w:val="21"/>
        </w:rPr>
        <w:t>可免于勘划，但应在船舶证书中注明。</w:t>
      </w:r>
    </w:p>
    <w:p w:rsidR="000409BC" w:rsidRDefault="00E325E9">
      <w:pPr>
        <w:ind w:firstLineChars="200" w:firstLine="420"/>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4.2.3.3  </w:t>
      </w:r>
      <w:r>
        <w:rPr>
          <w:rFonts w:ascii="Times New Roman" w:eastAsia="宋体" w:hAnsi="Times New Roman" w:cs="Times New Roman"/>
          <w:color w:val="000000"/>
          <w:szCs w:val="21"/>
          <w:u w:val="thick" w:color="FF0000"/>
        </w:rPr>
        <w:t>木质渔船可免于勘划，但应在船舶证书中注明。</w:t>
      </w:r>
      <w:r>
        <w:rPr>
          <w:rFonts w:ascii="Times New Roman" w:eastAsia="宋体" w:hAnsi="Times New Roman" w:cs="Times New Roman" w:hint="eastAsia"/>
          <w:color w:val="000000"/>
          <w:szCs w:val="21"/>
        </w:rPr>
        <w:t>”</w:t>
      </w:r>
    </w:p>
    <w:p w:rsidR="000409BC" w:rsidRDefault="000409BC">
      <w:pPr>
        <w:ind w:firstLineChars="200" w:firstLine="420"/>
        <w:rPr>
          <w:rFonts w:ascii="Times New Roman" w:eastAsia="宋体" w:hAnsi="Times New Roman" w:cs="Times New Roman"/>
          <w:color w:val="000000"/>
          <w:szCs w:val="21"/>
        </w:rPr>
      </w:pPr>
    </w:p>
    <w:p w:rsidR="000409BC" w:rsidRDefault="00E325E9">
      <w:pPr>
        <w:ind w:firstLine="397"/>
        <w:rPr>
          <w:rFonts w:ascii="Times New Roman" w:eastAsia="宋体" w:hAnsi="Times New Roman" w:cs="Times New Roman"/>
          <w:color w:val="000000"/>
          <w:szCs w:val="21"/>
        </w:rPr>
      </w:pPr>
      <w:r>
        <w:rPr>
          <w:rFonts w:ascii="Times New Roman" w:eastAsia="宋体" w:hAnsi="Times New Roman" w:cs="Times New Roman"/>
          <w:color w:val="000000"/>
          <w:szCs w:val="21"/>
        </w:rPr>
        <w:t>原</w:t>
      </w:r>
      <w:r>
        <w:rPr>
          <w:rFonts w:ascii="Times New Roman" w:eastAsia="宋体" w:hAnsi="Times New Roman" w:cs="Times New Roman"/>
          <w:color w:val="000000"/>
          <w:szCs w:val="21"/>
        </w:rPr>
        <w:t>4.2.4.3</w:t>
      </w:r>
      <w:r>
        <w:rPr>
          <w:rFonts w:ascii="Times New Roman" w:eastAsia="宋体" w:hAnsi="Times New Roman" w:cs="Times New Roman"/>
          <w:color w:val="000000"/>
          <w:szCs w:val="21"/>
        </w:rPr>
        <w:t>改为：</w:t>
      </w:r>
    </w:p>
    <w:p w:rsidR="000409BC" w:rsidRDefault="00E325E9">
      <w:pPr>
        <w:ind w:firstLine="397"/>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 xml:space="preserve">4.2.4.3  </w:t>
      </w:r>
      <w:r>
        <w:rPr>
          <w:rFonts w:ascii="Times New Roman" w:eastAsia="宋体" w:hAnsi="Times New Roman" w:cs="Times New Roman"/>
          <w:color w:val="000000"/>
          <w:szCs w:val="21"/>
        </w:rPr>
        <w:t>所需</w:t>
      </w:r>
      <w:r>
        <w:rPr>
          <w:rFonts w:ascii="Times New Roman" w:eastAsia="宋体" w:hAnsi="Times New Roman" w:cs="Times New Roman"/>
          <w:color w:val="000000"/>
          <w:szCs w:val="21"/>
          <w:u w:val="thick" w:color="FF0000"/>
        </w:rPr>
        <w:t>排水舷口</w:t>
      </w:r>
      <w:r>
        <w:rPr>
          <w:rFonts w:ascii="Times New Roman" w:eastAsia="宋体" w:hAnsi="Times New Roman" w:cs="Times New Roman"/>
          <w:color w:val="000000"/>
          <w:szCs w:val="21"/>
        </w:rPr>
        <w:t>面积的</w:t>
      </w:r>
      <w:r>
        <w:rPr>
          <w:rFonts w:ascii="Times New Roman" w:eastAsia="宋体" w:hAnsi="Times New Roman" w:cs="Times New Roman"/>
          <w:color w:val="000000"/>
          <w:szCs w:val="21"/>
        </w:rPr>
        <w:t>2/3</w:t>
      </w:r>
      <w:r>
        <w:rPr>
          <w:rFonts w:ascii="Times New Roman" w:eastAsia="宋体" w:hAnsi="Times New Roman" w:cs="Times New Roman"/>
          <w:color w:val="000000"/>
          <w:szCs w:val="21"/>
        </w:rPr>
        <w:t>应分布在船中前、后各</w:t>
      </w:r>
      <w:r>
        <w:rPr>
          <w:rFonts w:ascii="Times New Roman" w:eastAsia="宋体" w:hAnsi="Times New Roman" w:cs="Times New Roman"/>
          <w:color w:val="000000"/>
          <w:szCs w:val="21"/>
        </w:rPr>
        <w:t>0.2</w:t>
      </w:r>
      <w:r>
        <w:rPr>
          <w:rFonts w:ascii="Times New Roman" w:eastAsia="宋体" w:hAnsi="Times New Roman" w:cs="Times New Roman"/>
          <w:i/>
          <w:color w:val="000000"/>
          <w:szCs w:val="21"/>
        </w:rPr>
        <w:t>L</w:t>
      </w:r>
      <w:r>
        <w:rPr>
          <w:rFonts w:ascii="Times New Roman" w:eastAsia="宋体" w:hAnsi="Times New Roman" w:cs="Times New Roman"/>
          <w:color w:val="000000"/>
          <w:szCs w:val="21"/>
        </w:rPr>
        <w:t>长度范围内的舷墙上。</w:t>
      </w:r>
      <w:r>
        <w:rPr>
          <w:rFonts w:ascii="Times New Roman" w:eastAsia="宋体" w:hAnsi="Times New Roman" w:cs="Times New Roman" w:hint="eastAsia"/>
          <w:color w:val="000000"/>
          <w:szCs w:val="21"/>
        </w:rPr>
        <w:t>”</w:t>
      </w:r>
    </w:p>
    <w:p w:rsidR="000409BC" w:rsidRDefault="00E325E9">
      <w:pPr>
        <w:pStyle w:val="3"/>
      </w:pPr>
      <w:bookmarkStart w:id="19" w:name="_Toc531950868"/>
      <w:bookmarkStart w:id="20" w:name="_Toc521426850"/>
      <w:bookmarkStart w:id="21" w:name="_Toc20066"/>
      <w:r>
        <w:rPr>
          <w:rFonts w:hint="eastAsia"/>
        </w:rPr>
        <w:t>第</w:t>
      </w:r>
      <w:r>
        <w:rPr>
          <w:rFonts w:hint="eastAsia"/>
        </w:rPr>
        <w:t>3</w:t>
      </w:r>
      <w:r>
        <w:rPr>
          <w:rFonts w:hint="eastAsia"/>
        </w:rPr>
        <w:t>节</w:t>
      </w:r>
      <w:r w:rsidR="00BB4293">
        <w:rPr>
          <w:rFonts w:hint="eastAsia"/>
        </w:rPr>
        <w:t xml:space="preserve">  </w:t>
      </w:r>
      <w:r>
        <w:rPr>
          <w:rFonts w:hint="eastAsia"/>
        </w:rPr>
        <w:t>不沉性</w:t>
      </w:r>
      <w:bookmarkEnd w:id="19"/>
      <w:bookmarkEnd w:id="20"/>
      <w:bookmarkEnd w:id="21"/>
    </w:p>
    <w:p w:rsidR="000409BC" w:rsidRDefault="000409BC">
      <w:pPr>
        <w:autoSpaceDE w:val="0"/>
        <w:autoSpaceDN w:val="0"/>
        <w:adjustRightInd w:val="0"/>
        <w:snapToGrid w:val="0"/>
        <w:spacing w:line="320" w:lineRule="atLeast"/>
        <w:ind w:firstLineChars="202" w:firstLine="568"/>
        <w:jc w:val="center"/>
        <w:rPr>
          <w:rFonts w:ascii="Times New Roman" w:eastAsia="楷体_GB2312" w:hAnsi="Times New Roman" w:cs="Times New Roman"/>
          <w:b/>
          <w:sz w:val="28"/>
          <w:szCs w:val="28"/>
        </w:rPr>
      </w:pPr>
    </w:p>
    <w:p w:rsidR="000409BC" w:rsidRDefault="00E325E9">
      <w:pPr>
        <w:autoSpaceDE w:val="0"/>
        <w:autoSpaceDN w:val="0"/>
        <w:adjustRightInd w:val="0"/>
        <w:snapToGrid w:val="0"/>
        <w:spacing w:line="320" w:lineRule="atLeast"/>
        <w:ind w:firstLineChars="202" w:firstLine="424"/>
        <w:rPr>
          <w:rFonts w:ascii="Times New Roman" w:eastAsia="宋体" w:hAnsi="Times New Roman" w:cs="Times New Roman"/>
          <w:szCs w:val="24"/>
          <w:lang w:val="zh-CN"/>
        </w:rPr>
      </w:pPr>
      <w:r>
        <w:rPr>
          <w:rFonts w:ascii="Times New Roman" w:eastAsia="宋体" w:hAnsi="Times New Roman" w:cs="Times New Roman" w:hint="eastAsia"/>
          <w:szCs w:val="24"/>
          <w:lang w:val="zh-CN"/>
        </w:rPr>
        <w:t>原</w:t>
      </w:r>
      <w:r>
        <w:rPr>
          <w:rFonts w:ascii="Times New Roman" w:eastAsia="宋体" w:hAnsi="Times New Roman" w:cs="Times New Roman" w:hint="eastAsia"/>
          <w:szCs w:val="24"/>
          <w:lang w:val="zh-CN"/>
        </w:rPr>
        <w:t>4.3.1.3</w:t>
      </w:r>
      <w:r>
        <w:rPr>
          <w:rFonts w:ascii="Times New Roman" w:eastAsia="宋体" w:hAnsi="Times New Roman" w:cs="Times New Roman" w:hint="eastAsia"/>
          <w:szCs w:val="24"/>
          <w:lang w:val="zh-CN"/>
        </w:rPr>
        <w:t>修改为</w:t>
      </w:r>
    </w:p>
    <w:p w:rsidR="000409BC" w:rsidRDefault="00E325E9">
      <w:pPr>
        <w:autoSpaceDE w:val="0"/>
        <w:autoSpaceDN w:val="0"/>
        <w:adjustRightInd w:val="0"/>
        <w:snapToGrid w:val="0"/>
        <w:spacing w:line="320" w:lineRule="atLeast"/>
        <w:ind w:firstLineChars="202" w:firstLine="424"/>
        <w:rPr>
          <w:rFonts w:ascii="Times New Roman" w:eastAsia="宋体" w:hAnsi="Times New Roman" w:cs="Times New Roman"/>
          <w:szCs w:val="24"/>
          <w:lang w:val="zh-CN"/>
        </w:rPr>
      </w:pPr>
      <w:r>
        <w:rPr>
          <w:rFonts w:ascii="Times New Roman" w:eastAsia="宋体" w:hAnsi="Times New Roman" w:cs="Times New Roman" w:hint="eastAsia"/>
          <w:szCs w:val="24"/>
          <w:lang w:val="zh-CN"/>
        </w:rPr>
        <w:t>“</w:t>
      </w:r>
      <w:r>
        <w:rPr>
          <w:rFonts w:ascii="Times New Roman" w:eastAsia="宋体" w:hAnsi="Times New Roman" w:cs="Times New Roman"/>
          <w:szCs w:val="24"/>
          <w:lang w:val="zh-CN"/>
        </w:rPr>
        <w:t>4.3.1.3</w:t>
      </w:r>
      <w:r>
        <w:rPr>
          <w:rFonts w:ascii="Times New Roman" w:eastAsia="宋体" w:hAnsi="Times New Roman" w:cs="Times New Roman" w:hint="eastAsia"/>
          <w:szCs w:val="24"/>
          <w:lang w:val="zh-CN"/>
        </w:rPr>
        <w:t xml:space="preserve">  </w:t>
      </w:r>
      <w:r>
        <w:rPr>
          <w:rFonts w:ascii="Times New Roman" w:eastAsia="宋体" w:hAnsi="Times New Roman" w:cs="Times New Roman"/>
          <w:szCs w:val="24"/>
          <w:lang w:val="zh-CN"/>
        </w:rPr>
        <w:t>在完成</w:t>
      </w:r>
      <w:r>
        <w:rPr>
          <w:rFonts w:ascii="Times New Roman" w:eastAsia="宋体" w:hAnsi="Times New Roman" w:cs="Times New Roman"/>
          <w:szCs w:val="24"/>
          <w:lang w:val="zh-CN"/>
        </w:rPr>
        <w:t>.1</w:t>
      </w:r>
      <w:r>
        <w:rPr>
          <w:rFonts w:ascii="Times New Roman" w:eastAsia="宋体" w:hAnsi="Times New Roman" w:cs="Times New Roman"/>
          <w:szCs w:val="24"/>
          <w:lang w:val="zh-CN"/>
        </w:rPr>
        <w:t>和</w:t>
      </w:r>
      <w:r>
        <w:rPr>
          <w:rFonts w:ascii="Times New Roman" w:eastAsia="宋体" w:hAnsi="Times New Roman" w:cs="Times New Roman"/>
          <w:szCs w:val="24"/>
          <w:lang w:val="zh-CN"/>
        </w:rPr>
        <w:t>.2</w:t>
      </w:r>
      <w:r>
        <w:rPr>
          <w:rFonts w:ascii="Times New Roman" w:eastAsia="宋体" w:hAnsi="Times New Roman" w:cs="Times New Roman"/>
          <w:szCs w:val="24"/>
          <w:lang w:val="zh-CN"/>
        </w:rPr>
        <w:t>项后，在乘员总重量不变的情况下，将其中</w:t>
      </w:r>
      <w:r>
        <w:rPr>
          <w:rFonts w:ascii="Times New Roman" w:eastAsia="宋体" w:hAnsi="Times New Roman" w:cs="Times New Roman"/>
          <w:szCs w:val="24"/>
          <w:u w:val="thick" w:color="FF0000"/>
        </w:rPr>
        <w:t>（</w:t>
      </w:r>
      <w:r>
        <w:rPr>
          <w:rFonts w:ascii="Times New Roman" w:eastAsia="宋体" w:hAnsi="Times New Roman" w:cs="Times New Roman"/>
          <w:szCs w:val="24"/>
          <w:u w:val="thick" w:color="FF0000"/>
        </w:rPr>
        <w:t>10+5</w:t>
      </w:r>
      <w:r>
        <w:rPr>
          <w:rFonts w:ascii="Times New Roman" w:eastAsia="宋体" w:hAnsi="Times New Roman" w:cs="Times New Roman"/>
          <w:i/>
          <w:szCs w:val="24"/>
          <w:u w:val="thick" w:color="FF0000"/>
        </w:rPr>
        <w:t>n</w:t>
      </w:r>
      <w:r>
        <w:rPr>
          <w:rFonts w:ascii="Times New Roman" w:eastAsia="宋体" w:hAnsi="Times New Roman" w:cs="Times New Roman"/>
          <w:szCs w:val="24"/>
          <w:u w:val="thick" w:color="FF0000"/>
        </w:rPr>
        <w:t>）</w:t>
      </w:r>
      <w:r>
        <w:rPr>
          <w:rFonts w:ascii="Times New Roman" w:eastAsia="宋体" w:hAnsi="Times New Roman" w:cs="Times New Roman"/>
          <w:szCs w:val="24"/>
          <w:lang w:val="zh-CN"/>
        </w:rPr>
        <w:t>kg</w:t>
      </w:r>
      <w:r>
        <w:rPr>
          <w:rFonts w:ascii="Times New Roman" w:eastAsia="宋体" w:hAnsi="Times New Roman" w:cs="Times New Roman"/>
          <w:szCs w:val="24"/>
          <w:lang w:val="zh-CN"/>
        </w:rPr>
        <w:t>乘员重量移至</w:t>
      </w:r>
      <w:proofErr w:type="gramStart"/>
      <w:r>
        <w:rPr>
          <w:rFonts w:ascii="Times New Roman" w:eastAsia="宋体" w:hAnsi="Times New Roman" w:cs="Times New Roman"/>
          <w:szCs w:val="24"/>
          <w:lang w:val="zh-CN"/>
        </w:rPr>
        <w:t>一舷护舷材</w:t>
      </w:r>
      <w:proofErr w:type="gramEnd"/>
      <w:r>
        <w:rPr>
          <w:rFonts w:ascii="Times New Roman" w:eastAsia="宋体" w:hAnsi="Times New Roman" w:cs="Times New Roman"/>
          <w:szCs w:val="24"/>
          <w:lang w:val="zh-CN"/>
        </w:rPr>
        <w:t>的任何位置处，</w:t>
      </w:r>
      <w:r>
        <w:rPr>
          <w:rFonts w:ascii="Times New Roman" w:eastAsia="宋体" w:hAnsi="Times New Roman" w:cs="Times New Roman" w:hint="eastAsia"/>
          <w:szCs w:val="24"/>
          <w:lang w:val="zh-CN"/>
        </w:rPr>
        <w:t>船</w:t>
      </w:r>
      <w:r>
        <w:rPr>
          <w:rFonts w:ascii="Times New Roman" w:eastAsia="宋体" w:hAnsi="Times New Roman" w:cs="Times New Roman"/>
          <w:szCs w:val="24"/>
          <w:lang w:val="zh-CN"/>
        </w:rPr>
        <w:t>仍不至倾覆。</w:t>
      </w:r>
      <w:r>
        <w:rPr>
          <w:rFonts w:ascii="Times New Roman" w:eastAsia="宋体" w:hAnsi="Times New Roman" w:cs="Times New Roman"/>
          <w:i/>
          <w:szCs w:val="24"/>
          <w:u w:val="thick" w:color="FF0000"/>
        </w:rPr>
        <w:t>n</w:t>
      </w:r>
      <w:r>
        <w:rPr>
          <w:rFonts w:ascii="Times New Roman" w:eastAsia="宋体" w:hAnsi="Times New Roman" w:cs="Times New Roman"/>
          <w:szCs w:val="24"/>
          <w:lang w:val="zh-CN"/>
        </w:rPr>
        <w:t>为额定乘员数；</w:t>
      </w:r>
      <w:r>
        <w:rPr>
          <w:rFonts w:ascii="Times New Roman" w:eastAsia="宋体" w:hAnsi="Times New Roman" w:cs="Times New Roman" w:hint="eastAsia"/>
          <w:szCs w:val="24"/>
          <w:lang w:val="zh-CN"/>
        </w:rPr>
        <w:t>”</w:t>
      </w:r>
    </w:p>
    <w:p w:rsidR="000409BC" w:rsidRDefault="00E325E9">
      <w:pPr>
        <w:pStyle w:val="3"/>
      </w:pPr>
      <w:bookmarkStart w:id="22" w:name="_Toc21426"/>
      <w:r>
        <w:rPr>
          <w:rFonts w:hint="eastAsia"/>
        </w:rPr>
        <w:t>第</w:t>
      </w:r>
      <w:r>
        <w:rPr>
          <w:rFonts w:hint="eastAsia"/>
        </w:rPr>
        <w:t>4</w:t>
      </w:r>
      <w:r>
        <w:rPr>
          <w:rFonts w:hint="eastAsia"/>
        </w:rPr>
        <w:t>节</w:t>
      </w:r>
      <w:r>
        <w:rPr>
          <w:rFonts w:hint="eastAsia"/>
        </w:rPr>
        <w:t xml:space="preserve">  </w:t>
      </w:r>
      <w:r>
        <w:rPr>
          <w:rFonts w:hint="eastAsia"/>
        </w:rPr>
        <w:t>吨位丈量</w:t>
      </w:r>
      <w:bookmarkEnd w:id="22"/>
    </w:p>
    <w:p w:rsidR="000409BC" w:rsidRDefault="00E325E9">
      <w:pPr>
        <w:adjustRightInd w:val="0"/>
        <w:snapToGrid w:val="0"/>
        <w:spacing w:line="320" w:lineRule="atLeas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原</w:t>
      </w:r>
      <w:r>
        <w:rPr>
          <w:rFonts w:ascii="Times New Roman" w:eastAsia="宋体" w:hAnsi="Times New Roman" w:cs="Times New Roman"/>
          <w:szCs w:val="21"/>
        </w:rPr>
        <w:t>4.4.3.1</w:t>
      </w:r>
      <w:r>
        <w:rPr>
          <w:rFonts w:ascii="Times New Roman" w:eastAsia="宋体" w:hAnsi="Times New Roman" w:cs="Times New Roman" w:hint="eastAsia"/>
          <w:szCs w:val="21"/>
        </w:rPr>
        <w:t>改为：</w:t>
      </w:r>
    </w:p>
    <w:p w:rsidR="000409BC" w:rsidRDefault="00E325E9">
      <w:pPr>
        <w:adjustRightInd w:val="0"/>
        <w:snapToGrid w:val="0"/>
        <w:spacing w:line="320" w:lineRule="atLeas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 xml:space="preserve">4.4.3.1 </w:t>
      </w:r>
      <w:r>
        <w:rPr>
          <w:rFonts w:ascii="Times New Roman" w:eastAsia="宋体" w:hAnsi="Times New Roman" w:cs="Times New Roman"/>
          <w:szCs w:val="21"/>
        </w:rPr>
        <w:t>上甲板以下所有围蔽处所容积（</w:t>
      </w:r>
      <w:r>
        <w:rPr>
          <w:rFonts w:ascii="Times New Roman" w:eastAsia="宋体" w:hAnsi="Times New Roman" w:cs="Times New Roman"/>
          <w:position w:val="-10"/>
          <w:szCs w:val="21"/>
        </w:rPr>
        <w:object w:dxaOrig="180" w:dyaOrig="300">
          <v:shape id="_x0000_i1027" type="#_x0000_t75" style="width:8.85pt;height:14.95pt" o:ole="">
            <v:imagedata r:id="rId18" o:title=""/>
          </v:shape>
          <o:OLEObject Type="Embed" ProgID="Equation.3" ShapeID="_x0000_i1027" DrawAspect="Content" ObjectID="_1631606357" r:id="rId19"/>
        </w:object>
      </w:r>
      <w:r>
        <w:rPr>
          <w:rFonts w:ascii="Times New Roman" w:eastAsia="宋体" w:hAnsi="Times New Roman" w:cs="Times New Roman"/>
          <w:szCs w:val="21"/>
        </w:rPr>
        <w:t>）应按下式计算：</w:t>
      </w:r>
    </w:p>
    <w:p w:rsidR="000409BC" w:rsidRDefault="00E325E9">
      <w:pPr>
        <w:adjustRightInd w:val="0"/>
        <w:snapToGrid w:val="0"/>
        <w:spacing w:line="320" w:lineRule="atLeast"/>
        <w:ind w:firstLine="720"/>
        <w:jc w:val="center"/>
        <w:rPr>
          <w:rFonts w:ascii="Times New Roman" w:eastAsia="宋体" w:hAnsi="Times New Roman" w:cs="Times New Roman"/>
          <w:szCs w:val="21"/>
        </w:rPr>
      </w:pPr>
      <w:r>
        <w:rPr>
          <w:rFonts w:ascii="Times New Roman" w:eastAsia="宋体" w:hAnsi="Times New Roman" w:cs="Times New Roman"/>
          <w:position w:val="-10"/>
          <w:szCs w:val="21"/>
        </w:rPr>
        <w:object w:dxaOrig="1245" w:dyaOrig="330">
          <v:shape id="_x0000_i1028" type="#_x0000_t75" style="width:62.5pt;height:16.3pt" o:ole="">
            <v:imagedata r:id="rId20" o:title=""/>
          </v:shape>
          <o:OLEObject Type="Embed" ProgID="Equation.3" ShapeID="_x0000_i1028" DrawAspect="Content" ObjectID="_1631606358" r:id="rId21"/>
        </w:object>
      </w:r>
      <w:r>
        <w:rPr>
          <w:rFonts w:ascii="Times New Roman" w:eastAsia="宋体" w:hAnsi="Times New Roman" w:cs="Times New Roman"/>
          <w:szCs w:val="21"/>
        </w:rPr>
        <w:t xml:space="preserve">    m</w:t>
      </w:r>
      <w:r>
        <w:rPr>
          <w:rFonts w:ascii="Times New Roman" w:eastAsia="宋体" w:hAnsi="Times New Roman" w:cs="Times New Roman"/>
          <w:szCs w:val="21"/>
          <w:vertAlign w:val="superscript"/>
        </w:rPr>
        <w:t>3</w:t>
      </w:r>
    </w:p>
    <w:p w:rsidR="000409BC" w:rsidRDefault="00E325E9">
      <w:pPr>
        <w:adjustRightInd w:val="0"/>
        <w:snapToGrid w:val="0"/>
        <w:spacing w:line="320" w:lineRule="atLeast"/>
        <w:rPr>
          <w:rFonts w:ascii="Times New Roman" w:eastAsia="宋体" w:hAnsi="Times New Roman" w:cs="Times New Roman"/>
          <w:szCs w:val="21"/>
        </w:rPr>
      </w:pPr>
      <w:r>
        <w:rPr>
          <w:rFonts w:ascii="Times New Roman" w:eastAsia="宋体" w:hAnsi="Times New Roman" w:cs="Times New Roman"/>
          <w:szCs w:val="21"/>
        </w:rPr>
        <w:t>式中：</w:t>
      </w:r>
      <w:r>
        <w:rPr>
          <w:rFonts w:ascii="Times New Roman" w:eastAsia="宋体" w:hAnsi="Times New Roman" w:cs="Times New Roman"/>
          <w:position w:val="-4"/>
          <w:szCs w:val="21"/>
        </w:rPr>
        <w:object w:dxaOrig="240" w:dyaOrig="270">
          <v:shape id="_x0000_i1029" type="#_x0000_t75" style="width:12.25pt;height:13.6pt" o:ole="">
            <v:imagedata r:id="rId22" o:title=""/>
          </v:shape>
          <o:OLEObject Type="Embed" ProgID="Equation.3" ShapeID="_x0000_i1029" DrawAspect="Content" ObjectID="_1631606359" r:id="rId23"/>
        </w:object>
      </w:r>
      <w:r>
        <w:rPr>
          <w:rFonts w:ascii="Times New Roman" w:eastAsia="宋体" w:hAnsi="Times New Roman" w:cs="Times New Roman"/>
          <w:spacing w:val="-20"/>
          <w:szCs w:val="21"/>
        </w:rPr>
        <w:t>——</w:t>
      </w:r>
      <w:r>
        <w:rPr>
          <w:rFonts w:ascii="Times New Roman" w:eastAsia="宋体" w:hAnsi="Times New Roman" w:cs="Times New Roman"/>
          <w:szCs w:val="21"/>
        </w:rPr>
        <w:t>上甲板长度，</w:t>
      </w:r>
      <w:r>
        <w:rPr>
          <w:rFonts w:ascii="Times New Roman" w:eastAsia="宋体" w:hAnsi="Times New Roman" w:cs="Times New Roman"/>
          <w:szCs w:val="21"/>
        </w:rPr>
        <w:t>m</w:t>
      </w:r>
      <w:r>
        <w:rPr>
          <w:rFonts w:ascii="Times New Roman" w:eastAsia="宋体" w:hAnsi="Times New Roman" w:cs="Times New Roman"/>
          <w:szCs w:val="21"/>
        </w:rPr>
        <w:t>；</w:t>
      </w:r>
    </w:p>
    <w:p w:rsidR="000409BC" w:rsidRDefault="00E325E9">
      <w:pPr>
        <w:adjustRightInd w:val="0"/>
        <w:snapToGrid w:val="0"/>
        <w:spacing w:line="320" w:lineRule="atLeast"/>
        <w:ind w:firstLine="624"/>
        <w:rPr>
          <w:rFonts w:ascii="Times New Roman" w:eastAsia="宋体" w:hAnsi="Times New Roman" w:cs="Times New Roman"/>
          <w:szCs w:val="21"/>
        </w:rPr>
      </w:pPr>
      <w:r>
        <w:rPr>
          <w:rFonts w:ascii="Times New Roman" w:eastAsia="宋体" w:hAnsi="Times New Roman" w:cs="Times New Roman"/>
          <w:position w:val="-4"/>
          <w:szCs w:val="21"/>
        </w:rPr>
        <w:object w:dxaOrig="240" w:dyaOrig="270">
          <v:shape id="_x0000_i1030" type="#_x0000_t75" style="width:12.25pt;height:13.6pt" o:ole="">
            <v:imagedata r:id="rId24" o:title=""/>
          </v:shape>
          <o:OLEObject Type="Embed" ProgID="Equation.3" ShapeID="_x0000_i1030" DrawAspect="Content" ObjectID="_1631606360" r:id="rId25"/>
        </w:object>
      </w:r>
      <w:r>
        <w:rPr>
          <w:rFonts w:ascii="Times New Roman" w:eastAsia="宋体" w:hAnsi="Times New Roman" w:cs="Times New Roman"/>
          <w:spacing w:val="-20"/>
          <w:szCs w:val="21"/>
        </w:rPr>
        <w:t>——</w:t>
      </w:r>
      <w:r>
        <w:rPr>
          <w:rFonts w:ascii="Times New Roman" w:eastAsia="宋体" w:hAnsi="Times New Roman" w:cs="Times New Roman"/>
          <w:szCs w:val="21"/>
        </w:rPr>
        <w:t>型宽，</w:t>
      </w:r>
      <w:r>
        <w:rPr>
          <w:rFonts w:ascii="Times New Roman" w:eastAsia="宋体" w:hAnsi="Times New Roman" w:cs="Times New Roman"/>
          <w:szCs w:val="21"/>
        </w:rPr>
        <w:t>m</w:t>
      </w:r>
      <w:r>
        <w:rPr>
          <w:rFonts w:ascii="Times New Roman" w:eastAsia="宋体" w:hAnsi="Times New Roman" w:cs="Times New Roman"/>
          <w:szCs w:val="21"/>
        </w:rPr>
        <w:t>；</w:t>
      </w:r>
    </w:p>
    <w:p w:rsidR="000409BC" w:rsidRDefault="00E325E9">
      <w:pPr>
        <w:adjustRightInd w:val="0"/>
        <w:snapToGrid w:val="0"/>
        <w:spacing w:line="320" w:lineRule="atLeast"/>
        <w:ind w:firstLineChars="300" w:firstLine="630"/>
        <w:rPr>
          <w:rFonts w:ascii="Times New Roman" w:eastAsia="宋体" w:hAnsi="Times New Roman" w:cs="Times New Roman"/>
          <w:szCs w:val="21"/>
        </w:rPr>
      </w:pPr>
      <w:r>
        <w:rPr>
          <w:rFonts w:ascii="Times New Roman" w:eastAsia="宋体" w:hAnsi="Times New Roman" w:cs="Times New Roman"/>
          <w:position w:val="-4"/>
          <w:szCs w:val="21"/>
        </w:rPr>
        <w:object w:dxaOrig="270" w:dyaOrig="270">
          <v:shape id="_x0000_i1031" type="#_x0000_t75" style="width:13.6pt;height:13.6pt" o:ole="">
            <v:imagedata r:id="rId26" o:title=""/>
          </v:shape>
          <o:OLEObject Type="Embed" ProgID="Equation.3" ShapeID="_x0000_i1031" DrawAspect="Content" ObjectID="_1631606361" r:id="rId27"/>
        </w:object>
      </w:r>
      <w:r>
        <w:rPr>
          <w:rFonts w:ascii="Times New Roman" w:eastAsia="宋体" w:hAnsi="Times New Roman" w:cs="Times New Roman"/>
          <w:spacing w:val="-20"/>
          <w:szCs w:val="21"/>
        </w:rPr>
        <w:t>—</w:t>
      </w:r>
      <w:r>
        <w:rPr>
          <w:rFonts w:ascii="Times New Roman" w:eastAsia="宋体" w:hAnsi="Times New Roman" w:cs="Times New Roman"/>
          <w:szCs w:val="21"/>
        </w:rPr>
        <w:t>—</w:t>
      </w:r>
      <w:r>
        <w:rPr>
          <w:rFonts w:ascii="Times New Roman" w:eastAsia="宋体" w:hAnsi="Times New Roman" w:cs="Times New Roman"/>
          <w:szCs w:val="21"/>
        </w:rPr>
        <w:t>型深，</w:t>
      </w:r>
      <w:r>
        <w:rPr>
          <w:rFonts w:ascii="Times New Roman" w:eastAsia="宋体" w:hAnsi="Times New Roman" w:cs="Times New Roman"/>
          <w:szCs w:val="21"/>
        </w:rPr>
        <w:t>m</w:t>
      </w:r>
      <w:r>
        <w:rPr>
          <w:rFonts w:ascii="Times New Roman" w:eastAsia="宋体" w:hAnsi="Times New Roman" w:cs="Times New Roman"/>
          <w:szCs w:val="21"/>
        </w:rPr>
        <w:t>。</w:t>
      </w:r>
    </w:p>
    <w:p w:rsidR="000409BC" w:rsidRDefault="00E325E9">
      <w:pPr>
        <w:ind w:firstLine="397"/>
        <w:rPr>
          <w:rFonts w:ascii="宋体" w:hAnsi="宋体"/>
          <w:sz w:val="24"/>
          <w:u w:val="thick" w:color="FF0000"/>
        </w:rPr>
      </w:pPr>
      <w:r>
        <w:rPr>
          <w:rFonts w:ascii="宋体" w:hAnsi="宋体" w:hint="eastAsia"/>
          <w:szCs w:val="21"/>
          <w:u w:val="thick" w:color="FF0000"/>
        </w:rPr>
        <w:t>对敞口船，为舷侧顶板水平连线以下的容积（</w:t>
      </w:r>
      <w:r>
        <w:rPr>
          <w:rFonts w:ascii="宋体" w:hAnsi="宋体" w:hint="eastAsia"/>
          <w:szCs w:val="21"/>
          <w:u w:val="thick" w:color="FF0000"/>
        </w:rPr>
        <w:t>m</w:t>
      </w:r>
      <w:r>
        <w:rPr>
          <w:rFonts w:ascii="宋体" w:hAnsi="宋体" w:hint="eastAsia"/>
          <w:szCs w:val="21"/>
          <w:u w:val="thick" w:color="FF0000"/>
          <w:vertAlign w:val="superscript"/>
        </w:rPr>
        <w:t>3</w:t>
      </w:r>
      <w:r>
        <w:rPr>
          <w:rFonts w:ascii="宋体" w:hAnsi="宋体" w:hint="eastAsia"/>
          <w:szCs w:val="21"/>
          <w:u w:val="thick" w:color="FF0000"/>
        </w:rPr>
        <w:t>）</w:t>
      </w:r>
      <w:r>
        <w:rPr>
          <w:rFonts w:ascii="Times New Roman" w:eastAsia="宋体" w:hAnsi="Times New Roman" w:cs="Times New Roman" w:hint="eastAsia"/>
          <w:szCs w:val="21"/>
        </w:rPr>
        <w:t>”</w:t>
      </w:r>
    </w:p>
    <w:p w:rsidR="000409BC" w:rsidRDefault="00E325E9">
      <w:pPr>
        <w:pStyle w:val="2"/>
      </w:pPr>
      <w:bookmarkStart w:id="23" w:name="_Toc531950870"/>
      <w:bookmarkStart w:id="24" w:name="_Toc521426852"/>
      <w:bookmarkStart w:id="25" w:name="_Toc6797"/>
      <w:r>
        <w:t>第五章</w:t>
      </w:r>
      <w:r>
        <w:t xml:space="preserve">  </w:t>
      </w:r>
      <w:r>
        <w:t>安全设备与防污染设备</w:t>
      </w:r>
      <w:bookmarkEnd w:id="23"/>
      <w:bookmarkEnd w:id="24"/>
      <w:bookmarkEnd w:id="25"/>
    </w:p>
    <w:p w:rsidR="000409BC" w:rsidRDefault="00E325E9">
      <w:pPr>
        <w:pStyle w:val="3"/>
      </w:pPr>
      <w:bookmarkStart w:id="26" w:name="_Toc521426853"/>
      <w:bookmarkStart w:id="27" w:name="_Toc531950871"/>
      <w:bookmarkStart w:id="28" w:name="_Toc24392"/>
      <w:r>
        <w:rPr>
          <w:rFonts w:hint="eastAsia"/>
        </w:rPr>
        <w:t>第</w:t>
      </w:r>
      <w:r>
        <w:rPr>
          <w:rFonts w:hint="eastAsia"/>
        </w:rPr>
        <w:t>2</w:t>
      </w:r>
      <w:r>
        <w:rPr>
          <w:rFonts w:hint="eastAsia"/>
        </w:rPr>
        <w:t>节</w:t>
      </w:r>
      <w:r>
        <w:rPr>
          <w:rFonts w:hint="eastAsia"/>
        </w:rPr>
        <w:t xml:space="preserve">  </w:t>
      </w:r>
      <w:bookmarkEnd w:id="26"/>
      <w:bookmarkEnd w:id="27"/>
      <w:r>
        <w:rPr>
          <w:rFonts w:hint="eastAsia"/>
        </w:rPr>
        <w:t>救生设备</w:t>
      </w:r>
      <w:bookmarkEnd w:id="28"/>
    </w:p>
    <w:p w:rsidR="000409BC" w:rsidRDefault="00E325E9">
      <w:pPr>
        <w:ind w:firstLine="397"/>
        <w:rPr>
          <w:rFonts w:ascii="Times New Roman" w:eastAsia="宋体" w:hAnsi="Times New Roman" w:cs="Times New Roman"/>
          <w:color w:val="000000"/>
          <w:szCs w:val="21"/>
        </w:rPr>
      </w:pPr>
      <w:r>
        <w:rPr>
          <w:rFonts w:ascii="Times New Roman" w:eastAsia="宋体" w:hAnsi="Times New Roman" w:cs="Times New Roman"/>
          <w:color w:val="000000"/>
          <w:szCs w:val="21"/>
        </w:rPr>
        <w:t>原</w:t>
      </w:r>
      <w:r>
        <w:rPr>
          <w:rFonts w:ascii="Times New Roman" w:eastAsia="宋体" w:hAnsi="Times New Roman" w:cs="Times New Roman"/>
          <w:color w:val="000000"/>
          <w:szCs w:val="21"/>
        </w:rPr>
        <w:t>5.2.2.1</w:t>
      </w:r>
      <w:r>
        <w:rPr>
          <w:rFonts w:ascii="Times New Roman" w:eastAsia="宋体" w:hAnsi="Times New Roman" w:cs="Times New Roman"/>
          <w:color w:val="000000"/>
          <w:szCs w:val="21"/>
        </w:rPr>
        <w:t>改为：</w:t>
      </w:r>
    </w:p>
    <w:p w:rsidR="000409BC" w:rsidRDefault="00E325E9">
      <w:pPr>
        <w:ind w:firstLine="397"/>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“5.2.2.1  </w:t>
      </w:r>
      <w:r>
        <w:rPr>
          <w:rFonts w:ascii="Times New Roman" w:eastAsia="宋体" w:hAnsi="Times New Roman" w:cs="Times New Roman"/>
          <w:color w:val="000000"/>
          <w:szCs w:val="21"/>
        </w:rPr>
        <w:t>船上每人应配备</w:t>
      </w:r>
      <w:r>
        <w:rPr>
          <w:rFonts w:ascii="Times New Roman" w:eastAsia="宋体" w:hAnsi="Times New Roman" w:cs="Times New Roman"/>
          <w:color w:val="000000"/>
          <w:szCs w:val="21"/>
        </w:rPr>
        <w:t>1</w:t>
      </w:r>
      <w:r>
        <w:rPr>
          <w:rFonts w:ascii="Times New Roman" w:eastAsia="宋体" w:hAnsi="Times New Roman" w:cs="Times New Roman"/>
          <w:color w:val="000000"/>
          <w:szCs w:val="21"/>
        </w:rPr>
        <w:t>件救生衣</w:t>
      </w:r>
      <w:r>
        <w:rPr>
          <w:rFonts w:ascii="Times New Roman" w:eastAsia="宋体" w:hAnsi="Times New Roman" w:cs="Times New Roman"/>
          <w:color w:val="000000"/>
          <w:szCs w:val="21"/>
          <w:u w:val="thick" w:color="FF0000"/>
        </w:rPr>
        <w:t>（</w:t>
      </w:r>
      <w:r>
        <w:rPr>
          <w:rFonts w:ascii="Times New Roman" w:eastAsia="宋体" w:hAnsi="Times New Roman" w:cs="Times New Roman"/>
          <w:color w:val="000000"/>
          <w:szCs w:val="21"/>
          <w:u w:val="thick" w:color="FF0000"/>
        </w:rPr>
        <w:t>100</w:t>
      </w:r>
      <w:r>
        <w:rPr>
          <w:rFonts w:ascii="Times New Roman" w:eastAsia="宋体" w:hAnsi="Times New Roman" w:cs="Times New Roman"/>
          <w:color w:val="000000"/>
          <w:szCs w:val="21"/>
          <w:u w:val="thick" w:color="FF0000"/>
        </w:rPr>
        <w:t>），其在淡水中提供的浮力应大于或等于</w:t>
      </w:r>
      <w:r>
        <w:rPr>
          <w:rFonts w:ascii="Times New Roman" w:eastAsia="宋体" w:hAnsi="Times New Roman" w:cs="Times New Roman"/>
          <w:color w:val="000000"/>
          <w:szCs w:val="21"/>
          <w:u w:val="thick" w:color="FF0000"/>
        </w:rPr>
        <w:t>100N</w:t>
      </w:r>
      <w:r>
        <w:rPr>
          <w:rFonts w:ascii="Times New Roman" w:eastAsia="宋体" w:hAnsi="Times New Roman" w:cs="Times New Roman"/>
          <w:color w:val="000000"/>
          <w:szCs w:val="21"/>
          <w:u w:val="thick" w:color="FF0000"/>
        </w:rPr>
        <w:t>。</w:t>
      </w:r>
      <w:r>
        <w:rPr>
          <w:rFonts w:ascii="Times New Roman" w:eastAsia="宋体" w:hAnsi="Times New Roman" w:cs="Times New Roman"/>
          <w:color w:val="000000"/>
          <w:szCs w:val="21"/>
        </w:rPr>
        <w:t>”</w:t>
      </w:r>
    </w:p>
    <w:p w:rsidR="000409BC" w:rsidRDefault="00E325E9">
      <w:pPr>
        <w:pStyle w:val="3"/>
      </w:pPr>
      <w:bookmarkStart w:id="29" w:name="_Toc11298"/>
      <w:r>
        <w:rPr>
          <w:rFonts w:hint="eastAsia"/>
        </w:rPr>
        <w:t>第</w:t>
      </w:r>
      <w:r>
        <w:rPr>
          <w:rFonts w:hint="eastAsia"/>
        </w:rPr>
        <w:t>3</w:t>
      </w:r>
      <w:r>
        <w:rPr>
          <w:rFonts w:hint="eastAsia"/>
        </w:rPr>
        <w:t>节</w:t>
      </w:r>
      <w:r>
        <w:rPr>
          <w:rFonts w:hint="eastAsia"/>
        </w:rPr>
        <w:t xml:space="preserve">  </w:t>
      </w:r>
      <w:r>
        <w:rPr>
          <w:rFonts w:hint="eastAsia"/>
        </w:rPr>
        <w:t>消防设备</w:t>
      </w:r>
      <w:bookmarkEnd w:id="29"/>
    </w:p>
    <w:p w:rsidR="000409BC" w:rsidRDefault="00E325E9">
      <w:pPr>
        <w:widowControl/>
        <w:ind w:firstLine="420"/>
        <w:jc w:val="left"/>
        <w:rPr>
          <w:rFonts w:ascii="Times New Roman" w:hAnsi="Times New Roman" w:cs="Times New Roman"/>
          <w:kern w:val="0"/>
          <w:szCs w:val="21"/>
        </w:rPr>
      </w:pPr>
      <w:r>
        <w:rPr>
          <w:rFonts w:ascii="Times New Roman" w:hAnsi="Times New Roman" w:cs="Times New Roman" w:hint="eastAsia"/>
          <w:kern w:val="0"/>
          <w:szCs w:val="21"/>
        </w:rPr>
        <w:t>原</w:t>
      </w:r>
      <w:r>
        <w:rPr>
          <w:rFonts w:ascii="Times New Roman" w:hAnsi="Times New Roman" w:cs="Times New Roman"/>
          <w:kern w:val="0"/>
          <w:szCs w:val="21"/>
        </w:rPr>
        <w:t>5.3.1.4</w:t>
      </w:r>
      <w:r>
        <w:rPr>
          <w:rFonts w:ascii="Times New Roman" w:hAnsi="Times New Roman" w:cs="Times New Roman" w:hint="eastAsia"/>
          <w:kern w:val="0"/>
          <w:szCs w:val="21"/>
        </w:rPr>
        <w:t>改为</w:t>
      </w:r>
      <w:r>
        <w:rPr>
          <w:rFonts w:ascii="Times New Roman" w:hAnsi="Times New Roman" w:cs="Times New Roman" w:hint="eastAsia"/>
          <w:kern w:val="0"/>
          <w:szCs w:val="21"/>
        </w:rPr>
        <w:t>:</w:t>
      </w:r>
    </w:p>
    <w:p w:rsidR="000409BC" w:rsidRDefault="00E325E9">
      <w:pPr>
        <w:widowControl/>
        <w:ind w:firstLine="420"/>
        <w:jc w:val="left"/>
        <w:rPr>
          <w:rFonts w:ascii="Times New Roman" w:hAnsi="Times New Roman" w:cs="Times New Roman"/>
          <w:kern w:val="0"/>
          <w:szCs w:val="21"/>
        </w:rPr>
      </w:pPr>
      <w:r>
        <w:rPr>
          <w:rFonts w:ascii="Times New Roman" w:hAnsi="Times New Roman" w:cs="Times New Roman" w:hint="eastAsia"/>
          <w:kern w:val="0"/>
          <w:szCs w:val="21"/>
        </w:rPr>
        <w:t>“</w:t>
      </w:r>
      <w:r>
        <w:rPr>
          <w:rFonts w:ascii="Times New Roman" w:hAnsi="Times New Roman" w:cs="Times New Roman" w:hint="eastAsia"/>
          <w:kern w:val="0"/>
          <w:szCs w:val="21"/>
        </w:rPr>
        <w:t xml:space="preserve">5.3.1.4 </w:t>
      </w:r>
      <w:r>
        <w:rPr>
          <w:rFonts w:ascii="Times New Roman" w:hAnsi="Times New Roman" w:cs="Times New Roman"/>
          <w:kern w:val="0"/>
          <w:szCs w:val="21"/>
        </w:rPr>
        <w:t xml:space="preserve"> </w:t>
      </w:r>
      <w:r>
        <w:rPr>
          <w:rFonts w:ascii="Times New Roman" w:hAnsi="Times New Roman" w:cs="Times New Roman"/>
          <w:kern w:val="0"/>
          <w:szCs w:val="21"/>
        </w:rPr>
        <w:t>船上配置的灭火器应满足下列规定：</w:t>
      </w:r>
    </w:p>
    <w:p w:rsidR="000409BC" w:rsidRDefault="00E325E9">
      <w:pPr>
        <w:widowControl/>
        <w:ind w:leftChars="500" w:left="1050"/>
        <w:jc w:val="left"/>
        <w:rPr>
          <w:rFonts w:ascii="Times New Roman" w:hAnsi="Times New Roman" w:cs="Times New Roman"/>
          <w:kern w:val="0"/>
          <w:szCs w:val="21"/>
        </w:rPr>
      </w:pPr>
      <w:r>
        <w:rPr>
          <w:rFonts w:ascii="Times New Roman" w:hAnsi="Times New Roman" w:cs="Times New Roman"/>
          <w:kern w:val="0"/>
          <w:szCs w:val="21"/>
        </w:rPr>
        <w:t xml:space="preserve">.1 </w:t>
      </w:r>
      <w:r>
        <w:rPr>
          <w:rFonts w:ascii="Times New Roman" w:hAnsi="Times New Roman" w:cs="Times New Roman"/>
          <w:kern w:val="0"/>
          <w:szCs w:val="21"/>
        </w:rPr>
        <w:t>每具</w:t>
      </w:r>
      <w:r>
        <w:rPr>
          <w:rFonts w:ascii="Times New Roman" w:hAnsi="Times New Roman" w:cs="Times New Roman"/>
          <w:kern w:val="0"/>
          <w:szCs w:val="21"/>
        </w:rPr>
        <w:t>CO2</w:t>
      </w:r>
      <w:r>
        <w:rPr>
          <w:rFonts w:ascii="Times New Roman" w:hAnsi="Times New Roman" w:cs="Times New Roman"/>
          <w:kern w:val="0"/>
          <w:szCs w:val="21"/>
        </w:rPr>
        <w:t>灭火器的最小容量应不小于</w:t>
      </w:r>
      <w:r>
        <w:rPr>
          <w:rFonts w:ascii="Times New Roman" w:hAnsi="Times New Roman" w:cs="Times New Roman"/>
          <w:kern w:val="0"/>
          <w:szCs w:val="21"/>
        </w:rPr>
        <w:t>2kg</w:t>
      </w:r>
      <w:r>
        <w:rPr>
          <w:rFonts w:ascii="Times New Roman" w:hAnsi="Times New Roman" w:cs="Times New Roman"/>
          <w:kern w:val="0"/>
          <w:szCs w:val="21"/>
        </w:rPr>
        <w:t>，每具干粉灭火器的最小容量应不小于</w:t>
      </w:r>
      <w:r>
        <w:rPr>
          <w:rFonts w:ascii="宋体" w:hAnsi="宋体" w:hint="eastAsia"/>
          <w:szCs w:val="21"/>
          <w:u w:val="thick" w:color="FF0000"/>
        </w:rPr>
        <w:t>2kg</w:t>
      </w:r>
      <w:r>
        <w:rPr>
          <w:rFonts w:ascii="Times New Roman" w:hAnsi="Times New Roman" w:cs="Times New Roman"/>
          <w:kern w:val="0"/>
          <w:szCs w:val="21"/>
        </w:rPr>
        <w:t>，而每具泡沫灭火器至少具有</w:t>
      </w:r>
      <w:r>
        <w:rPr>
          <w:rFonts w:ascii="Times New Roman" w:hAnsi="Times New Roman" w:cs="Times New Roman"/>
          <w:kern w:val="0"/>
          <w:szCs w:val="21"/>
        </w:rPr>
        <w:t>9L</w:t>
      </w:r>
      <w:r>
        <w:rPr>
          <w:rFonts w:ascii="Times New Roman" w:hAnsi="Times New Roman" w:cs="Times New Roman"/>
          <w:kern w:val="0"/>
          <w:szCs w:val="21"/>
        </w:rPr>
        <w:t>的容量。</w:t>
      </w:r>
      <w:r>
        <w:rPr>
          <w:rFonts w:ascii="Times New Roman" w:hAnsi="Times New Roman" w:cs="Times New Roman" w:hint="eastAsia"/>
          <w:kern w:val="0"/>
          <w:szCs w:val="21"/>
        </w:rPr>
        <w:t>”</w:t>
      </w:r>
    </w:p>
    <w:p w:rsidR="000409BC" w:rsidRDefault="000409BC">
      <w:pPr>
        <w:ind w:firstLineChars="200" w:firstLine="420"/>
        <w:rPr>
          <w:rFonts w:ascii="Times New Roman" w:hAnsi="Times New Roman" w:cs="Times New Roman"/>
        </w:rPr>
      </w:pPr>
    </w:p>
    <w:p w:rsidR="000409BC" w:rsidRDefault="00E325E9">
      <w:pPr>
        <w:pStyle w:val="3"/>
      </w:pPr>
      <w:bookmarkStart w:id="30" w:name="_Toc32680"/>
      <w:r>
        <w:rPr>
          <w:rFonts w:hint="eastAsia"/>
        </w:rPr>
        <w:t>第</w:t>
      </w:r>
      <w:r>
        <w:rPr>
          <w:rFonts w:hint="eastAsia"/>
        </w:rPr>
        <w:t>4</w:t>
      </w:r>
      <w:r>
        <w:rPr>
          <w:rFonts w:hint="eastAsia"/>
        </w:rPr>
        <w:t>节</w:t>
      </w:r>
      <w:r>
        <w:rPr>
          <w:rFonts w:hint="eastAsia"/>
        </w:rPr>
        <w:t xml:space="preserve">  </w:t>
      </w:r>
      <w:r>
        <w:rPr>
          <w:rFonts w:hint="eastAsia"/>
        </w:rPr>
        <w:t>航行和信号设备</w:t>
      </w:r>
      <w:bookmarkEnd w:id="30"/>
    </w:p>
    <w:p w:rsidR="000409BC" w:rsidRDefault="00E325E9">
      <w:pPr>
        <w:ind w:firstLine="397"/>
        <w:rPr>
          <w:rFonts w:ascii="Times New Roman" w:eastAsia="宋体" w:hAnsi="Times New Roman" w:cs="Times New Roman"/>
          <w:color w:val="000000"/>
          <w:szCs w:val="21"/>
        </w:rPr>
      </w:pPr>
      <w:proofErr w:type="gramStart"/>
      <w:r>
        <w:rPr>
          <w:rFonts w:ascii="Times New Roman" w:eastAsia="宋体" w:hAnsi="Times New Roman" w:cs="Times New Roman"/>
          <w:color w:val="000000"/>
          <w:szCs w:val="21"/>
        </w:rPr>
        <w:t>原表</w:t>
      </w:r>
      <w:proofErr w:type="gramEnd"/>
      <w:r>
        <w:rPr>
          <w:rFonts w:ascii="Times New Roman" w:eastAsia="宋体" w:hAnsi="Times New Roman" w:cs="Times New Roman"/>
          <w:color w:val="000000"/>
          <w:szCs w:val="21"/>
        </w:rPr>
        <w:t>5.4.2</w:t>
      </w:r>
      <w:r>
        <w:rPr>
          <w:rFonts w:ascii="Times New Roman" w:eastAsia="宋体" w:hAnsi="Times New Roman" w:cs="Times New Roman"/>
          <w:color w:val="000000"/>
          <w:szCs w:val="21"/>
        </w:rPr>
        <w:t>改为：</w:t>
      </w:r>
    </w:p>
    <w:p w:rsidR="00BB4293" w:rsidRDefault="00BB4293" w:rsidP="00BB4293">
      <w:pPr>
        <w:adjustRightInd w:val="0"/>
        <w:snapToGrid w:val="0"/>
        <w:spacing w:line="320" w:lineRule="atLeast"/>
        <w:ind w:firstLineChars="151" w:firstLine="317"/>
        <w:rPr>
          <w:rFonts w:ascii="Times New Roman" w:eastAsia="宋体" w:hAnsi="Times New Roman" w:cs="Times New Roman"/>
          <w:color w:val="000000"/>
          <w:szCs w:val="21"/>
          <w:u w:val="thick" w:color="FF0000"/>
        </w:rPr>
      </w:pPr>
      <w:r>
        <w:rPr>
          <w:rFonts w:ascii="Times New Roman" w:eastAsia="宋体" w:hAnsi="Times New Roman" w:cs="Times New Roman"/>
          <w:color w:val="000000"/>
          <w:szCs w:val="21"/>
          <w:u w:val="thick" w:color="FF0000"/>
        </w:rPr>
        <w:lastRenderedPageBreak/>
        <w:t xml:space="preserve">5.4.2.1  </w:t>
      </w:r>
      <w:r>
        <w:rPr>
          <w:rFonts w:ascii="Times New Roman" w:eastAsia="宋体" w:hAnsi="Times New Roman" w:cs="Times New Roman"/>
          <w:color w:val="000000"/>
          <w:szCs w:val="21"/>
          <w:u w:val="thick" w:color="FF0000"/>
        </w:rPr>
        <w:t>信号设备的配备应符合表</w:t>
      </w:r>
      <w:r>
        <w:rPr>
          <w:rFonts w:ascii="Times New Roman" w:eastAsia="宋体" w:hAnsi="Times New Roman" w:cs="Times New Roman"/>
          <w:color w:val="000000"/>
          <w:szCs w:val="21"/>
          <w:u w:val="thick" w:color="FF0000"/>
        </w:rPr>
        <w:t>5.4.2.1</w:t>
      </w:r>
      <w:r>
        <w:rPr>
          <w:rFonts w:ascii="Times New Roman" w:eastAsia="宋体" w:hAnsi="Times New Roman" w:cs="Times New Roman"/>
          <w:color w:val="000000"/>
          <w:szCs w:val="21"/>
          <w:u w:val="thick" w:color="FF0000"/>
        </w:rPr>
        <w:t>的规定。</w:t>
      </w:r>
    </w:p>
    <w:p w:rsidR="00BB4293" w:rsidRDefault="00BB4293" w:rsidP="00BB4293">
      <w:pPr>
        <w:adjustRightInd w:val="0"/>
        <w:snapToGrid w:val="0"/>
        <w:spacing w:line="320" w:lineRule="atLeast"/>
        <w:ind w:firstLineChars="151" w:firstLine="317"/>
        <w:rPr>
          <w:rFonts w:ascii="Times New Roman" w:eastAsia="宋体" w:hAnsi="Times New Roman" w:cs="Times New Roman"/>
          <w:color w:val="000000"/>
          <w:szCs w:val="21"/>
          <w:u w:val="thick" w:color="FF0000"/>
        </w:rPr>
      </w:pPr>
      <w:r>
        <w:rPr>
          <w:rFonts w:ascii="Times New Roman" w:eastAsia="宋体" w:hAnsi="Times New Roman" w:cs="Times New Roman"/>
          <w:color w:val="000000"/>
          <w:szCs w:val="21"/>
          <w:u w:val="thick" w:color="FF0000"/>
        </w:rPr>
        <w:t xml:space="preserve">5.4.2.2  </w:t>
      </w:r>
      <w:r>
        <w:rPr>
          <w:rFonts w:ascii="Times New Roman" w:eastAsia="宋体" w:hAnsi="Times New Roman" w:cs="Times New Roman"/>
          <w:color w:val="000000"/>
          <w:szCs w:val="21"/>
          <w:u w:val="thick" w:color="FF0000"/>
        </w:rPr>
        <w:t>对夜间不航行、作业的船舶可</w:t>
      </w:r>
      <w:proofErr w:type="gramStart"/>
      <w:r>
        <w:rPr>
          <w:rFonts w:ascii="Times New Roman" w:eastAsia="宋体" w:hAnsi="Times New Roman" w:cs="Times New Roman"/>
          <w:color w:val="000000"/>
          <w:szCs w:val="21"/>
          <w:u w:val="thick" w:color="FF0000"/>
        </w:rPr>
        <w:t>免除锚灯以外</w:t>
      </w:r>
      <w:proofErr w:type="gramEnd"/>
      <w:r>
        <w:rPr>
          <w:rFonts w:ascii="Times New Roman" w:eastAsia="宋体" w:hAnsi="Times New Roman" w:cs="Times New Roman"/>
          <w:color w:val="000000"/>
          <w:szCs w:val="21"/>
          <w:u w:val="thick" w:color="FF0000"/>
        </w:rPr>
        <w:t>的号灯。</w:t>
      </w:r>
    </w:p>
    <w:p w:rsidR="00BB4293" w:rsidRDefault="00BB4293" w:rsidP="00BB4293">
      <w:pPr>
        <w:adjustRightInd w:val="0"/>
        <w:snapToGrid w:val="0"/>
        <w:spacing w:line="320" w:lineRule="atLeast"/>
        <w:ind w:firstLineChars="151" w:firstLine="317"/>
        <w:rPr>
          <w:rFonts w:ascii="Times New Roman" w:eastAsia="宋体" w:hAnsi="Times New Roman" w:cs="Times New Roman"/>
          <w:color w:val="000000"/>
          <w:szCs w:val="21"/>
          <w:u w:val="thick" w:color="FF0000"/>
        </w:rPr>
      </w:pPr>
      <w:r>
        <w:rPr>
          <w:rFonts w:ascii="Times New Roman" w:eastAsia="宋体" w:hAnsi="Times New Roman" w:cs="Times New Roman"/>
          <w:color w:val="000000"/>
          <w:szCs w:val="21"/>
          <w:u w:val="thick" w:color="FF0000"/>
        </w:rPr>
        <w:t>5.4.2.</w:t>
      </w:r>
      <w:r>
        <w:rPr>
          <w:rFonts w:ascii="Times New Roman" w:eastAsia="宋体" w:hAnsi="Times New Roman" w:cs="Times New Roman" w:hint="eastAsia"/>
          <w:color w:val="000000"/>
          <w:szCs w:val="21"/>
          <w:u w:val="thick" w:color="FF0000"/>
        </w:rPr>
        <w:t>3</w:t>
      </w:r>
      <w:r>
        <w:rPr>
          <w:rFonts w:ascii="Times New Roman" w:eastAsia="宋体" w:hAnsi="Times New Roman" w:cs="Times New Roman"/>
          <w:color w:val="000000"/>
          <w:szCs w:val="21"/>
          <w:u w:val="thick" w:color="FF0000"/>
        </w:rPr>
        <w:t xml:space="preserve">  </w:t>
      </w:r>
      <w:r>
        <w:rPr>
          <w:rFonts w:ascii="Times New Roman" w:eastAsia="宋体" w:hAnsi="Times New Roman" w:cs="Times New Roman"/>
          <w:color w:val="000000"/>
          <w:szCs w:val="21"/>
          <w:u w:val="thick" w:color="FF0000"/>
        </w:rPr>
        <w:t>高速船的桅灯可装设在相应于船宽</w:t>
      </w:r>
      <w:r>
        <w:rPr>
          <w:rFonts w:ascii="Times New Roman" w:eastAsia="宋体" w:hAnsi="Times New Roman" w:cs="Times New Roman" w:hint="eastAsia"/>
          <w:color w:val="000000"/>
          <w:szCs w:val="21"/>
          <w:u w:val="thick" w:color="FF0000"/>
        </w:rPr>
        <w:t>的高度</w:t>
      </w:r>
      <w:r>
        <w:rPr>
          <w:rFonts w:ascii="Times New Roman" w:eastAsia="宋体" w:hAnsi="Times New Roman" w:cs="Times New Roman"/>
          <w:color w:val="000000"/>
          <w:szCs w:val="21"/>
          <w:u w:val="thick" w:color="FF0000"/>
        </w:rPr>
        <w:t>，由两盏舷灯和桅灯形成的等腰三角形的底角，正视时不应小于</w:t>
      </w:r>
      <w:r>
        <w:rPr>
          <w:rFonts w:ascii="Times New Roman" w:eastAsia="宋体" w:hAnsi="Times New Roman" w:cs="Times New Roman"/>
          <w:color w:val="000000"/>
          <w:szCs w:val="21"/>
          <w:u w:val="thick" w:color="FF0000"/>
        </w:rPr>
        <w:t>27°</w:t>
      </w:r>
      <w:r>
        <w:rPr>
          <w:rFonts w:ascii="Times New Roman" w:eastAsia="宋体" w:hAnsi="Times New Roman" w:cs="Times New Roman" w:hint="eastAsia"/>
          <w:color w:val="000000"/>
          <w:szCs w:val="21"/>
          <w:u w:val="thick" w:color="FF0000"/>
        </w:rPr>
        <w:t>。</w:t>
      </w:r>
    </w:p>
    <w:p w:rsidR="000409BC" w:rsidRDefault="00E325E9">
      <w:pPr>
        <w:adjustRightInd w:val="0"/>
        <w:snapToGrid w:val="0"/>
        <w:spacing w:line="320" w:lineRule="atLeast"/>
        <w:ind w:firstLineChars="151" w:firstLine="317"/>
        <w:rPr>
          <w:rFonts w:ascii="Times New Roman" w:eastAsia="宋体" w:hAnsi="Times New Roman" w:cs="Times New Roman"/>
          <w:strike/>
          <w:szCs w:val="21"/>
        </w:rPr>
      </w:pPr>
      <w:r>
        <w:rPr>
          <w:rFonts w:ascii="Times New Roman" w:eastAsia="宋体" w:hAnsi="Times New Roman" w:cs="Times New Roman"/>
          <w:strike/>
          <w:szCs w:val="21"/>
        </w:rPr>
        <w:t xml:space="preserve">5.4.2.1  </w:t>
      </w:r>
      <w:r>
        <w:rPr>
          <w:rFonts w:ascii="Times New Roman" w:eastAsia="宋体" w:hAnsi="Times New Roman" w:cs="Times New Roman"/>
          <w:strike/>
          <w:szCs w:val="21"/>
        </w:rPr>
        <w:t>除本节规定外，信号设备性能还应符合本局的有关规定。</w:t>
      </w:r>
    </w:p>
    <w:p w:rsidR="000409BC" w:rsidRDefault="00E325E9">
      <w:pPr>
        <w:adjustRightInd w:val="0"/>
        <w:snapToGrid w:val="0"/>
        <w:spacing w:line="320" w:lineRule="atLeast"/>
        <w:ind w:leftChars="200" w:left="420" w:firstLineChars="151" w:firstLine="317"/>
        <w:rPr>
          <w:rFonts w:ascii="Times New Roman" w:eastAsia="宋体" w:hAnsi="Times New Roman" w:cs="Times New Roman"/>
          <w:strike/>
          <w:szCs w:val="21"/>
        </w:rPr>
      </w:pPr>
      <w:r>
        <w:rPr>
          <w:rFonts w:ascii="Times New Roman" w:eastAsia="宋体" w:hAnsi="Times New Roman" w:cs="Times New Roman"/>
          <w:strike/>
          <w:szCs w:val="21"/>
        </w:rPr>
        <w:t xml:space="preserve">.1  </w:t>
      </w:r>
      <w:r>
        <w:rPr>
          <w:rFonts w:ascii="Times New Roman" w:eastAsia="宋体" w:hAnsi="Times New Roman" w:cs="Times New Roman"/>
          <w:strike/>
          <w:szCs w:val="21"/>
        </w:rPr>
        <w:t>船舶总长</w:t>
      </w:r>
      <w:r>
        <w:rPr>
          <w:rFonts w:ascii="Times New Roman" w:eastAsia="宋体" w:hAnsi="Times New Roman" w:cs="Times New Roman"/>
          <w:i/>
          <w:iCs/>
          <w:strike/>
          <w:sz w:val="18"/>
          <w:szCs w:val="18"/>
        </w:rPr>
        <w:t>L</w:t>
      </w:r>
      <w:r>
        <w:rPr>
          <w:rFonts w:ascii="Times New Roman" w:eastAsia="宋体" w:hAnsi="Times New Roman" w:cs="Times New Roman"/>
          <w:i/>
          <w:iCs/>
          <w:strike/>
          <w:sz w:val="18"/>
          <w:szCs w:val="18"/>
          <w:vertAlign w:val="subscript"/>
        </w:rPr>
        <w:t>oa</w:t>
      </w:r>
      <w:r>
        <w:rPr>
          <w:rFonts w:ascii="Times New Roman" w:eastAsia="宋体" w:hAnsi="Times New Roman" w:cs="Times New Roman"/>
          <w:strike/>
          <w:szCs w:val="21"/>
        </w:rPr>
        <w:t>不小于</w:t>
      </w:r>
      <w:r>
        <w:rPr>
          <w:rFonts w:ascii="Times New Roman" w:eastAsia="宋体" w:hAnsi="Times New Roman" w:cs="Times New Roman"/>
          <w:strike/>
          <w:szCs w:val="21"/>
        </w:rPr>
        <w:t>12m</w:t>
      </w:r>
      <w:r>
        <w:rPr>
          <w:rFonts w:ascii="Times New Roman" w:eastAsia="宋体" w:hAnsi="Times New Roman" w:cs="Times New Roman"/>
          <w:strike/>
          <w:szCs w:val="21"/>
        </w:rPr>
        <w:t>的船舶的桅灯最小能见距离为</w:t>
      </w:r>
      <w:r>
        <w:rPr>
          <w:rFonts w:ascii="Times New Roman" w:eastAsia="宋体" w:hAnsi="Times New Roman" w:cs="Times New Roman"/>
          <w:strike/>
          <w:szCs w:val="21"/>
        </w:rPr>
        <w:t xml:space="preserve">3n </w:t>
      </w:r>
      <w:r>
        <w:rPr>
          <w:rFonts w:ascii="Times New Roman" w:eastAsia="宋体" w:hAnsi="Times New Roman" w:cs="Times New Roman"/>
          <w:strike/>
          <w:szCs w:val="21"/>
        </w:rPr>
        <w:t>mile</w:t>
      </w:r>
      <w:r>
        <w:rPr>
          <w:rFonts w:ascii="Times New Roman" w:eastAsia="宋体" w:hAnsi="Times New Roman" w:cs="Times New Roman"/>
          <w:strike/>
          <w:szCs w:val="21"/>
        </w:rPr>
        <w:t>，其它基本号灯及渔船作业号灯的最小能见距离为</w:t>
      </w:r>
      <w:r>
        <w:rPr>
          <w:rFonts w:ascii="Times New Roman" w:eastAsia="宋体" w:hAnsi="Times New Roman" w:cs="Times New Roman"/>
          <w:strike/>
          <w:szCs w:val="21"/>
        </w:rPr>
        <w:t>2 n mile</w:t>
      </w:r>
      <w:r>
        <w:rPr>
          <w:rFonts w:ascii="Times New Roman" w:eastAsia="宋体" w:hAnsi="Times New Roman" w:cs="Times New Roman"/>
          <w:strike/>
          <w:szCs w:val="21"/>
        </w:rPr>
        <w:t>。</w:t>
      </w:r>
    </w:p>
    <w:p w:rsidR="000409BC" w:rsidRDefault="00E325E9">
      <w:pPr>
        <w:adjustRightInd w:val="0"/>
        <w:snapToGrid w:val="0"/>
        <w:spacing w:line="320" w:lineRule="atLeast"/>
        <w:ind w:leftChars="200" w:left="420" w:firstLineChars="151" w:firstLine="317"/>
        <w:rPr>
          <w:rFonts w:ascii="Times New Roman" w:eastAsia="宋体" w:hAnsi="Times New Roman" w:cs="Times New Roman"/>
          <w:strike/>
          <w:szCs w:val="21"/>
        </w:rPr>
      </w:pPr>
      <w:r>
        <w:rPr>
          <w:rFonts w:ascii="Times New Roman" w:eastAsia="宋体" w:hAnsi="Times New Roman" w:cs="Times New Roman"/>
          <w:strike/>
          <w:szCs w:val="21"/>
        </w:rPr>
        <w:t xml:space="preserve">.2  </w:t>
      </w:r>
      <w:r>
        <w:rPr>
          <w:rFonts w:ascii="Times New Roman" w:eastAsia="宋体" w:hAnsi="Times New Roman" w:cs="Times New Roman"/>
          <w:strike/>
          <w:szCs w:val="21"/>
        </w:rPr>
        <w:t>船舶总长</w:t>
      </w:r>
      <w:r>
        <w:rPr>
          <w:rFonts w:ascii="Times New Roman" w:eastAsia="宋体" w:hAnsi="Times New Roman" w:cs="Times New Roman"/>
          <w:i/>
          <w:iCs/>
          <w:strike/>
          <w:sz w:val="18"/>
          <w:szCs w:val="18"/>
        </w:rPr>
        <w:t>L</w:t>
      </w:r>
      <w:r>
        <w:rPr>
          <w:rFonts w:ascii="Times New Roman" w:eastAsia="宋体" w:hAnsi="Times New Roman" w:cs="Times New Roman"/>
          <w:i/>
          <w:iCs/>
          <w:strike/>
          <w:sz w:val="18"/>
          <w:szCs w:val="18"/>
          <w:vertAlign w:val="subscript"/>
        </w:rPr>
        <w:t>oa</w:t>
      </w:r>
      <w:r>
        <w:rPr>
          <w:rFonts w:ascii="Times New Roman" w:eastAsia="宋体" w:hAnsi="Times New Roman" w:cs="Times New Roman"/>
          <w:strike/>
          <w:szCs w:val="21"/>
        </w:rPr>
        <w:t>小于</w:t>
      </w:r>
      <w:r>
        <w:rPr>
          <w:rFonts w:ascii="Times New Roman" w:eastAsia="宋体" w:hAnsi="Times New Roman" w:cs="Times New Roman"/>
          <w:strike/>
          <w:szCs w:val="21"/>
        </w:rPr>
        <w:t>12m</w:t>
      </w:r>
      <w:r>
        <w:rPr>
          <w:rFonts w:ascii="Times New Roman" w:eastAsia="宋体" w:hAnsi="Times New Roman" w:cs="Times New Roman"/>
          <w:strike/>
          <w:szCs w:val="21"/>
        </w:rPr>
        <w:t>的船舶的桅灯最小能见距离为</w:t>
      </w:r>
      <w:r>
        <w:rPr>
          <w:rFonts w:ascii="Times New Roman" w:eastAsia="宋体" w:hAnsi="Times New Roman" w:cs="Times New Roman"/>
          <w:strike/>
          <w:szCs w:val="21"/>
        </w:rPr>
        <w:t>2n mile</w:t>
      </w:r>
      <w:r>
        <w:rPr>
          <w:rFonts w:ascii="Times New Roman" w:eastAsia="宋体" w:hAnsi="Times New Roman" w:cs="Times New Roman"/>
          <w:strike/>
          <w:szCs w:val="21"/>
        </w:rPr>
        <w:t>；舷灯最小能见距离为</w:t>
      </w:r>
      <w:r>
        <w:rPr>
          <w:rFonts w:ascii="Times New Roman" w:eastAsia="宋体" w:hAnsi="Times New Roman" w:cs="Times New Roman"/>
          <w:strike/>
          <w:szCs w:val="21"/>
        </w:rPr>
        <w:t>1 n mile</w:t>
      </w:r>
      <w:r>
        <w:rPr>
          <w:rFonts w:ascii="Times New Roman" w:eastAsia="宋体" w:hAnsi="Times New Roman" w:cs="Times New Roman"/>
          <w:strike/>
          <w:szCs w:val="21"/>
        </w:rPr>
        <w:t>；其它基本号灯及渔船作业号灯的最小能见距离为</w:t>
      </w:r>
      <w:r>
        <w:rPr>
          <w:rFonts w:ascii="Times New Roman" w:eastAsia="宋体" w:hAnsi="Times New Roman" w:cs="Times New Roman"/>
          <w:strike/>
          <w:szCs w:val="21"/>
        </w:rPr>
        <w:t>2 n mile</w:t>
      </w:r>
      <w:r>
        <w:rPr>
          <w:rFonts w:ascii="Times New Roman" w:eastAsia="宋体" w:hAnsi="Times New Roman" w:cs="Times New Roman"/>
          <w:strike/>
          <w:szCs w:val="21"/>
        </w:rPr>
        <w:t>。</w:t>
      </w:r>
    </w:p>
    <w:p w:rsidR="000409BC" w:rsidRDefault="00E325E9">
      <w:pPr>
        <w:adjustRightInd w:val="0"/>
        <w:snapToGrid w:val="0"/>
        <w:spacing w:line="320" w:lineRule="atLeast"/>
        <w:ind w:leftChars="200" w:left="420" w:firstLineChars="151" w:firstLine="317"/>
        <w:rPr>
          <w:rFonts w:ascii="Times New Roman" w:eastAsia="宋体" w:hAnsi="Times New Roman" w:cs="Times New Roman"/>
          <w:strike/>
          <w:szCs w:val="21"/>
        </w:rPr>
      </w:pPr>
      <w:r>
        <w:rPr>
          <w:rFonts w:ascii="Times New Roman" w:eastAsia="宋体" w:hAnsi="Times New Roman" w:cs="Times New Roman"/>
          <w:strike/>
          <w:szCs w:val="21"/>
        </w:rPr>
        <w:t xml:space="preserve">.3  </w:t>
      </w:r>
      <w:r>
        <w:rPr>
          <w:rFonts w:ascii="Times New Roman" w:eastAsia="宋体" w:hAnsi="Times New Roman" w:cs="Times New Roman"/>
          <w:strike/>
          <w:szCs w:val="21"/>
        </w:rPr>
        <w:t>渔船额外号灯的最小能见距离为</w:t>
      </w:r>
      <w:r>
        <w:rPr>
          <w:rFonts w:ascii="Times New Roman" w:eastAsia="宋体" w:hAnsi="Times New Roman" w:cs="Times New Roman"/>
          <w:strike/>
          <w:szCs w:val="21"/>
        </w:rPr>
        <w:t>1 n mile</w:t>
      </w:r>
      <w:r>
        <w:rPr>
          <w:rFonts w:ascii="Times New Roman" w:eastAsia="宋体" w:hAnsi="Times New Roman" w:cs="Times New Roman"/>
          <w:strike/>
          <w:szCs w:val="21"/>
        </w:rPr>
        <w:t>，且不要大于</w:t>
      </w:r>
      <w:r>
        <w:rPr>
          <w:rFonts w:ascii="Times New Roman" w:eastAsia="宋体" w:hAnsi="Times New Roman" w:cs="Times New Roman"/>
          <w:strike/>
          <w:szCs w:val="21"/>
        </w:rPr>
        <w:t>2 n mile</w:t>
      </w:r>
      <w:r>
        <w:rPr>
          <w:rFonts w:ascii="Times New Roman" w:eastAsia="宋体" w:hAnsi="Times New Roman" w:cs="Times New Roman"/>
          <w:strike/>
          <w:szCs w:val="21"/>
        </w:rPr>
        <w:t>。</w:t>
      </w:r>
    </w:p>
    <w:p w:rsidR="000409BC" w:rsidRDefault="00E325E9">
      <w:pPr>
        <w:adjustRightInd w:val="0"/>
        <w:snapToGrid w:val="0"/>
        <w:spacing w:line="320" w:lineRule="atLeast"/>
        <w:ind w:firstLineChars="151" w:firstLine="317"/>
        <w:rPr>
          <w:rFonts w:ascii="Times New Roman" w:eastAsia="宋体" w:hAnsi="Times New Roman" w:cs="Times New Roman"/>
          <w:strike/>
          <w:szCs w:val="21"/>
        </w:rPr>
      </w:pPr>
      <w:r>
        <w:rPr>
          <w:rFonts w:ascii="Times New Roman" w:eastAsia="宋体" w:hAnsi="Times New Roman" w:cs="Times New Roman"/>
          <w:strike/>
          <w:szCs w:val="21"/>
        </w:rPr>
        <w:t xml:space="preserve">5.4.2.4  </w:t>
      </w:r>
      <w:r>
        <w:rPr>
          <w:rFonts w:ascii="Times New Roman" w:eastAsia="宋体" w:hAnsi="Times New Roman" w:cs="Times New Roman"/>
          <w:strike/>
          <w:szCs w:val="21"/>
        </w:rPr>
        <w:t>信号设备的安装位置</w:t>
      </w:r>
    </w:p>
    <w:p w:rsidR="000409BC" w:rsidRDefault="00E325E9">
      <w:pPr>
        <w:adjustRightInd w:val="0"/>
        <w:snapToGrid w:val="0"/>
        <w:spacing w:line="320" w:lineRule="atLeast"/>
        <w:ind w:leftChars="200" w:left="420" w:firstLineChars="151" w:firstLine="317"/>
        <w:rPr>
          <w:rFonts w:ascii="Times New Roman" w:eastAsia="宋体" w:hAnsi="Times New Roman" w:cs="Times New Roman"/>
          <w:strike/>
          <w:szCs w:val="21"/>
        </w:rPr>
      </w:pPr>
      <w:r>
        <w:rPr>
          <w:rFonts w:ascii="Times New Roman" w:eastAsia="宋体" w:hAnsi="Times New Roman" w:cs="Times New Roman"/>
          <w:strike/>
          <w:szCs w:val="21"/>
        </w:rPr>
        <w:t xml:space="preserve">.1  </w:t>
      </w:r>
      <w:r>
        <w:rPr>
          <w:rFonts w:ascii="Times New Roman" w:eastAsia="宋体" w:hAnsi="Times New Roman" w:cs="Times New Roman"/>
          <w:strike/>
          <w:szCs w:val="21"/>
        </w:rPr>
        <w:t>桅灯或替代桅灯和艉灯的环照灯应装设在船舶中纵剖面上，如果不可能，也可以装设在船舶中纵剖面附近，但其舷灯应合并成一盏，并装设在船舶中纵剖面上，或尽可能地装设在接近该桅灯或替代桅灯和尾灯的环照灯所在的纵剖面的位置。</w:t>
      </w:r>
    </w:p>
    <w:p w:rsidR="000409BC" w:rsidRDefault="00E325E9">
      <w:pPr>
        <w:adjustRightInd w:val="0"/>
        <w:snapToGrid w:val="0"/>
        <w:spacing w:line="320" w:lineRule="atLeast"/>
        <w:ind w:leftChars="200" w:left="420" w:firstLineChars="151" w:firstLine="317"/>
        <w:rPr>
          <w:rFonts w:ascii="Times New Roman" w:eastAsia="宋体" w:hAnsi="Times New Roman" w:cs="Times New Roman"/>
          <w:strike/>
          <w:szCs w:val="21"/>
        </w:rPr>
      </w:pPr>
      <w:r>
        <w:rPr>
          <w:rFonts w:ascii="Times New Roman" w:eastAsia="宋体" w:hAnsi="Times New Roman" w:cs="Times New Roman"/>
          <w:strike/>
          <w:szCs w:val="21"/>
        </w:rPr>
        <w:t xml:space="preserve">.2  </w:t>
      </w:r>
      <w:r>
        <w:rPr>
          <w:rFonts w:ascii="Times New Roman" w:eastAsia="宋体" w:hAnsi="Times New Roman" w:cs="Times New Roman"/>
          <w:strike/>
          <w:szCs w:val="21"/>
        </w:rPr>
        <w:t>号灯的垂向位置和间距：</w:t>
      </w:r>
    </w:p>
    <w:p w:rsidR="000409BC" w:rsidRDefault="00E325E9">
      <w:pPr>
        <w:adjustRightInd w:val="0"/>
        <w:snapToGrid w:val="0"/>
        <w:spacing w:line="320" w:lineRule="atLeast"/>
        <w:ind w:leftChars="300" w:left="630" w:firstLineChars="151" w:firstLine="317"/>
        <w:rPr>
          <w:rFonts w:ascii="Times New Roman" w:eastAsia="宋体" w:hAnsi="Times New Roman" w:cs="Times New Roman"/>
          <w:strike/>
          <w:szCs w:val="21"/>
        </w:rPr>
      </w:pPr>
      <w:r>
        <w:rPr>
          <w:rFonts w:ascii="Times New Roman" w:eastAsia="宋体" w:hAnsi="Times New Roman" w:cs="Times New Roman"/>
          <w:strike/>
          <w:szCs w:val="21"/>
        </w:rPr>
        <w:t xml:space="preserve">.2.1  </w:t>
      </w:r>
      <w:r>
        <w:rPr>
          <w:rFonts w:ascii="Times New Roman" w:eastAsia="宋体" w:hAnsi="Times New Roman" w:cs="Times New Roman"/>
          <w:strike/>
          <w:szCs w:val="21"/>
        </w:rPr>
        <w:t>桅灯或替代桅灯和艉灯的环照灯安装在船体以上的高度可以小于</w:t>
      </w:r>
      <w:r>
        <w:rPr>
          <w:rFonts w:ascii="Times New Roman" w:eastAsia="宋体" w:hAnsi="Times New Roman" w:cs="Times New Roman"/>
          <w:strike/>
          <w:szCs w:val="21"/>
        </w:rPr>
        <w:t>2.5m</w:t>
      </w:r>
      <w:r>
        <w:rPr>
          <w:rFonts w:ascii="Times New Roman" w:eastAsia="宋体" w:hAnsi="Times New Roman" w:cs="Times New Roman"/>
          <w:strike/>
          <w:szCs w:val="21"/>
        </w:rPr>
        <w:t>，但至少应高于舷灯</w:t>
      </w:r>
      <w:r>
        <w:rPr>
          <w:rFonts w:ascii="Times New Roman" w:eastAsia="宋体" w:hAnsi="Times New Roman" w:cs="Times New Roman"/>
          <w:strike/>
          <w:szCs w:val="21"/>
        </w:rPr>
        <w:t>1m</w:t>
      </w:r>
      <w:r>
        <w:rPr>
          <w:rFonts w:ascii="Times New Roman" w:eastAsia="宋体" w:hAnsi="Times New Roman" w:cs="Times New Roman"/>
          <w:strike/>
          <w:szCs w:val="21"/>
        </w:rPr>
        <w:t>；</w:t>
      </w:r>
    </w:p>
    <w:p w:rsidR="000409BC" w:rsidRDefault="00E325E9">
      <w:pPr>
        <w:adjustRightInd w:val="0"/>
        <w:snapToGrid w:val="0"/>
        <w:spacing w:line="320" w:lineRule="atLeast"/>
        <w:ind w:leftChars="300" w:left="630" w:firstLineChars="151" w:firstLine="317"/>
        <w:rPr>
          <w:rFonts w:ascii="Times New Roman" w:eastAsia="宋体" w:hAnsi="Times New Roman" w:cs="Times New Roman"/>
          <w:strike/>
          <w:szCs w:val="21"/>
        </w:rPr>
      </w:pPr>
      <w:r>
        <w:rPr>
          <w:rFonts w:ascii="Times New Roman" w:eastAsia="宋体" w:hAnsi="Times New Roman" w:cs="Times New Roman"/>
          <w:strike/>
          <w:szCs w:val="21"/>
        </w:rPr>
        <w:t xml:space="preserve">.2.2  </w:t>
      </w:r>
      <w:r>
        <w:rPr>
          <w:rFonts w:ascii="Times New Roman" w:eastAsia="宋体" w:hAnsi="Times New Roman" w:cs="Times New Roman"/>
          <w:strike/>
          <w:szCs w:val="21"/>
        </w:rPr>
        <w:t>舷灯安置在船体以上的高度，应不超过前桅灯或替代桅灯和艉灯的环照灯高度的</w:t>
      </w:r>
      <w:r>
        <w:rPr>
          <w:rFonts w:ascii="Times New Roman" w:eastAsia="宋体" w:hAnsi="Times New Roman" w:cs="Times New Roman"/>
          <w:strike/>
          <w:szCs w:val="21"/>
        </w:rPr>
        <w:t>3/4</w:t>
      </w:r>
      <w:r>
        <w:rPr>
          <w:rFonts w:ascii="Times New Roman" w:eastAsia="宋体" w:hAnsi="Times New Roman" w:cs="Times New Roman"/>
          <w:strike/>
          <w:szCs w:val="21"/>
        </w:rPr>
        <w:t>，不应低到受到甲板灯光的干扰。舷灯如合并为一盏，则应安置在低于桅灯不小于</w:t>
      </w:r>
      <w:r>
        <w:rPr>
          <w:rFonts w:ascii="Times New Roman" w:eastAsia="宋体" w:hAnsi="Times New Roman" w:cs="Times New Roman"/>
          <w:strike/>
          <w:szCs w:val="21"/>
        </w:rPr>
        <w:t xml:space="preserve">1m </w:t>
      </w:r>
      <w:r>
        <w:rPr>
          <w:rFonts w:ascii="Times New Roman" w:eastAsia="宋体" w:hAnsi="Times New Roman" w:cs="Times New Roman"/>
          <w:strike/>
          <w:szCs w:val="21"/>
        </w:rPr>
        <w:t>处；</w:t>
      </w:r>
    </w:p>
    <w:p w:rsidR="000409BC" w:rsidRDefault="00E325E9">
      <w:pPr>
        <w:adjustRightInd w:val="0"/>
        <w:snapToGrid w:val="0"/>
        <w:spacing w:line="320" w:lineRule="atLeast"/>
        <w:ind w:leftChars="300" w:left="630" w:firstLineChars="151" w:firstLine="317"/>
        <w:rPr>
          <w:rFonts w:ascii="Times New Roman" w:eastAsia="宋体" w:hAnsi="Times New Roman" w:cs="Times New Roman"/>
          <w:strike/>
          <w:szCs w:val="21"/>
        </w:rPr>
      </w:pPr>
      <w:r>
        <w:rPr>
          <w:rFonts w:ascii="Times New Roman" w:eastAsia="宋体" w:hAnsi="Times New Roman" w:cs="Times New Roman"/>
          <w:strike/>
          <w:szCs w:val="21"/>
        </w:rPr>
        <w:t xml:space="preserve">.2.3  </w:t>
      </w:r>
      <w:r>
        <w:rPr>
          <w:rFonts w:ascii="Times New Roman" w:eastAsia="宋体" w:hAnsi="Times New Roman" w:cs="Times New Roman"/>
          <w:strike/>
          <w:szCs w:val="21"/>
        </w:rPr>
        <w:t>当垂直装设</w:t>
      </w:r>
      <w:r>
        <w:rPr>
          <w:rFonts w:ascii="Times New Roman" w:eastAsia="宋体" w:hAnsi="Times New Roman" w:cs="Times New Roman"/>
          <w:strike/>
          <w:szCs w:val="21"/>
        </w:rPr>
        <w:t>2</w:t>
      </w:r>
      <w:r>
        <w:rPr>
          <w:rFonts w:ascii="Times New Roman" w:eastAsia="宋体" w:hAnsi="Times New Roman" w:cs="Times New Roman"/>
          <w:strike/>
          <w:szCs w:val="21"/>
        </w:rPr>
        <w:t>盏或</w:t>
      </w:r>
      <w:r>
        <w:rPr>
          <w:rFonts w:ascii="Times New Roman" w:eastAsia="宋体" w:hAnsi="Times New Roman" w:cs="Times New Roman"/>
          <w:strike/>
          <w:szCs w:val="21"/>
        </w:rPr>
        <w:t>3</w:t>
      </w:r>
      <w:r>
        <w:rPr>
          <w:rFonts w:ascii="Times New Roman" w:eastAsia="宋体" w:hAnsi="Times New Roman" w:cs="Times New Roman"/>
          <w:strike/>
          <w:szCs w:val="21"/>
        </w:rPr>
        <w:t>盏号灯时，这些号灯的间距应不小于</w:t>
      </w:r>
      <w:r>
        <w:rPr>
          <w:rFonts w:ascii="Times New Roman" w:eastAsia="宋体" w:hAnsi="Times New Roman" w:cs="Times New Roman"/>
          <w:strike/>
          <w:szCs w:val="21"/>
        </w:rPr>
        <w:t>1m</w:t>
      </w:r>
      <w:r>
        <w:rPr>
          <w:rFonts w:ascii="Times New Roman" w:eastAsia="宋体" w:hAnsi="Times New Roman" w:cs="Times New Roman"/>
          <w:strike/>
          <w:szCs w:val="21"/>
        </w:rPr>
        <w:t>，其中最低一盏号灯应设置在舷</w:t>
      </w:r>
      <w:proofErr w:type="gramStart"/>
      <w:r>
        <w:rPr>
          <w:rFonts w:ascii="Times New Roman" w:eastAsia="宋体" w:hAnsi="Times New Roman" w:cs="Times New Roman"/>
          <w:strike/>
          <w:szCs w:val="21"/>
        </w:rPr>
        <w:t>缘以上</w:t>
      </w:r>
      <w:proofErr w:type="gramEnd"/>
      <w:r>
        <w:rPr>
          <w:rFonts w:ascii="Times New Roman" w:eastAsia="宋体" w:hAnsi="Times New Roman" w:cs="Times New Roman"/>
          <w:strike/>
          <w:szCs w:val="21"/>
        </w:rPr>
        <w:t>高度不小于</w:t>
      </w:r>
      <w:r>
        <w:rPr>
          <w:rFonts w:ascii="Times New Roman" w:eastAsia="宋体" w:hAnsi="Times New Roman" w:cs="Times New Roman"/>
          <w:strike/>
          <w:szCs w:val="21"/>
        </w:rPr>
        <w:t xml:space="preserve">2m </w:t>
      </w:r>
      <w:r>
        <w:rPr>
          <w:rFonts w:ascii="Times New Roman" w:eastAsia="宋体" w:hAnsi="Times New Roman" w:cs="Times New Roman"/>
          <w:strike/>
          <w:szCs w:val="21"/>
        </w:rPr>
        <w:t>处；</w:t>
      </w:r>
    </w:p>
    <w:p w:rsidR="000409BC" w:rsidRDefault="00E325E9">
      <w:pPr>
        <w:adjustRightInd w:val="0"/>
        <w:snapToGrid w:val="0"/>
        <w:spacing w:line="320" w:lineRule="atLeast"/>
        <w:ind w:leftChars="300" w:left="630" w:firstLineChars="151" w:firstLine="317"/>
        <w:rPr>
          <w:rFonts w:ascii="Times New Roman" w:eastAsia="宋体" w:hAnsi="Times New Roman" w:cs="Times New Roman"/>
          <w:strike/>
          <w:szCs w:val="21"/>
        </w:rPr>
      </w:pPr>
      <w:r>
        <w:rPr>
          <w:rFonts w:ascii="Times New Roman" w:eastAsia="宋体" w:hAnsi="Times New Roman" w:cs="Times New Roman"/>
          <w:strike/>
          <w:szCs w:val="21"/>
        </w:rPr>
        <w:t xml:space="preserve">.2.4  </w:t>
      </w:r>
      <w:r>
        <w:rPr>
          <w:rFonts w:ascii="Times New Roman" w:eastAsia="宋体" w:hAnsi="Times New Roman" w:cs="Times New Roman"/>
          <w:strike/>
          <w:szCs w:val="21"/>
        </w:rPr>
        <w:t>当垂直安装两盏以上号灯时，其间距应相等。</w:t>
      </w:r>
    </w:p>
    <w:p w:rsidR="000409BC" w:rsidRDefault="00E325E9">
      <w:pPr>
        <w:adjustRightInd w:val="0"/>
        <w:snapToGrid w:val="0"/>
        <w:spacing w:line="320" w:lineRule="atLeast"/>
        <w:ind w:leftChars="200" w:left="420" w:firstLineChars="151" w:firstLine="317"/>
        <w:rPr>
          <w:rFonts w:ascii="Times New Roman" w:eastAsia="宋体" w:hAnsi="Times New Roman" w:cs="Times New Roman"/>
          <w:strike/>
          <w:szCs w:val="21"/>
        </w:rPr>
      </w:pPr>
      <w:r>
        <w:rPr>
          <w:rFonts w:ascii="Times New Roman" w:eastAsia="宋体" w:hAnsi="Times New Roman" w:cs="Times New Roman"/>
          <w:strike/>
          <w:szCs w:val="21"/>
        </w:rPr>
        <w:t xml:space="preserve">.3  </w:t>
      </w:r>
      <w:r>
        <w:rPr>
          <w:rFonts w:ascii="Times New Roman" w:eastAsia="宋体" w:hAnsi="Times New Roman" w:cs="Times New Roman"/>
          <w:strike/>
          <w:szCs w:val="21"/>
        </w:rPr>
        <w:t>桅灯应设置在船中前部，如不可能时，应尽实际可能设置在靠前的位置。</w:t>
      </w:r>
    </w:p>
    <w:p w:rsidR="000409BC" w:rsidRDefault="00E325E9">
      <w:pPr>
        <w:adjustRightInd w:val="0"/>
        <w:snapToGrid w:val="0"/>
        <w:spacing w:line="320" w:lineRule="atLeast"/>
        <w:ind w:leftChars="200" w:left="420" w:firstLineChars="151" w:firstLine="317"/>
        <w:rPr>
          <w:rFonts w:ascii="Times New Roman" w:eastAsia="宋体" w:hAnsi="Times New Roman" w:cs="Times New Roman"/>
          <w:strike/>
          <w:szCs w:val="21"/>
        </w:rPr>
      </w:pPr>
      <w:r>
        <w:rPr>
          <w:rFonts w:ascii="Times New Roman" w:eastAsia="宋体" w:hAnsi="Times New Roman" w:cs="Times New Roman"/>
          <w:strike/>
          <w:szCs w:val="21"/>
        </w:rPr>
        <w:t xml:space="preserve">.4  </w:t>
      </w:r>
      <w:r>
        <w:rPr>
          <w:rFonts w:ascii="Times New Roman" w:eastAsia="宋体" w:hAnsi="Times New Roman" w:cs="Times New Roman"/>
          <w:strike/>
          <w:szCs w:val="21"/>
        </w:rPr>
        <w:t>号型间的垂直距离应至少小为</w:t>
      </w:r>
      <w:r>
        <w:rPr>
          <w:rFonts w:ascii="Times New Roman" w:eastAsia="宋体" w:hAnsi="Times New Roman" w:cs="Times New Roman"/>
          <w:strike/>
          <w:szCs w:val="21"/>
        </w:rPr>
        <w:t>1.5m</w:t>
      </w:r>
      <w:r>
        <w:rPr>
          <w:rFonts w:ascii="Times New Roman" w:eastAsia="宋体" w:hAnsi="Times New Roman" w:cs="Times New Roman"/>
          <w:strike/>
          <w:szCs w:val="21"/>
        </w:rPr>
        <w:t>。可用与船舶尺度相称的较小尺度的号型，号型间距亦可相应减少。</w:t>
      </w:r>
    </w:p>
    <w:p w:rsidR="000409BC" w:rsidRDefault="00E325E9">
      <w:pPr>
        <w:adjustRightInd w:val="0"/>
        <w:snapToGrid w:val="0"/>
        <w:spacing w:line="320" w:lineRule="atLeast"/>
        <w:ind w:leftChars="200" w:left="420" w:firstLineChars="151" w:firstLine="317"/>
        <w:rPr>
          <w:rFonts w:ascii="Times New Roman" w:eastAsia="宋体" w:hAnsi="Times New Roman" w:cs="Times New Roman"/>
          <w:strike/>
          <w:szCs w:val="21"/>
        </w:rPr>
      </w:pPr>
      <w:r>
        <w:rPr>
          <w:rFonts w:ascii="Times New Roman" w:eastAsia="宋体" w:hAnsi="Times New Roman" w:cs="Times New Roman"/>
          <w:strike/>
          <w:szCs w:val="21"/>
        </w:rPr>
        <w:t xml:space="preserve">.5  </w:t>
      </w:r>
      <w:r>
        <w:rPr>
          <w:rFonts w:ascii="Times New Roman" w:eastAsia="宋体" w:hAnsi="Times New Roman" w:cs="Times New Roman"/>
          <w:strike/>
          <w:szCs w:val="21"/>
        </w:rPr>
        <w:t>独立设置的艉灯应装于船首、尾中心线上，并尽可能接近船尾，高度尽量与舷灯持平，但不得高出舷灯。</w:t>
      </w:r>
    </w:p>
    <w:p w:rsidR="000409BC" w:rsidRDefault="00E325E9">
      <w:pPr>
        <w:adjustRightInd w:val="0"/>
        <w:snapToGrid w:val="0"/>
        <w:spacing w:line="320" w:lineRule="atLeast"/>
        <w:ind w:leftChars="200" w:left="420" w:firstLineChars="151" w:firstLine="317"/>
        <w:rPr>
          <w:rFonts w:ascii="Times New Roman" w:eastAsia="宋体" w:hAnsi="Times New Roman" w:cs="Times New Roman"/>
          <w:strike/>
          <w:szCs w:val="21"/>
        </w:rPr>
      </w:pPr>
      <w:r>
        <w:rPr>
          <w:rFonts w:ascii="Times New Roman" w:eastAsia="宋体" w:hAnsi="Times New Roman" w:cs="Times New Roman"/>
          <w:strike/>
          <w:szCs w:val="21"/>
        </w:rPr>
        <w:t xml:space="preserve">.6  </w:t>
      </w:r>
      <w:proofErr w:type="gramStart"/>
      <w:r>
        <w:rPr>
          <w:rFonts w:ascii="Times New Roman" w:eastAsia="宋体" w:hAnsi="Times New Roman" w:cs="Times New Roman"/>
          <w:strike/>
          <w:szCs w:val="21"/>
        </w:rPr>
        <w:t>锚灯应</w:t>
      </w:r>
      <w:proofErr w:type="gramEnd"/>
      <w:r>
        <w:rPr>
          <w:rFonts w:ascii="Times New Roman" w:eastAsia="宋体" w:hAnsi="Times New Roman" w:cs="Times New Roman"/>
          <w:strike/>
          <w:szCs w:val="21"/>
        </w:rPr>
        <w:t>安装在船舶的最易见处，一般设置在船舶的前部。</w:t>
      </w:r>
    </w:p>
    <w:p w:rsidR="000409BC" w:rsidRDefault="00E325E9">
      <w:pPr>
        <w:adjustRightInd w:val="0"/>
        <w:snapToGrid w:val="0"/>
        <w:spacing w:line="320" w:lineRule="atLeast"/>
        <w:ind w:leftChars="200" w:left="420" w:firstLineChars="151" w:firstLine="317"/>
        <w:rPr>
          <w:rFonts w:ascii="Times New Roman" w:eastAsia="宋体" w:hAnsi="Times New Roman" w:cs="Times New Roman"/>
          <w:strike/>
          <w:szCs w:val="21"/>
        </w:rPr>
      </w:pPr>
      <w:r>
        <w:rPr>
          <w:rFonts w:ascii="Times New Roman" w:eastAsia="宋体" w:hAnsi="Times New Roman" w:cs="Times New Roman"/>
          <w:strike/>
          <w:szCs w:val="21"/>
        </w:rPr>
        <w:t xml:space="preserve">.7  </w:t>
      </w:r>
      <w:r>
        <w:rPr>
          <w:rFonts w:ascii="Times New Roman" w:eastAsia="宋体" w:hAnsi="Times New Roman" w:cs="Times New Roman"/>
          <w:strike/>
          <w:szCs w:val="21"/>
        </w:rPr>
        <w:t>表示船舶失控的两盏红色环照灯应在同一垂线上，其间距满足本节</w:t>
      </w:r>
      <w:r>
        <w:rPr>
          <w:rFonts w:ascii="Times New Roman" w:eastAsia="宋体" w:hAnsi="Times New Roman" w:cs="Times New Roman"/>
          <w:strike/>
          <w:szCs w:val="21"/>
        </w:rPr>
        <w:t>5.4.2.4.2.3</w:t>
      </w:r>
      <w:r>
        <w:rPr>
          <w:rFonts w:ascii="Times New Roman" w:eastAsia="宋体" w:hAnsi="Times New Roman" w:cs="Times New Roman"/>
          <w:strike/>
          <w:szCs w:val="21"/>
        </w:rPr>
        <w:t>的要求。</w:t>
      </w:r>
    </w:p>
    <w:p w:rsidR="000409BC" w:rsidRDefault="00E325E9">
      <w:pPr>
        <w:adjustRightInd w:val="0"/>
        <w:snapToGrid w:val="0"/>
        <w:spacing w:line="320" w:lineRule="atLeast"/>
        <w:ind w:leftChars="200" w:left="420" w:firstLineChars="151" w:firstLine="317"/>
        <w:rPr>
          <w:rFonts w:ascii="Times New Roman" w:eastAsia="宋体" w:hAnsi="Times New Roman" w:cs="Times New Roman"/>
          <w:strike/>
          <w:szCs w:val="21"/>
        </w:rPr>
      </w:pPr>
      <w:r>
        <w:rPr>
          <w:rFonts w:ascii="Times New Roman" w:eastAsia="宋体" w:hAnsi="Times New Roman" w:cs="Times New Roman"/>
          <w:strike/>
          <w:szCs w:val="21"/>
        </w:rPr>
        <w:t xml:space="preserve">.8  </w:t>
      </w:r>
      <w:r>
        <w:rPr>
          <w:rFonts w:ascii="Times New Roman" w:eastAsia="宋体" w:hAnsi="Times New Roman" w:cs="Times New Roman"/>
          <w:strike/>
          <w:szCs w:val="21"/>
        </w:rPr>
        <w:t>渔船配备的</w:t>
      </w:r>
      <w:r>
        <w:rPr>
          <w:rFonts w:ascii="Times New Roman" w:eastAsia="宋体" w:hAnsi="Times New Roman" w:cs="Times New Roman"/>
          <w:strike/>
          <w:szCs w:val="21"/>
        </w:rPr>
        <w:t>2</w:t>
      </w:r>
      <w:r>
        <w:rPr>
          <w:rFonts w:ascii="Times New Roman" w:eastAsia="宋体" w:hAnsi="Times New Roman" w:cs="Times New Roman"/>
          <w:strike/>
          <w:szCs w:val="21"/>
        </w:rPr>
        <w:t>盏作业环照灯中较低的</w:t>
      </w:r>
      <w:r>
        <w:rPr>
          <w:rFonts w:ascii="Times New Roman" w:eastAsia="宋体" w:hAnsi="Times New Roman" w:cs="Times New Roman"/>
          <w:strike/>
          <w:szCs w:val="21"/>
        </w:rPr>
        <w:t>1</w:t>
      </w:r>
      <w:r>
        <w:rPr>
          <w:rFonts w:ascii="Times New Roman" w:eastAsia="宋体" w:hAnsi="Times New Roman" w:cs="Times New Roman"/>
          <w:strike/>
          <w:szCs w:val="21"/>
        </w:rPr>
        <w:t>盏白环照灯，在舷灯以上的高度应不小于</w:t>
      </w:r>
      <w:r>
        <w:rPr>
          <w:rFonts w:ascii="Times New Roman" w:eastAsia="宋体" w:hAnsi="Times New Roman" w:cs="Times New Roman"/>
          <w:strike/>
          <w:szCs w:val="21"/>
        </w:rPr>
        <w:t>2m</w:t>
      </w:r>
      <w:r>
        <w:rPr>
          <w:rFonts w:ascii="Times New Roman" w:eastAsia="宋体" w:hAnsi="Times New Roman" w:cs="Times New Roman"/>
          <w:strike/>
          <w:szCs w:val="21"/>
        </w:rPr>
        <w:t>。</w:t>
      </w:r>
    </w:p>
    <w:p w:rsidR="000409BC" w:rsidRDefault="00E325E9">
      <w:pPr>
        <w:adjustRightInd w:val="0"/>
        <w:snapToGrid w:val="0"/>
        <w:spacing w:line="320" w:lineRule="atLeast"/>
        <w:ind w:leftChars="200" w:left="420" w:firstLineChars="151" w:firstLine="317"/>
        <w:rPr>
          <w:rFonts w:ascii="Times New Roman" w:eastAsia="宋体" w:hAnsi="Times New Roman" w:cs="Times New Roman"/>
          <w:strike/>
          <w:szCs w:val="21"/>
        </w:rPr>
      </w:pPr>
      <w:r>
        <w:rPr>
          <w:rFonts w:ascii="Times New Roman" w:eastAsia="宋体" w:hAnsi="Times New Roman" w:cs="Times New Roman"/>
          <w:strike/>
          <w:szCs w:val="21"/>
        </w:rPr>
        <w:t xml:space="preserve">.9  </w:t>
      </w:r>
      <w:r>
        <w:rPr>
          <w:rFonts w:ascii="Times New Roman" w:eastAsia="宋体" w:hAnsi="Times New Roman" w:cs="Times New Roman"/>
          <w:strike/>
          <w:szCs w:val="21"/>
        </w:rPr>
        <w:t>高速船的桅灯可装设在相应于船的宽度、低于</w:t>
      </w:r>
      <w:r>
        <w:rPr>
          <w:rFonts w:ascii="Times New Roman" w:eastAsia="宋体" w:hAnsi="Times New Roman" w:cs="Times New Roman"/>
          <w:strike/>
          <w:szCs w:val="21"/>
        </w:rPr>
        <w:t>5.4.2.4.2.1</w:t>
      </w:r>
      <w:r>
        <w:rPr>
          <w:rFonts w:ascii="Times New Roman" w:eastAsia="宋体" w:hAnsi="Times New Roman" w:cs="Times New Roman"/>
          <w:strike/>
          <w:szCs w:val="21"/>
        </w:rPr>
        <w:t>规定的高度，其条件是由两盏舷灯和桅灯形成的等腰三角形的底角，正视时不应小于</w:t>
      </w:r>
      <w:r>
        <w:rPr>
          <w:rFonts w:ascii="Times New Roman" w:eastAsia="宋体" w:hAnsi="Times New Roman" w:cs="Times New Roman"/>
          <w:strike/>
          <w:szCs w:val="21"/>
        </w:rPr>
        <w:t>27°</w:t>
      </w:r>
      <w:r>
        <w:rPr>
          <w:rFonts w:ascii="Times New Roman" w:eastAsia="宋体" w:hAnsi="Times New Roman" w:cs="Times New Roman"/>
          <w:strike/>
          <w:szCs w:val="21"/>
        </w:rPr>
        <w:t>。</w:t>
      </w:r>
    </w:p>
    <w:p w:rsidR="000409BC" w:rsidRDefault="00E325E9">
      <w:pPr>
        <w:adjustRightInd w:val="0"/>
        <w:snapToGrid w:val="0"/>
        <w:spacing w:line="320" w:lineRule="atLeast"/>
        <w:ind w:leftChars="200" w:left="420" w:firstLineChars="151" w:firstLine="317"/>
        <w:jc w:val="right"/>
        <w:rPr>
          <w:rFonts w:ascii="Times New Roman" w:eastAsia="宋体" w:hAnsi="Times New Roman" w:cs="Times New Roman"/>
          <w:szCs w:val="21"/>
        </w:rPr>
      </w:pPr>
      <w:r>
        <w:rPr>
          <w:rFonts w:ascii="Times New Roman" w:eastAsia="宋体" w:hAnsi="Times New Roman" w:cs="Times New Roman"/>
          <w:szCs w:val="21"/>
        </w:rPr>
        <w:t>表</w:t>
      </w:r>
      <w:r>
        <w:rPr>
          <w:rFonts w:ascii="Times New Roman" w:eastAsia="宋体" w:hAnsi="Times New Roman" w:cs="Times New Roman"/>
          <w:szCs w:val="21"/>
        </w:rPr>
        <w:t>5.4.</w:t>
      </w:r>
      <w:r>
        <w:rPr>
          <w:rFonts w:ascii="Times New Roman" w:eastAsia="宋体" w:hAnsi="Times New Roman" w:cs="Times New Roman"/>
          <w:szCs w:val="21"/>
        </w:rPr>
        <w:t>2.1</w:t>
      </w:r>
    </w:p>
    <w:tbl>
      <w:tblPr>
        <w:tblW w:w="9540" w:type="dxa"/>
        <w:tblInd w:w="-150" w:type="dxa"/>
        <w:tblLayout w:type="fixed"/>
        <w:tblCellMar>
          <w:left w:w="0" w:type="dxa"/>
          <w:right w:w="0" w:type="dxa"/>
        </w:tblCellMar>
        <w:tblLook w:val="04A0" w:firstRow="1" w:lastRow="0" w:firstColumn="1" w:lastColumn="0" w:noHBand="0" w:noVBand="1"/>
      </w:tblPr>
      <w:tblGrid>
        <w:gridCol w:w="540"/>
        <w:gridCol w:w="360"/>
        <w:gridCol w:w="1392"/>
        <w:gridCol w:w="1441"/>
        <w:gridCol w:w="1535"/>
        <w:gridCol w:w="4272"/>
      </w:tblGrid>
      <w:tr w:rsidR="000409BC">
        <w:trPr>
          <w:trHeight w:val="285"/>
        </w:trPr>
        <w:tc>
          <w:tcPr>
            <w:tcW w:w="54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设备种类</w:t>
            </w:r>
          </w:p>
        </w:tc>
        <w:tc>
          <w:tcPr>
            <w:tcW w:w="360" w:type="dxa"/>
            <w:vMerge w:val="restart"/>
            <w:tcBorders>
              <w:top w:val="single" w:sz="4" w:space="0" w:color="auto"/>
              <w:left w:val="nil"/>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1392" w:type="dxa"/>
            <w:vMerge w:val="restart"/>
            <w:tcBorders>
              <w:top w:val="single" w:sz="4" w:space="0" w:color="auto"/>
              <w:left w:val="nil"/>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设备名称</w:t>
            </w:r>
          </w:p>
        </w:tc>
        <w:tc>
          <w:tcPr>
            <w:tcW w:w="297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iCs/>
                <w:sz w:val="18"/>
                <w:szCs w:val="18"/>
              </w:rPr>
            </w:pPr>
            <w:r>
              <w:rPr>
                <w:rFonts w:ascii="Times New Roman" w:eastAsia="宋体" w:hAnsi="Times New Roman" w:cs="Times New Roman"/>
                <w:iCs/>
                <w:sz w:val="18"/>
                <w:szCs w:val="18"/>
              </w:rPr>
              <w:t>配备数量</w:t>
            </w:r>
          </w:p>
        </w:tc>
        <w:tc>
          <w:tcPr>
            <w:tcW w:w="4272" w:type="dxa"/>
            <w:vMerge w:val="restart"/>
            <w:tcBorders>
              <w:top w:val="single" w:sz="4" w:space="0" w:color="auto"/>
              <w:left w:val="nil"/>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备</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注</w:t>
            </w:r>
          </w:p>
        </w:tc>
      </w:tr>
      <w:tr w:rsidR="000409BC">
        <w:trPr>
          <w:trHeight w:val="180"/>
        </w:trPr>
        <w:tc>
          <w:tcPr>
            <w:tcW w:w="54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0409BC" w:rsidRDefault="000409BC">
            <w:pPr>
              <w:adjustRightInd w:val="0"/>
              <w:snapToGrid w:val="0"/>
              <w:spacing w:line="320" w:lineRule="atLeast"/>
              <w:jc w:val="center"/>
              <w:rPr>
                <w:rFonts w:ascii="Times New Roman" w:eastAsia="宋体" w:hAnsi="Times New Roman" w:cs="Times New Roman"/>
                <w:sz w:val="18"/>
                <w:szCs w:val="18"/>
              </w:rPr>
            </w:pPr>
          </w:p>
        </w:tc>
        <w:tc>
          <w:tcPr>
            <w:tcW w:w="360" w:type="dxa"/>
            <w:vMerge/>
            <w:tcBorders>
              <w:left w:val="nil"/>
              <w:bottom w:val="single" w:sz="4" w:space="0" w:color="auto"/>
              <w:right w:val="single" w:sz="4" w:space="0" w:color="auto"/>
            </w:tcBorders>
            <w:tcMar>
              <w:top w:w="15" w:type="dxa"/>
              <w:left w:w="15" w:type="dxa"/>
              <w:bottom w:w="0" w:type="dxa"/>
              <w:right w:w="15" w:type="dxa"/>
            </w:tcMar>
            <w:vAlign w:val="center"/>
          </w:tcPr>
          <w:p w:rsidR="000409BC" w:rsidRDefault="000409BC">
            <w:pPr>
              <w:adjustRightInd w:val="0"/>
              <w:snapToGrid w:val="0"/>
              <w:spacing w:line="320" w:lineRule="atLeast"/>
              <w:jc w:val="center"/>
              <w:rPr>
                <w:rFonts w:ascii="Times New Roman" w:eastAsia="宋体" w:hAnsi="Times New Roman" w:cs="Times New Roman"/>
                <w:sz w:val="18"/>
                <w:szCs w:val="18"/>
              </w:rPr>
            </w:pPr>
          </w:p>
        </w:tc>
        <w:tc>
          <w:tcPr>
            <w:tcW w:w="1392" w:type="dxa"/>
            <w:vMerge/>
            <w:tcBorders>
              <w:left w:val="nil"/>
              <w:bottom w:val="single" w:sz="4" w:space="0" w:color="auto"/>
              <w:right w:val="single" w:sz="4" w:space="0" w:color="auto"/>
            </w:tcBorders>
            <w:tcMar>
              <w:top w:w="15" w:type="dxa"/>
              <w:left w:w="15" w:type="dxa"/>
              <w:bottom w:w="0" w:type="dxa"/>
              <w:right w:w="15" w:type="dxa"/>
            </w:tcMar>
            <w:vAlign w:val="center"/>
          </w:tcPr>
          <w:p w:rsidR="000409BC" w:rsidRDefault="000409BC">
            <w:pPr>
              <w:adjustRightInd w:val="0"/>
              <w:snapToGrid w:val="0"/>
              <w:spacing w:line="320" w:lineRule="atLeast"/>
              <w:jc w:val="center"/>
              <w:rPr>
                <w:rFonts w:ascii="Times New Roman" w:eastAsia="宋体" w:hAnsi="Times New Roman" w:cs="Times New Roman"/>
                <w:sz w:val="18"/>
                <w:szCs w:val="18"/>
              </w:rPr>
            </w:pPr>
          </w:p>
        </w:tc>
        <w:tc>
          <w:tcPr>
            <w:tcW w:w="14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i/>
                <w:iCs/>
                <w:sz w:val="18"/>
                <w:szCs w:val="18"/>
              </w:rPr>
            </w:pPr>
            <w:r>
              <w:rPr>
                <w:rFonts w:ascii="Times New Roman" w:eastAsia="宋体" w:hAnsi="Times New Roman" w:cs="Times New Roman"/>
                <w:i/>
                <w:iCs/>
                <w:sz w:val="18"/>
                <w:szCs w:val="18"/>
              </w:rPr>
              <w:t>L</w:t>
            </w:r>
            <w:r>
              <w:rPr>
                <w:rFonts w:ascii="Times New Roman" w:eastAsia="宋体" w:hAnsi="Times New Roman" w:cs="Times New Roman"/>
                <w:i/>
                <w:iCs/>
                <w:sz w:val="18"/>
                <w:szCs w:val="18"/>
                <w:vertAlign w:val="subscript"/>
              </w:rPr>
              <w:t>oa</w:t>
            </w:r>
            <w:r>
              <w:rPr>
                <w:rFonts w:ascii="Times New Roman" w:eastAsia="宋体" w:hAnsi="Times New Roman" w:cs="Times New Roman"/>
                <w:iCs/>
                <w:sz w:val="18"/>
                <w:szCs w:val="18"/>
              </w:rPr>
              <w:t>≥</w:t>
            </w:r>
            <w:r>
              <w:rPr>
                <w:rFonts w:ascii="Times New Roman" w:eastAsia="宋体" w:hAnsi="Times New Roman" w:cs="Times New Roman"/>
                <w:sz w:val="18"/>
                <w:szCs w:val="18"/>
              </w:rPr>
              <w:t>12m</w:t>
            </w:r>
          </w:p>
        </w:tc>
        <w:tc>
          <w:tcPr>
            <w:tcW w:w="15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i/>
                <w:iCs/>
                <w:sz w:val="18"/>
                <w:szCs w:val="18"/>
              </w:rPr>
            </w:pPr>
            <w:r>
              <w:rPr>
                <w:rFonts w:ascii="Times New Roman" w:eastAsia="宋体" w:hAnsi="Times New Roman" w:cs="Times New Roman"/>
                <w:i/>
                <w:iCs/>
                <w:sz w:val="18"/>
                <w:szCs w:val="18"/>
              </w:rPr>
              <w:t>L</w:t>
            </w:r>
            <w:r>
              <w:rPr>
                <w:rFonts w:ascii="Times New Roman" w:eastAsia="宋体" w:hAnsi="Times New Roman" w:cs="Times New Roman"/>
                <w:i/>
                <w:iCs/>
                <w:sz w:val="18"/>
                <w:szCs w:val="18"/>
                <w:vertAlign w:val="subscript"/>
              </w:rPr>
              <w:t>oa</w:t>
            </w:r>
            <w:r>
              <w:rPr>
                <w:rFonts w:ascii="Times New Roman" w:eastAsia="宋体" w:hAnsi="Times New Roman" w:cs="Times New Roman"/>
                <w:iCs/>
                <w:sz w:val="18"/>
                <w:szCs w:val="18"/>
              </w:rPr>
              <w:t>＜</w:t>
            </w:r>
            <w:r>
              <w:rPr>
                <w:rFonts w:ascii="Times New Roman" w:eastAsia="宋体" w:hAnsi="Times New Roman" w:cs="Times New Roman"/>
                <w:sz w:val="18"/>
                <w:szCs w:val="18"/>
              </w:rPr>
              <w:t>12m</w:t>
            </w:r>
          </w:p>
        </w:tc>
        <w:tc>
          <w:tcPr>
            <w:tcW w:w="4272" w:type="dxa"/>
            <w:vMerge/>
            <w:tcBorders>
              <w:left w:val="nil"/>
              <w:bottom w:val="single" w:sz="4" w:space="0" w:color="auto"/>
              <w:right w:val="single" w:sz="4" w:space="0" w:color="auto"/>
            </w:tcBorders>
            <w:tcMar>
              <w:top w:w="15" w:type="dxa"/>
              <w:left w:w="15" w:type="dxa"/>
              <w:bottom w:w="0" w:type="dxa"/>
              <w:right w:w="15" w:type="dxa"/>
            </w:tcMar>
            <w:vAlign w:val="center"/>
          </w:tcPr>
          <w:p w:rsidR="000409BC" w:rsidRDefault="000409BC">
            <w:pPr>
              <w:adjustRightInd w:val="0"/>
              <w:snapToGrid w:val="0"/>
              <w:spacing w:line="320" w:lineRule="atLeast"/>
              <w:jc w:val="center"/>
              <w:rPr>
                <w:rFonts w:ascii="Times New Roman" w:eastAsia="宋体" w:hAnsi="Times New Roman" w:cs="Times New Roman"/>
                <w:sz w:val="18"/>
                <w:szCs w:val="18"/>
              </w:rPr>
            </w:pPr>
          </w:p>
        </w:tc>
      </w:tr>
      <w:tr w:rsidR="000409BC">
        <w:tc>
          <w:tcPr>
            <w:tcW w:w="540" w:type="dxa"/>
            <w:vMerge w:val="restart"/>
            <w:tcBorders>
              <w:top w:val="nil"/>
              <w:left w:val="single" w:sz="4" w:space="0" w:color="auto"/>
              <w:bottom w:val="single" w:sz="4" w:space="0" w:color="000000"/>
              <w:right w:val="single" w:sz="4" w:space="0" w:color="auto"/>
            </w:tcBorders>
            <w:textDirection w:val="tbRlV"/>
            <w:vAlign w:val="center"/>
          </w:tcPr>
          <w:p w:rsidR="000409BC" w:rsidRDefault="00E325E9">
            <w:pPr>
              <w:adjustRightInd w:val="0"/>
              <w:snapToGrid w:val="0"/>
              <w:spacing w:line="320" w:lineRule="atLeast"/>
              <w:ind w:left="113" w:right="113"/>
              <w:jc w:val="center"/>
              <w:rPr>
                <w:rFonts w:ascii="Times New Roman" w:eastAsia="宋体" w:hAnsi="Times New Roman" w:cs="Times New Roman"/>
                <w:sz w:val="18"/>
                <w:szCs w:val="18"/>
              </w:rPr>
            </w:pPr>
            <w:r>
              <w:rPr>
                <w:rFonts w:ascii="Times New Roman" w:eastAsia="宋体" w:hAnsi="Times New Roman" w:cs="Times New Roman"/>
                <w:sz w:val="18"/>
                <w:szCs w:val="18"/>
              </w:rPr>
              <w:t>号</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灯</w:t>
            </w:r>
            <w:r>
              <w:rPr>
                <w:rFonts w:ascii="Times New Roman" w:eastAsia="宋体" w:hAnsi="Times New Roman" w:cs="Times New Roman"/>
                <w:sz w:val="18"/>
                <w:szCs w:val="18"/>
              </w:rPr>
              <w:t xml:space="preserve">    </w:t>
            </w:r>
          </w:p>
        </w:tc>
        <w:tc>
          <w:tcPr>
            <w:tcW w:w="360"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trike/>
                <w:sz w:val="18"/>
                <w:szCs w:val="18"/>
              </w:rPr>
            </w:pPr>
            <w:r>
              <w:rPr>
                <w:rFonts w:ascii="Times New Roman" w:eastAsia="宋体" w:hAnsi="Times New Roman" w:cs="Times New Roman"/>
                <w:strike/>
                <w:sz w:val="18"/>
                <w:szCs w:val="18"/>
              </w:rPr>
              <w:t>1</w:t>
            </w:r>
          </w:p>
        </w:tc>
        <w:tc>
          <w:tcPr>
            <w:tcW w:w="1392"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trike/>
                <w:sz w:val="18"/>
                <w:szCs w:val="18"/>
              </w:rPr>
            </w:pPr>
            <w:r>
              <w:rPr>
                <w:rFonts w:ascii="Times New Roman" w:eastAsia="宋体" w:hAnsi="Times New Roman" w:cs="Times New Roman"/>
                <w:strike/>
                <w:sz w:val="18"/>
                <w:szCs w:val="18"/>
              </w:rPr>
              <w:t>桅灯（白色）</w:t>
            </w:r>
          </w:p>
        </w:tc>
        <w:tc>
          <w:tcPr>
            <w:tcW w:w="1441"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trike/>
                <w:sz w:val="18"/>
                <w:szCs w:val="18"/>
              </w:rPr>
            </w:pPr>
            <w:r>
              <w:rPr>
                <w:rFonts w:ascii="Times New Roman" w:eastAsia="宋体" w:hAnsi="Times New Roman" w:cs="Times New Roman"/>
                <w:strike/>
                <w:sz w:val="18"/>
                <w:szCs w:val="18"/>
              </w:rPr>
              <w:t>1</w:t>
            </w:r>
          </w:p>
        </w:tc>
        <w:tc>
          <w:tcPr>
            <w:tcW w:w="1535"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trike/>
                <w:sz w:val="18"/>
                <w:szCs w:val="18"/>
              </w:rPr>
            </w:pPr>
            <w:r>
              <w:rPr>
                <w:rFonts w:ascii="Times New Roman" w:eastAsia="宋体" w:hAnsi="Times New Roman" w:cs="Times New Roman"/>
                <w:strike/>
                <w:sz w:val="18"/>
                <w:szCs w:val="18"/>
              </w:rPr>
              <w:t>1</w:t>
            </w:r>
          </w:p>
        </w:tc>
        <w:tc>
          <w:tcPr>
            <w:tcW w:w="4272"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rPr>
                <w:rFonts w:ascii="Times New Roman" w:eastAsia="宋体" w:hAnsi="Times New Roman" w:cs="Times New Roman"/>
                <w:strike/>
                <w:sz w:val="18"/>
                <w:szCs w:val="18"/>
              </w:rPr>
            </w:pPr>
            <w:r>
              <w:rPr>
                <w:rFonts w:ascii="Times New Roman" w:eastAsia="宋体" w:hAnsi="Times New Roman" w:cs="Times New Roman"/>
                <w:strike/>
                <w:sz w:val="18"/>
                <w:szCs w:val="18"/>
              </w:rPr>
              <w:t>1</w:t>
            </w:r>
            <w:r>
              <w:rPr>
                <w:rFonts w:ascii="Times New Roman" w:eastAsia="宋体" w:hAnsi="Times New Roman" w:cs="Times New Roman"/>
                <w:strike/>
                <w:sz w:val="18"/>
                <w:szCs w:val="18"/>
              </w:rPr>
              <w:t>、航行灯，装于桅顶；</w:t>
            </w:r>
          </w:p>
        </w:tc>
      </w:tr>
      <w:tr w:rsidR="000409BC">
        <w:tc>
          <w:tcPr>
            <w:tcW w:w="540"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360"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trike/>
                <w:sz w:val="18"/>
                <w:szCs w:val="18"/>
              </w:rPr>
            </w:pPr>
            <w:r>
              <w:rPr>
                <w:rFonts w:ascii="Times New Roman" w:eastAsia="宋体" w:hAnsi="Times New Roman" w:cs="Times New Roman"/>
                <w:strike/>
                <w:sz w:val="18"/>
                <w:szCs w:val="18"/>
              </w:rPr>
              <w:t>2</w:t>
            </w:r>
          </w:p>
        </w:tc>
        <w:tc>
          <w:tcPr>
            <w:tcW w:w="1392"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trike/>
                <w:sz w:val="18"/>
                <w:szCs w:val="18"/>
              </w:rPr>
            </w:pPr>
            <w:r>
              <w:rPr>
                <w:rFonts w:ascii="Times New Roman" w:eastAsia="宋体" w:hAnsi="Times New Roman" w:cs="Times New Roman"/>
                <w:strike/>
                <w:sz w:val="18"/>
                <w:szCs w:val="18"/>
              </w:rPr>
              <w:t>左舷灯（红色）</w:t>
            </w:r>
          </w:p>
        </w:tc>
        <w:tc>
          <w:tcPr>
            <w:tcW w:w="1441"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trike/>
                <w:sz w:val="18"/>
                <w:szCs w:val="18"/>
              </w:rPr>
            </w:pPr>
            <w:r>
              <w:rPr>
                <w:rFonts w:ascii="Times New Roman" w:eastAsia="宋体" w:hAnsi="Times New Roman" w:cs="Times New Roman"/>
                <w:strike/>
                <w:sz w:val="18"/>
                <w:szCs w:val="18"/>
              </w:rPr>
              <w:t>1</w:t>
            </w:r>
          </w:p>
        </w:tc>
        <w:tc>
          <w:tcPr>
            <w:tcW w:w="1535"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trike/>
                <w:sz w:val="18"/>
                <w:szCs w:val="18"/>
              </w:rPr>
            </w:pPr>
            <w:r>
              <w:rPr>
                <w:rFonts w:ascii="Times New Roman" w:eastAsia="宋体" w:hAnsi="Times New Roman" w:cs="Times New Roman"/>
                <w:strike/>
                <w:sz w:val="18"/>
                <w:szCs w:val="18"/>
              </w:rPr>
              <w:t>1</w:t>
            </w:r>
          </w:p>
        </w:tc>
        <w:tc>
          <w:tcPr>
            <w:tcW w:w="4272"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rPr>
                <w:rFonts w:ascii="Times New Roman" w:eastAsia="宋体" w:hAnsi="Times New Roman" w:cs="Times New Roman"/>
                <w:strike/>
                <w:sz w:val="18"/>
                <w:szCs w:val="18"/>
              </w:rPr>
            </w:pPr>
            <w:r>
              <w:rPr>
                <w:rFonts w:ascii="Times New Roman" w:eastAsia="宋体" w:hAnsi="Times New Roman" w:cs="Times New Roman"/>
                <w:strike/>
                <w:sz w:val="18"/>
                <w:szCs w:val="18"/>
              </w:rPr>
              <w:t>1</w:t>
            </w:r>
            <w:r>
              <w:rPr>
                <w:rFonts w:ascii="Times New Roman" w:eastAsia="宋体" w:hAnsi="Times New Roman" w:cs="Times New Roman"/>
                <w:strike/>
                <w:sz w:val="18"/>
                <w:szCs w:val="18"/>
              </w:rPr>
              <w:t>、航行灯，装于最高甲板左舷；</w:t>
            </w:r>
          </w:p>
          <w:p w:rsidR="000409BC" w:rsidRDefault="00E325E9">
            <w:pPr>
              <w:adjustRightInd w:val="0"/>
              <w:snapToGrid w:val="0"/>
              <w:spacing w:line="320" w:lineRule="atLeast"/>
              <w:rPr>
                <w:rFonts w:ascii="Times New Roman" w:eastAsia="宋体" w:hAnsi="Times New Roman" w:cs="Times New Roman"/>
                <w:strike/>
                <w:sz w:val="18"/>
                <w:szCs w:val="18"/>
              </w:rPr>
            </w:pPr>
            <w:r>
              <w:rPr>
                <w:rFonts w:ascii="Times New Roman" w:eastAsia="宋体" w:hAnsi="Times New Roman" w:cs="Times New Roman"/>
                <w:strike/>
                <w:sz w:val="18"/>
                <w:szCs w:val="18"/>
              </w:rPr>
              <w:t>2</w:t>
            </w:r>
            <w:r>
              <w:rPr>
                <w:rFonts w:ascii="Times New Roman" w:eastAsia="宋体" w:hAnsi="Times New Roman" w:cs="Times New Roman"/>
                <w:strike/>
                <w:sz w:val="18"/>
                <w:szCs w:val="18"/>
              </w:rPr>
              <w:t>、除拖带和顶推船外，可用</w:t>
            </w:r>
            <w:r>
              <w:rPr>
                <w:rFonts w:ascii="Times New Roman" w:eastAsia="宋体" w:hAnsi="Times New Roman" w:cs="Times New Roman"/>
                <w:strike/>
                <w:sz w:val="18"/>
                <w:szCs w:val="18"/>
              </w:rPr>
              <w:t>1</w:t>
            </w:r>
            <w:r>
              <w:rPr>
                <w:rFonts w:ascii="Times New Roman" w:eastAsia="宋体" w:hAnsi="Times New Roman" w:cs="Times New Roman"/>
                <w:strike/>
                <w:sz w:val="18"/>
                <w:szCs w:val="18"/>
              </w:rPr>
              <w:t>盏双色灯代替左舷灯与右舷灯。</w:t>
            </w:r>
          </w:p>
        </w:tc>
      </w:tr>
      <w:tr w:rsidR="000409BC">
        <w:tc>
          <w:tcPr>
            <w:tcW w:w="540"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360"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trike/>
                <w:sz w:val="18"/>
                <w:szCs w:val="18"/>
              </w:rPr>
            </w:pPr>
            <w:r>
              <w:rPr>
                <w:rFonts w:ascii="Times New Roman" w:eastAsia="宋体" w:hAnsi="Times New Roman" w:cs="Times New Roman"/>
                <w:strike/>
                <w:sz w:val="18"/>
                <w:szCs w:val="18"/>
              </w:rPr>
              <w:t>3</w:t>
            </w:r>
          </w:p>
        </w:tc>
        <w:tc>
          <w:tcPr>
            <w:tcW w:w="1392"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trike/>
                <w:sz w:val="18"/>
                <w:szCs w:val="18"/>
              </w:rPr>
            </w:pPr>
            <w:r>
              <w:rPr>
                <w:rFonts w:ascii="Times New Roman" w:eastAsia="宋体" w:hAnsi="Times New Roman" w:cs="Times New Roman"/>
                <w:strike/>
                <w:sz w:val="18"/>
                <w:szCs w:val="18"/>
              </w:rPr>
              <w:t>右舷灯（绿色）</w:t>
            </w:r>
          </w:p>
        </w:tc>
        <w:tc>
          <w:tcPr>
            <w:tcW w:w="1441"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trike/>
                <w:sz w:val="18"/>
                <w:szCs w:val="18"/>
              </w:rPr>
            </w:pPr>
            <w:r>
              <w:rPr>
                <w:rFonts w:ascii="Times New Roman" w:eastAsia="宋体" w:hAnsi="Times New Roman" w:cs="Times New Roman"/>
                <w:strike/>
                <w:sz w:val="18"/>
                <w:szCs w:val="18"/>
              </w:rPr>
              <w:t>1</w:t>
            </w:r>
          </w:p>
        </w:tc>
        <w:tc>
          <w:tcPr>
            <w:tcW w:w="1535"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trike/>
                <w:sz w:val="18"/>
                <w:szCs w:val="18"/>
              </w:rPr>
            </w:pPr>
            <w:r>
              <w:rPr>
                <w:rFonts w:ascii="Times New Roman" w:eastAsia="宋体" w:hAnsi="Times New Roman" w:cs="Times New Roman"/>
                <w:strike/>
                <w:sz w:val="18"/>
                <w:szCs w:val="18"/>
              </w:rPr>
              <w:t>1</w:t>
            </w:r>
          </w:p>
        </w:tc>
        <w:tc>
          <w:tcPr>
            <w:tcW w:w="4272"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rPr>
                <w:rFonts w:ascii="Times New Roman" w:eastAsia="宋体" w:hAnsi="Times New Roman" w:cs="Times New Roman"/>
                <w:strike/>
                <w:sz w:val="18"/>
                <w:szCs w:val="18"/>
              </w:rPr>
            </w:pPr>
            <w:r>
              <w:rPr>
                <w:rFonts w:ascii="Times New Roman" w:eastAsia="宋体" w:hAnsi="Times New Roman" w:cs="Times New Roman"/>
                <w:strike/>
                <w:sz w:val="18"/>
                <w:szCs w:val="18"/>
              </w:rPr>
              <w:t>1</w:t>
            </w:r>
            <w:r>
              <w:rPr>
                <w:rFonts w:ascii="Times New Roman" w:eastAsia="宋体" w:hAnsi="Times New Roman" w:cs="Times New Roman"/>
                <w:strike/>
                <w:sz w:val="18"/>
                <w:szCs w:val="18"/>
              </w:rPr>
              <w:t>、航行灯，装于最高甲板右舷；</w:t>
            </w:r>
          </w:p>
          <w:p w:rsidR="000409BC" w:rsidRDefault="00E325E9">
            <w:pPr>
              <w:adjustRightInd w:val="0"/>
              <w:snapToGrid w:val="0"/>
              <w:spacing w:line="320" w:lineRule="atLeast"/>
              <w:rPr>
                <w:rFonts w:ascii="Times New Roman" w:eastAsia="宋体" w:hAnsi="Times New Roman" w:cs="Times New Roman"/>
                <w:strike/>
                <w:sz w:val="18"/>
                <w:szCs w:val="18"/>
              </w:rPr>
            </w:pPr>
            <w:r>
              <w:rPr>
                <w:rFonts w:ascii="Times New Roman" w:eastAsia="宋体" w:hAnsi="Times New Roman" w:cs="Times New Roman"/>
                <w:strike/>
                <w:sz w:val="18"/>
                <w:szCs w:val="18"/>
              </w:rPr>
              <w:lastRenderedPageBreak/>
              <w:t>2</w:t>
            </w:r>
            <w:r>
              <w:rPr>
                <w:rFonts w:ascii="Times New Roman" w:eastAsia="宋体" w:hAnsi="Times New Roman" w:cs="Times New Roman"/>
                <w:strike/>
                <w:sz w:val="18"/>
                <w:szCs w:val="18"/>
              </w:rPr>
              <w:t>、除拖带和顶推船外，可用</w:t>
            </w:r>
            <w:r>
              <w:rPr>
                <w:rFonts w:ascii="Times New Roman" w:eastAsia="宋体" w:hAnsi="Times New Roman" w:cs="Times New Roman"/>
                <w:strike/>
                <w:sz w:val="18"/>
                <w:szCs w:val="18"/>
              </w:rPr>
              <w:t>1</w:t>
            </w:r>
            <w:r>
              <w:rPr>
                <w:rFonts w:ascii="Times New Roman" w:eastAsia="宋体" w:hAnsi="Times New Roman" w:cs="Times New Roman"/>
                <w:strike/>
                <w:sz w:val="18"/>
                <w:szCs w:val="18"/>
              </w:rPr>
              <w:t>盏双色灯代替左舷灯与右舷灯。</w:t>
            </w:r>
          </w:p>
        </w:tc>
      </w:tr>
      <w:tr w:rsidR="000409BC">
        <w:tc>
          <w:tcPr>
            <w:tcW w:w="540"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360"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trike/>
                <w:sz w:val="18"/>
                <w:szCs w:val="18"/>
              </w:rPr>
            </w:pPr>
            <w:r>
              <w:rPr>
                <w:rFonts w:ascii="Times New Roman" w:eastAsia="宋体" w:hAnsi="Times New Roman" w:cs="Times New Roman"/>
                <w:strike/>
                <w:sz w:val="18"/>
                <w:szCs w:val="18"/>
              </w:rPr>
              <w:t>4</w:t>
            </w:r>
          </w:p>
        </w:tc>
        <w:tc>
          <w:tcPr>
            <w:tcW w:w="1392"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trike/>
                <w:sz w:val="18"/>
                <w:szCs w:val="18"/>
              </w:rPr>
            </w:pPr>
            <w:r>
              <w:rPr>
                <w:rFonts w:ascii="Times New Roman" w:eastAsia="宋体" w:hAnsi="Times New Roman" w:cs="Times New Roman"/>
                <w:strike/>
                <w:sz w:val="18"/>
                <w:szCs w:val="18"/>
              </w:rPr>
              <w:t>艉灯（白色）</w:t>
            </w:r>
          </w:p>
        </w:tc>
        <w:tc>
          <w:tcPr>
            <w:tcW w:w="1441"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trike/>
                <w:sz w:val="18"/>
                <w:szCs w:val="18"/>
              </w:rPr>
            </w:pPr>
            <w:r>
              <w:rPr>
                <w:rFonts w:ascii="Times New Roman" w:eastAsia="宋体" w:hAnsi="Times New Roman" w:cs="Times New Roman"/>
                <w:strike/>
                <w:sz w:val="18"/>
                <w:szCs w:val="18"/>
              </w:rPr>
              <w:t>1</w:t>
            </w:r>
          </w:p>
        </w:tc>
        <w:tc>
          <w:tcPr>
            <w:tcW w:w="1535"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trike/>
                <w:sz w:val="18"/>
                <w:szCs w:val="18"/>
              </w:rPr>
            </w:pPr>
            <w:r>
              <w:rPr>
                <w:rFonts w:ascii="Times New Roman" w:eastAsia="宋体" w:hAnsi="Times New Roman" w:cs="Times New Roman"/>
                <w:strike/>
                <w:sz w:val="18"/>
                <w:szCs w:val="18"/>
              </w:rPr>
              <w:t>1</w:t>
            </w:r>
          </w:p>
        </w:tc>
        <w:tc>
          <w:tcPr>
            <w:tcW w:w="4272"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rPr>
                <w:rFonts w:ascii="Times New Roman" w:eastAsia="宋体" w:hAnsi="Times New Roman" w:cs="Times New Roman"/>
                <w:strike/>
                <w:sz w:val="18"/>
                <w:szCs w:val="18"/>
              </w:rPr>
            </w:pPr>
            <w:r>
              <w:rPr>
                <w:rFonts w:ascii="Times New Roman" w:eastAsia="宋体" w:hAnsi="Times New Roman" w:cs="Times New Roman"/>
                <w:strike/>
                <w:sz w:val="18"/>
                <w:szCs w:val="18"/>
              </w:rPr>
              <w:t>1</w:t>
            </w:r>
            <w:r>
              <w:rPr>
                <w:rFonts w:ascii="Times New Roman" w:eastAsia="宋体" w:hAnsi="Times New Roman" w:cs="Times New Roman"/>
                <w:strike/>
                <w:sz w:val="18"/>
                <w:szCs w:val="18"/>
              </w:rPr>
              <w:t>、航行灯，装于船</w:t>
            </w:r>
            <w:proofErr w:type="gramStart"/>
            <w:r>
              <w:rPr>
                <w:rFonts w:ascii="Times New Roman" w:eastAsia="宋体" w:hAnsi="Times New Roman" w:cs="Times New Roman"/>
                <w:strike/>
                <w:sz w:val="18"/>
                <w:szCs w:val="18"/>
              </w:rPr>
              <w:t>艏</w:t>
            </w:r>
            <w:proofErr w:type="gramEnd"/>
            <w:r>
              <w:rPr>
                <w:rFonts w:ascii="Times New Roman" w:eastAsia="宋体" w:hAnsi="Times New Roman" w:cs="Times New Roman"/>
                <w:strike/>
                <w:sz w:val="18"/>
                <w:szCs w:val="18"/>
              </w:rPr>
              <w:t>、尾中心线上，高度尽量与舷灯持平，但不得高出舷灯；</w:t>
            </w:r>
          </w:p>
          <w:p w:rsidR="000409BC" w:rsidRDefault="00E325E9">
            <w:pPr>
              <w:adjustRightInd w:val="0"/>
              <w:snapToGrid w:val="0"/>
              <w:spacing w:line="320" w:lineRule="atLeast"/>
              <w:rPr>
                <w:rFonts w:ascii="Times New Roman" w:eastAsia="宋体" w:hAnsi="Times New Roman" w:cs="Times New Roman"/>
                <w:strike/>
                <w:sz w:val="18"/>
                <w:szCs w:val="18"/>
              </w:rPr>
            </w:pPr>
            <w:r>
              <w:rPr>
                <w:rFonts w:ascii="Times New Roman" w:eastAsia="宋体" w:hAnsi="Times New Roman" w:cs="Times New Roman"/>
                <w:strike/>
                <w:sz w:val="18"/>
                <w:szCs w:val="18"/>
              </w:rPr>
              <w:t>2</w:t>
            </w:r>
            <w:r>
              <w:rPr>
                <w:rFonts w:ascii="Times New Roman" w:eastAsia="宋体" w:hAnsi="Times New Roman" w:cs="Times New Roman"/>
                <w:strike/>
                <w:sz w:val="18"/>
                <w:szCs w:val="18"/>
              </w:rPr>
              <w:t>、</w:t>
            </w:r>
            <w:r>
              <w:rPr>
                <w:rFonts w:ascii="Times New Roman" w:eastAsia="宋体" w:hAnsi="Times New Roman" w:cs="Times New Roman"/>
                <w:i/>
                <w:iCs/>
                <w:strike/>
                <w:sz w:val="18"/>
                <w:szCs w:val="18"/>
              </w:rPr>
              <w:t>L</w:t>
            </w:r>
            <w:r>
              <w:rPr>
                <w:rFonts w:ascii="Times New Roman" w:eastAsia="宋体" w:hAnsi="Times New Roman" w:cs="Times New Roman"/>
                <w:i/>
                <w:iCs/>
                <w:strike/>
                <w:sz w:val="18"/>
                <w:szCs w:val="18"/>
                <w:vertAlign w:val="subscript"/>
              </w:rPr>
              <w:t>oa</w:t>
            </w:r>
            <w:r>
              <w:rPr>
                <w:rFonts w:ascii="Times New Roman" w:eastAsia="宋体" w:hAnsi="Times New Roman" w:cs="Times New Roman"/>
                <w:strike/>
                <w:sz w:val="18"/>
                <w:szCs w:val="18"/>
              </w:rPr>
              <w:t>＜</w:t>
            </w:r>
            <w:r>
              <w:rPr>
                <w:rFonts w:ascii="Times New Roman" w:eastAsia="宋体" w:hAnsi="Times New Roman" w:cs="Times New Roman"/>
                <w:strike/>
                <w:sz w:val="18"/>
                <w:szCs w:val="18"/>
              </w:rPr>
              <w:t>12</w:t>
            </w:r>
            <w:r>
              <w:rPr>
                <w:rFonts w:ascii="Times New Roman" w:eastAsia="宋体" w:hAnsi="Times New Roman" w:cs="Times New Roman"/>
                <w:strike/>
                <w:sz w:val="18"/>
                <w:szCs w:val="18"/>
              </w:rPr>
              <w:t>可用</w:t>
            </w:r>
            <w:r>
              <w:rPr>
                <w:rFonts w:ascii="Times New Roman" w:eastAsia="宋体" w:hAnsi="Times New Roman" w:cs="Times New Roman"/>
                <w:strike/>
                <w:sz w:val="18"/>
                <w:szCs w:val="18"/>
              </w:rPr>
              <w:t>1</w:t>
            </w:r>
            <w:r>
              <w:rPr>
                <w:rFonts w:ascii="Times New Roman" w:eastAsia="宋体" w:hAnsi="Times New Roman" w:cs="Times New Roman"/>
                <w:strike/>
                <w:sz w:val="18"/>
                <w:szCs w:val="18"/>
              </w:rPr>
              <w:t>盏白环照灯代替桅灯和艉灯。</w:t>
            </w:r>
          </w:p>
        </w:tc>
      </w:tr>
      <w:tr w:rsidR="000409BC">
        <w:trPr>
          <w:trHeight w:val="320"/>
        </w:trPr>
        <w:tc>
          <w:tcPr>
            <w:tcW w:w="540"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36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u w:val="thick" w:color="FF0000"/>
              </w:rPr>
            </w:pPr>
            <w:r>
              <w:rPr>
                <w:rFonts w:ascii="Times New Roman" w:eastAsia="宋体" w:hAnsi="Times New Roman" w:cs="Times New Roman"/>
                <w:sz w:val="18"/>
                <w:szCs w:val="18"/>
                <w:u w:val="thick" w:color="FF0000"/>
              </w:rPr>
              <w:t>1</w:t>
            </w:r>
          </w:p>
        </w:tc>
        <w:tc>
          <w:tcPr>
            <w:tcW w:w="1392"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u w:val="thick" w:color="FF0000"/>
              </w:rPr>
            </w:pPr>
            <w:r>
              <w:rPr>
                <w:rFonts w:ascii="Times New Roman" w:eastAsia="宋体" w:hAnsi="Times New Roman" w:cs="Times New Roman"/>
                <w:sz w:val="18"/>
                <w:szCs w:val="18"/>
                <w:u w:val="thick" w:color="FF0000"/>
              </w:rPr>
              <w:t>双色灯</w:t>
            </w:r>
            <w:r>
              <w:rPr>
                <w:rFonts w:ascii="Times New Roman" w:eastAsia="宋体" w:hAnsi="Times New Roman" w:cs="Times New Roman"/>
                <w:sz w:val="18"/>
                <w:szCs w:val="18"/>
                <w:u w:val="thick" w:color="FF0000"/>
              </w:rPr>
              <w:t xml:space="preserve">                          </w:t>
            </w:r>
            <w:r>
              <w:rPr>
                <w:rFonts w:ascii="Times New Roman" w:eastAsia="宋体" w:hAnsi="Times New Roman" w:cs="Times New Roman"/>
                <w:sz w:val="18"/>
                <w:szCs w:val="18"/>
                <w:u w:val="thick" w:color="FF0000"/>
              </w:rPr>
              <w:t>（左红、右绿）</w:t>
            </w:r>
          </w:p>
        </w:tc>
        <w:tc>
          <w:tcPr>
            <w:tcW w:w="1441"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u w:val="thick" w:color="FF0000"/>
              </w:rPr>
            </w:pPr>
            <w:r>
              <w:rPr>
                <w:rFonts w:ascii="Times New Roman" w:eastAsia="宋体" w:hAnsi="Times New Roman" w:cs="Times New Roman"/>
                <w:sz w:val="18"/>
                <w:szCs w:val="18"/>
                <w:u w:val="thick" w:color="FF0000"/>
              </w:rPr>
              <w:t>1</w:t>
            </w:r>
            <w:r>
              <w:rPr>
                <w:rFonts w:ascii="Times New Roman" w:eastAsia="宋体" w:hAnsi="Times New Roman" w:cs="Times New Roman"/>
                <w:sz w:val="18"/>
                <w:szCs w:val="18"/>
                <w:u w:val="thick" w:color="FF0000"/>
              </w:rPr>
              <w:t>组</w:t>
            </w:r>
          </w:p>
        </w:tc>
        <w:tc>
          <w:tcPr>
            <w:tcW w:w="1535"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u w:val="thick" w:color="FF0000"/>
              </w:rPr>
            </w:pPr>
            <w:r>
              <w:rPr>
                <w:rFonts w:ascii="Times New Roman" w:eastAsia="宋体" w:hAnsi="Times New Roman" w:cs="Times New Roman"/>
                <w:sz w:val="18"/>
                <w:szCs w:val="18"/>
                <w:u w:val="thick" w:color="FF0000"/>
              </w:rPr>
              <w:t>1</w:t>
            </w:r>
            <w:r>
              <w:rPr>
                <w:rFonts w:ascii="Times New Roman" w:eastAsia="宋体" w:hAnsi="Times New Roman" w:cs="Times New Roman"/>
                <w:sz w:val="18"/>
                <w:szCs w:val="18"/>
                <w:u w:val="thick" w:color="FF0000"/>
              </w:rPr>
              <w:t>组</w:t>
            </w:r>
          </w:p>
        </w:tc>
        <w:tc>
          <w:tcPr>
            <w:tcW w:w="4272"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rPr>
                <w:rFonts w:ascii="Times New Roman" w:eastAsia="宋体" w:hAnsi="Times New Roman" w:cs="Times New Roman"/>
                <w:sz w:val="18"/>
                <w:szCs w:val="18"/>
              </w:rPr>
            </w:pPr>
            <w:r>
              <w:rPr>
                <w:rFonts w:ascii="Times New Roman" w:eastAsia="宋体" w:hAnsi="Times New Roman" w:cs="Times New Roman"/>
                <w:strike/>
                <w:sz w:val="18"/>
                <w:szCs w:val="18"/>
              </w:rPr>
              <w:t>可替代序号</w:t>
            </w:r>
            <w:r>
              <w:rPr>
                <w:rFonts w:ascii="Times New Roman" w:eastAsia="宋体" w:hAnsi="Times New Roman" w:cs="Times New Roman"/>
                <w:strike/>
                <w:sz w:val="18"/>
                <w:szCs w:val="18"/>
              </w:rPr>
              <w:t>2</w:t>
            </w:r>
            <w:r>
              <w:rPr>
                <w:rFonts w:ascii="Times New Roman" w:eastAsia="宋体" w:hAnsi="Times New Roman" w:cs="Times New Roman"/>
                <w:strike/>
                <w:sz w:val="18"/>
                <w:szCs w:val="18"/>
              </w:rPr>
              <w:t>和</w:t>
            </w:r>
            <w:r>
              <w:rPr>
                <w:rFonts w:ascii="Times New Roman" w:eastAsia="宋体" w:hAnsi="Times New Roman" w:cs="Times New Roman"/>
                <w:strike/>
                <w:sz w:val="18"/>
                <w:szCs w:val="18"/>
              </w:rPr>
              <w:t>3</w:t>
            </w:r>
            <w:r>
              <w:rPr>
                <w:rFonts w:ascii="Times New Roman" w:eastAsia="宋体" w:hAnsi="Times New Roman" w:cs="Times New Roman"/>
                <w:strike/>
                <w:sz w:val="18"/>
                <w:szCs w:val="18"/>
              </w:rPr>
              <w:t>的号灯。</w:t>
            </w:r>
            <w:proofErr w:type="gramStart"/>
            <w:r>
              <w:rPr>
                <w:rFonts w:ascii="Times New Roman" w:eastAsia="宋体" w:hAnsi="Times New Roman" w:cs="Times New Roman"/>
                <w:sz w:val="18"/>
                <w:szCs w:val="18"/>
              </w:rPr>
              <w:t>配此灯于</w:t>
            </w:r>
            <w:proofErr w:type="gramEnd"/>
            <w:r>
              <w:rPr>
                <w:rFonts w:ascii="Times New Roman" w:eastAsia="宋体" w:hAnsi="Times New Roman" w:cs="Times New Roman"/>
                <w:sz w:val="18"/>
                <w:szCs w:val="18"/>
              </w:rPr>
              <w:t>中心线处</w:t>
            </w:r>
            <w:r>
              <w:rPr>
                <w:rFonts w:ascii="Times New Roman" w:eastAsia="宋体" w:hAnsi="Times New Roman" w:cs="Times New Roman"/>
                <w:strike/>
                <w:sz w:val="18"/>
                <w:szCs w:val="18"/>
              </w:rPr>
              <w:t>，与序号</w:t>
            </w:r>
            <w:r>
              <w:rPr>
                <w:rFonts w:ascii="Times New Roman" w:eastAsia="宋体" w:hAnsi="Times New Roman" w:cs="Times New Roman"/>
                <w:strike/>
                <w:sz w:val="18"/>
                <w:szCs w:val="18"/>
              </w:rPr>
              <w:t>8</w:t>
            </w:r>
            <w:r>
              <w:rPr>
                <w:rFonts w:ascii="Times New Roman" w:eastAsia="宋体" w:hAnsi="Times New Roman" w:cs="Times New Roman"/>
                <w:strike/>
                <w:sz w:val="18"/>
                <w:szCs w:val="18"/>
              </w:rPr>
              <w:t>白灯共用表示航行</w:t>
            </w:r>
            <w:r>
              <w:rPr>
                <w:rFonts w:ascii="Times New Roman" w:eastAsia="宋体" w:hAnsi="Times New Roman" w:cs="Times New Roman"/>
                <w:sz w:val="18"/>
                <w:szCs w:val="18"/>
              </w:rPr>
              <w:t>。</w:t>
            </w:r>
          </w:p>
        </w:tc>
      </w:tr>
      <w:tr w:rsidR="000409BC">
        <w:trPr>
          <w:trHeight w:val="320"/>
        </w:trPr>
        <w:tc>
          <w:tcPr>
            <w:tcW w:w="540"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360"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1392"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1441"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4272"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r>
      <w:tr w:rsidR="000409BC">
        <w:trPr>
          <w:trHeight w:val="320"/>
        </w:trPr>
        <w:tc>
          <w:tcPr>
            <w:tcW w:w="540"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360"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1392"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1441"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4272"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r>
      <w:tr w:rsidR="000409BC">
        <w:tc>
          <w:tcPr>
            <w:tcW w:w="540"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360"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trike/>
                <w:sz w:val="18"/>
                <w:szCs w:val="18"/>
              </w:rPr>
            </w:pPr>
            <w:r>
              <w:rPr>
                <w:rFonts w:ascii="Times New Roman" w:eastAsia="宋体" w:hAnsi="Times New Roman" w:cs="Times New Roman"/>
                <w:strike/>
                <w:sz w:val="18"/>
                <w:szCs w:val="18"/>
              </w:rPr>
              <w:t>6</w:t>
            </w:r>
          </w:p>
        </w:tc>
        <w:tc>
          <w:tcPr>
            <w:tcW w:w="1392"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trike/>
                <w:sz w:val="18"/>
                <w:szCs w:val="18"/>
              </w:rPr>
            </w:pPr>
            <w:r>
              <w:rPr>
                <w:rFonts w:ascii="Times New Roman" w:eastAsia="宋体" w:hAnsi="Times New Roman" w:cs="Times New Roman"/>
                <w:strike/>
                <w:sz w:val="18"/>
                <w:szCs w:val="18"/>
              </w:rPr>
              <w:t>环照灯（红色）</w:t>
            </w:r>
          </w:p>
        </w:tc>
        <w:tc>
          <w:tcPr>
            <w:tcW w:w="1441"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trike/>
                <w:sz w:val="18"/>
                <w:szCs w:val="18"/>
              </w:rPr>
            </w:pPr>
            <w:r>
              <w:rPr>
                <w:rFonts w:ascii="Times New Roman" w:eastAsia="宋体" w:hAnsi="Times New Roman" w:cs="Times New Roman"/>
                <w:strike/>
                <w:sz w:val="18"/>
                <w:szCs w:val="18"/>
              </w:rPr>
              <w:t>2</w:t>
            </w:r>
          </w:p>
        </w:tc>
        <w:tc>
          <w:tcPr>
            <w:tcW w:w="1535"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trike/>
                <w:sz w:val="18"/>
                <w:szCs w:val="18"/>
              </w:rPr>
            </w:pPr>
            <w:r>
              <w:rPr>
                <w:rFonts w:ascii="Times New Roman" w:eastAsia="宋体" w:hAnsi="Times New Roman" w:cs="Times New Roman"/>
                <w:strike/>
                <w:sz w:val="18"/>
                <w:szCs w:val="18"/>
              </w:rPr>
              <w:t>1</w:t>
            </w:r>
            <w:r>
              <w:rPr>
                <w:rFonts w:ascii="宋体" w:eastAsia="宋体" w:hAnsi="宋体" w:cs="宋体" w:hint="eastAsia"/>
                <w:strike/>
                <w:sz w:val="18"/>
                <w:szCs w:val="18"/>
                <w:vertAlign w:val="superscript"/>
              </w:rPr>
              <w:t>①</w:t>
            </w:r>
          </w:p>
        </w:tc>
        <w:tc>
          <w:tcPr>
            <w:tcW w:w="4272"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rPr>
                <w:rFonts w:ascii="Times New Roman" w:eastAsia="宋体" w:hAnsi="Times New Roman" w:cs="Times New Roman"/>
                <w:strike/>
                <w:sz w:val="18"/>
                <w:szCs w:val="18"/>
              </w:rPr>
            </w:pPr>
            <w:r>
              <w:rPr>
                <w:rFonts w:ascii="Times New Roman" w:eastAsia="宋体" w:hAnsi="Times New Roman" w:cs="Times New Roman"/>
                <w:strike/>
                <w:sz w:val="18"/>
                <w:szCs w:val="18"/>
              </w:rPr>
              <w:t>1</w:t>
            </w:r>
            <w:r>
              <w:rPr>
                <w:rFonts w:ascii="Times New Roman" w:eastAsia="宋体" w:hAnsi="Times New Roman" w:cs="Times New Roman"/>
                <w:strike/>
                <w:sz w:val="18"/>
                <w:szCs w:val="18"/>
              </w:rPr>
              <w:t>、操纵能力受限或失控时显示，垂直悬挂。</w:t>
            </w:r>
          </w:p>
          <w:p w:rsidR="000409BC" w:rsidRDefault="00E325E9">
            <w:pPr>
              <w:adjustRightInd w:val="0"/>
              <w:snapToGrid w:val="0"/>
              <w:spacing w:line="320" w:lineRule="atLeast"/>
              <w:rPr>
                <w:rFonts w:ascii="Times New Roman" w:eastAsia="宋体" w:hAnsi="Times New Roman" w:cs="Times New Roman"/>
                <w:strike/>
                <w:sz w:val="18"/>
                <w:szCs w:val="18"/>
              </w:rPr>
            </w:pPr>
            <w:r>
              <w:rPr>
                <w:rFonts w:ascii="Times New Roman" w:eastAsia="宋体" w:hAnsi="Times New Roman" w:cs="Times New Roman"/>
                <w:strike/>
                <w:sz w:val="18"/>
                <w:szCs w:val="18"/>
              </w:rPr>
              <w:t>2</w:t>
            </w:r>
            <w:r>
              <w:rPr>
                <w:rFonts w:ascii="Times New Roman" w:eastAsia="宋体" w:hAnsi="Times New Roman" w:cs="Times New Roman"/>
                <w:strike/>
                <w:sz w:val="18"/>
                <w:szCs w:val="18"/>
              </w:rPr>
              <w:t>、对非拖网渔船，作业时其中</w:t>
            </w:r>
            <w:r>
              <w:rPr>
                <w:rFonts w:ascii="Times New Roman" w:eastAsia="宋体" w:hAnsi="Times New Roman" w:cs="Times New Roman"/>
                <w:strike/>
                <w:sz w:val="18"/>
                <w:szCs w:val="18"/>
              </w:rPr>
              <w:t>1</w:t>
            </w:r>
            <w:r>
              <w:rPr>
                <w:rFonts w:ascii="Times New Roman" w:eastAsia="宋体" w:hAnsi="Times New Roman" w:cs="Times New Roman"/>
                <w:strike/>
                <w:sz w:val="18"/>
                <w:szCs w:val="18"/>
              </w:rPr>
              <w:t>盏与序号</w:t>
            </w:r>
            <w:r>
              <w:rPr>
                <w:rFonts w:ascii="Times New Roman" w:eastAsia="宋体" w:hAnsi="Times New Roman" w:cs="Times New Roman"/>
                <w:strike/>
                <w:sz w:val="18"/>
                <w:szCs w:val="18"/>
              </w:rPr>
              <w:t>8</w:t>
            </w:r>
            <w:r>
              <w:rPr>
                <w:rFonts w:ascii="Times New Roman" w:eastAsia="宋体" w:hAnsi="Times New Roman" w:cs="Times New Roman"/>
                <w:strike/>
                <w:sz w:val="18"/>
                <w:szCs w:val="18"/>
              </w:rPr>
              <w:t>上红下白同时显示。</w:t>
            </w:r>
          </w:p>
        </w:tc>
      </w:tr>
      <w:tr w:rsidR="000409BC">
        <w:trPr>
          <w:trHeight w:val="320"/>
        </w:trPr>
        <w:tc>
          <w:tcPr>
            <w:tcW w:w="540"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36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u w:val="thick" w:color="FF0000"/>
              </w:rPr>
            </w:pPr>
            <w:r>
              <w:rPr>
                <w:rFonts w:ascii="Times New Roman" w:eastAsia="宋体" w:hAnsi="Times New Roman" w:cs="Times New Roman"/>
                <w:sz w:val="18"/>
                <w:szCs w:val="18"/>
                <w:u w:val="thick" w:color="FF0000"/>
              </w:rPr>
              <w:t>2</w:t>
            </w:r>
          </w:p>
        </w:tc>
        <w:tc>
          <w:tcPr>
            <w:tcW w:w="1392"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u w:val="thick" w:color="FF0000"/>
              </w:rPr>
            </w:pPr>
            <w:r>
              <w:rPr>
                <w:rFonts w:ascii="Times New Roman" w:eastAsia="宋体" w:hAnsi="Times New Roman" w:cs="Times New Roman"/>
                <w:sz w:val="18"/>
                <w:szCs w:val="18"/>
                <w:u w:val="thick" w:color="FF0000"/>
              </w:rPr>
              <w:t>环照灯（绿色）</w:t>
            </w:r>
          </w:p>
        </w:tc>
        <w:tc>
          <w:tcPr>
            <w:tcW w:w="1441"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u w:val="thick" w:color="FF0000"/>
              </w:rPr>
            </w:pPr>
            <w:r>
              <w:rPr>
                <w:rFonts w:ascii="Times New Roman" w:eastAsia="宋体" w:hAnsi="Times New Roman" w:cs="Times New Roman"/>
                <w:sz w:val="18"/>
                <w:szCs w:val="18"/>
                <w:u w:val="thick" w:color="FF0000"/>
              </w:rPr>
              <w:t>1</w:t>
            </w:r>
          </w:p>
        </w:tc>
        <w:tc>
          <w:tcPr>
            <w:tcW w:w="1535"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u w:val="thick" w:color="FF0000"/>
              </w:rPr>
            </w:pPr>
            <w:r>
              <w:rPr>
                <w:rFonts w:ascii="Times New Roman" w:eastAsia="宋体" w:hAnsi="Times New Roman" w:cs="Times New Roman"/>
                <w:sz w:val="18"/>
                <w:szCs w:val="18"/>
                <w:u w:val="thick" w:color="FF0000"/>
              </w:rPr>
              <w:t>—</w:t>
            </w:r>
          </w:p>
        </w:tc>
        <w:tc>
          <w:tcPr>
            <w:tcW w:w="4272"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rPr>
                <w:rFonts w:ascii="Times New Roman" w:eastAsia="宋体" w:hAnsi="Times New Roman" w:cs="Times New Roman"/>
                <w:sz w:val="18"/>
                <w:szCs w:val="18"/>
              </w:rPr>
            </w:pPr>
            <w:r>
              <w:rPr>
                <w:rFonts w:ascii="Times New Roman" w:eastAsia="宋体" w:hAnsi="Times New Roman" w:cs="Times New Roman"/>
                <w:sz w:val="18"/>
                <w:szCs w:val="18"/>
              </w:rPr>
              <w:t>仅拖网渔船配备，作业时</w:t>
            </w:r>
            <w:r>
              <w:rPr>
                <w:rFonts w:ascii="Times New Roman" w:eastAsia="宋体" w:hAnsi="Times New Roman" w:cs="Times New Roman"/>
                <w:strike/>
                <w:sz w:val="18"/>
                <w:szCs w:val="18"/>
              </w:rPr>
              <w:t>与序号</w:t>
            </w:r>
            <w:r>
              <w:rPr>
                <w:rFonts w:ascii="Times New Roman" w:eastAsia="宋体" w:hAnsi="Times New Roman" w:cs="Times New Roman"/>
                <w:strike/>
                <w:sz w:val="18"/>
                <w:szCs w:val="18"/>
              </w:rPr>
              <w:t>8</w:t>
            </w:r>
            <w:r>
              <w:rPr>
                <w:rFonts w:ascii="Times New Roman" w:eastAsia="宋体" w:hAnsi="Times New Roman" w:cs="Times New Roman"/>
                <w:sz w:val="18"/>
                <w:szCs w:val="18"/>
              </w:rPr>
              <w:t>上绿下白同时显示。</w:t>
            </w:r>
            <w:r>
              <w:rPr>
                <w:rFonts w:ascii="Times New Roman" w:eastAsia="宋体" w:hAnsi="Times New Roman" w:cs="Times New Roman"/>
                <w:i/>
                <w:iCs/>
                <w:sz w:val="18"/>
                <w:szCs w:val="18"/>
              </w:rPr>
              <w:t>L</w:t>
            </w:r>
            <w:r>
              <w:rPr>
                <w:rFonts w:ascii="Times New Roman" w:eastAsia="宋体" w:hAnsi="Times New Roman" w:cs="Times New Roman"/>
                <w:i/>
                <w:iCs/>
                <w:sz w:val="18"/>
                <w:szCs w:val="18"/>
                <w:vertAlign w:val="subscript"/>
              </w:rPr>
              <w:t>oa</w:t>
            </w:r>
            <w:r>
              <w:rPr>
                <w:rFonts w:ascii="Times New Roman" w:eastAsia="宋体" w:hAnsi="Times New Roman" w:cs="Times New Roman"/>
                <w:sz w:val="18"/>
                <w:szCs w:val="18"/>
              </w:rPr>
              <w:t xml:space="preserve"> &lt;12m</w:t>
            </w:r>
            <w:r>
              <w:rPr>
                <w:rFonts w:ascii="Times New Roman" w:eastAsia="宋体" w:hAnsi="Times New Roman" w:cs="Times New Roman"/>
                <w:sz w:val="18"/>
                <w:szCs w:val="18"/>
              </w:rPr>
              <w:t>尽可能这样配备。</w:t>
            </w:r>
          </w:p>
        </w:tc>
      </w:tr>
      <w:tr w:rsidR="000409BC">
        <w:trPr>
          <w:trHeight w:val="320"/>
        </w:trPr>
        <w:tc>
          <w:tcPr>
            <w:tcW w:w="540"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360"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1392"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1441"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4272"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r>
      <w:tr w:rsidR="000409BC">
        <w:trPr>
          <w:trHeight w:val="320"/>
        </w:trPr>
        <w:tc>
          <w:tcPr>
            <w:tcW w:w="540"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36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u w:val="thick" w:color="FF0000"/>
              </w:rPr>
            </w:pPr>
            <w:r>
              <w:rPr>
                <w:rFonts w:ascii="Times New Roman" w:eastAsia="宋体" w:hAnsi="Times New Roman" w:cs="Times New Roman"/>
                <w:sz w:val="18"/>
                <w:szCs w:val="18"/>
                <w:u w:val="thick" w:color="FF0000"/>
              </w:rPr>
              <w:t>3</w:t>
            </w:r>
          </w:p>
        </w:tc>
        <w:tc>
          <w:tcPr>
            <w:tcW w:w="1392"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u w:val="thick" w:color="FF0000"/>
              </w:rPr>
            </w:pPr>
            <w:r>
              <w:rPr>
                <w:rFonts w:ascii="Times New Roman" w:eastAsia="宋体" w:hAnsi="Times New Roman" w:cs="Times New Roman"/>
                <w:sz w:val="18"/>
                <w:szCs w:val="18"/>
                <w:u w:val="thick" w:color="FF0000"/>
              </w:rPr>
              <w:t>环照灯（白色）</w:t>
            </w:r>
          </w:p>
        </w:tc>
        <w:tc>
          <w:tcPr>
            <w:tcW w:w="1441"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u w:val="thick" w:color="FF0000"/>
              </w:rPr>
            </w:pPr>
            <w:r>
              <w:rPr>
                <w:rFonts w:ascii="Times New Roman" w:eastAsia="宋体" w:hAnsi="Times New Roman" w:cs="Times New Roman"/>
                <w:sz w:val="18"/>
                <w:szCs w:val="18"/>
                <w:u w:val="thick" w:color="FF0000"/>
              </w:rPr>
              <w:t>1+</w:t>
            </w:r>
            <w:r>
              <w:rPr>
                <w:rFonts w:ascii="Times New Roman" w:eastAsia="宋体" w:hAnsi="Times New Roman" w:cs="Times New Roman"/>
                <w:sz w:val="18"/>
                <w:szCs w:val="18"/>
                <w:u w:val="thick" w:color="FF0000"/>
              </w:rPr>
              <w:t>（</w:t>
            </w:r>
            <w:r>
              <w:rPr>
                <w:rFonts w:ascii="Times New Roman" w:eastAsia="宋体" w:hAnsi="Times New Roman" w:cs="Times New Roman"/>
                <w:sz w:val="18"/>
                <w:szCs w:val="18"/>
                <w:u w:val="thick" w:color="FF0000"/>
              </w:rPr>
              <w:t>1</w:t>
            </w:r>
            <w:r>
              <w:rPr>
                <w:rFonts w:ascii="Times New Roman" w:eastAsia="宋体" w:hAnsi="Times New Roman" w:cs="Times New Roman"/>
                <w:sz w:val="18"/>
                <w:szCs w:val="18"/>
                <w:u w:val="thick" w:color="FF0000"/>
              </w:rPr>
              <w:t>）</w:t>
            </w:r>
          </w:p>
        </w:tc>
        <w:tc>
          <w:tcPr>
            <w:tcW w:w="1535"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u w:val="thick" w:color="FF0000"/>
              </w:rPr>
            </w:pPr>
            <w:r>
              <w:rPr>
                <w:rFonts w:ascii="Times New Roman" w:eastAsia="宋体" w:hAnsi="Times New Roman" w:cs="Times New Roman"/>
                <w:sz w:val="18"/>
                <w:szCs w:val="18"/>
                <w:u w:val="thick" w:color="FF0000"/>
              </w:rPr>
              <w:t>1+</w:t>
            </w:r>
            <w:r>
              <w:rPr>
                <w:rFonts w:ascii="Times New Roman" w:eastAsia="宋体" w:hAnsi="Times New Roman" w:cs="Times New Roman"/>
                <w:sz w:val="18"/>
                <w:szCs w:val="18"/>
                <w:u w:val="thick" w:color="FF0000"/>
              </w:rPr>
              <w:t>（</w:t>
            </w:r>
            <w:r>
              <w:rPr>
                <w:rFonts w:ascii="Times New Roman" w:eastAsia="宋体" w:hAnsi="Times New Roman" w:cs="Times New Roman"/>
                <w:sz w:val="18"/>
                <w:szCs w:val="18"/>
                <w:u w:val="thick" w:color="FF0000"/>
              </w:rPr>
              <w:t>1</w:t>
            </w:r>
            <w:r>
              <w:rPr>
                <w:rFonts w:ascii="Times New Roman" w:eastAsia="宋体" w:hAnsi="Times New Roman" w:cs="Times New Roman"/>
                <w:sz w:val="18"/>
                <w:szCs w:val="18"/>
                <w:u w:val="thick" w:color="FF0000"/>
              </w:rPr>
              <w:t>）</w:t>
            </w:r>
          </w:p>
        </w:tc>
        <w:tc>
          <w:tcPr>
            <w:tcW w:w="4272"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rPr>
                <w:rFonts w:ascii="Times New Roman" w:eastAsia="宋体" w:hAnsi="Times New Roman" w:cs="Times New Roman"/>
                <w:sz w:val="18"/>
                <w:szCs w:val="18"/>
              </w:rPr>
            </w:pPr>
            <w:r>
              <w:rPr>
                <w:rFonts w:ascii="Times New Roman" w:eastAsia="宋体" w:hAnsi="Times New Roman" w:cs="Times New Roman"/>
                <w:sz w:val="18"/>
                <w:szCs w:val="18"/>
              </w:rPr>
              <w:t>1</w:t>
            </w:r>
            <w:r>
              <w:rPr>
                <w:rFonts w:ascii="Times New Roman" w:eastAsia="宋体" w:hAnsi="Times New Roman" w:cs="Times New Roman"/>
                <w:sz w:val="18"/>
                <w:szCs w:val="18"/>
              </w:rPr>
              <w:t>、兼作锚泊灯；</w:t>
            </w:r>
          </w:p>
          <w:p w:rsidR="000409BC" w:rsidRDefault="00E325E9">
            <w:pPr>
              <w:adjustRightInd w:val="0"/>
              <w:snapToGrid w:val="0"/>
              <w:spacing w:line="320" w:lineRule="atLeast"/>
              <w:rPr>
                <w:rFonts w:ascii="Times New Roman" w:eastAsia="宋体" w:hAnsi="Times New Roman" w:cs="Times New Roman"/>
                <w:strike/>
                <w:sz w:val="18"/>
                <w:szCs w:val="18"/>
              </w:rPr>
            </w:pPr>
            <w:r>
              <w:rPr>
                <w:rFonts w:ascii="Times New Roman" w:eastAsia="宋体" w:hAnsi="Times New Roman" w:cs="Times New Roman"/>
                <w:sz w:val="18"/>
                <w:szCs w:val="18"/>
              </w:rPr>
              <w:t>2</w:t>
            </w:r>
            <w:r>
              <w:rPr>
                <w:rFonts w:ascii="Times New Roman" w:eastAsia="宋体" w:hAnsi="Times New Roman" w:cs="Times New Roman"/>
                <w:sz w:val="18"/>
                <w:szCs w:val="18"/>
              </w:rPr>
              <w:t>、</w:t>
            </w:r>
            <w:r>
              <w:rPr>
                <w:rFonts w:ascii="Times New Roman" w:eastAsia="宋体" w:hAnsi="Times New Roman" w:cs="Times New Roman"/>
                <w:i/>
                <w:iCs/>
                <w:strike/>
                <w:sz w:val="18"/>
                <w:szCs w:val="18"/>
              </w:rPr>
              <w:t>L</w:t>
            </w:r>
            <w:r>
              <w:rPr>
                <w:rFonts w:ascii="Times New Roman" w:eastAsia="宋体" w:hAnsi="Times New Roman" w:cs="Times New Roman"/>
                <w:i/>
                <w:iCs/>
                <w:strike/>
                <w:sz w:val="18"/>
                <w:szCs w:val="18"/>
                <w:vertAlign w:val="subscript"/>
              </w:rPr>
              <w:t>oa</w:t>
            </w:r>
            <w:r>
              <w:rPr>
                <w:rFonts w:ascii="Times New Roman" w:eastAsia="宋体" w:hAnsi="Times New Roman" w:cs="Times New Roman"/>
                <w:strike/>
                <w:sz w:val="18"/>
                <w:szCs w:val="18"/>
              </w:rPr>
              <w:t xml:space="preserve"> &lt;12m</w:t>
            </w:r>
            <w:r>
              <w:rPr>
                <w:rFonts w:ascii="Times New Roman" w:eastAsia="宋体" w:hAnsi="Times New Roman" w:cs="Times New Roman"/>
                <w:strike/>
                <w:sz w:val="18"/>
                <w:szCs w:val="18"/>
              </w:rPr>
              <w:t>时可替代序号</w:t>
            </w:r>
            <w:r>
              <w:rPr>
                <w:rFonts w:ascii="Times New Roman" w:eastAsia="宋体" w:hAnsi="Times New Roman" w:cs="Times New Roman"/>
                <w:strike/>
                <w:sz w:val="18"/>
                <w:szCs w:val="18"/>
              </w:rPr>
              <w:t>1</w:t>
            </w:r>
            <w:r>
              <w:rPr>
                <w:rFonts w:ascii="Times New Roman" w:eastAsia="宋体" w:hAnsi="Times New Roman" w:cs="Times New Roman"/>
                <w:strike/>
                <w:sz w:val="18"/>
                <w:szCs w:val="18"/>
              </w:rPr>
              <w:t>和</w:t>
            </w:r>
            <w:r>
              <w:rPr>
                <w:rFonts w:ascii="Times New Roman" w:eastAsia="宋体" w:hAnsi="Times New Roman" w:cs="Times New Roman"/>
                <w:strike/>
                <w:sz w:val="18"/>
                <w:szCs w:val="18"/>
              </w:rPr>
              <w:t>4</w:t>
            </w:r>
            <w:r>
              <w:rPr>
                <w:rFonts w:ascii="Times New Roman" w:eastAsia="宋体" w:hAnsi="Times New Roman" w:cs="Times New Roman"/>
                <w:strike/>
                <w:sz w:val="18"/>
                <w:szCs w:val="18"/>
              </w:rPr>
              <w:t>的号灯；</w:t>
            </w:r>
          </w:p>
          <w:p w:rsidR="000409BC" w:rsidRDefault="00E325E9">
            <w:pPr>
              <w:adjustRightInd w:val="0"/>
              <w:snapToGrid w:val="0"/>
              <w:spacing w:line="320" w:lineRule="atLeast"/>
              <w:rPr>
                <w:rFonts w:ascii="Times New Roman" w:eastAsia="宋体" w:hAnsi="Times New Roman" w:cs="Times New Roman"/>
                <w:sz w:val="18"/>
                <w:szCs w:val="18"/>
              </w:rPr>
            </w:pPr>
            <w:r>
              <w:rPr>
                <w:rFonts w:ascii="Times New Roman" w:eastAsia="宋体" w:hAnsi="Times New Roman" w:cs="Times New Roman"/>
                <w:strike/>
                <w:sz w:val="18"/>
                <w:szCs w:val="18"/>
              </w:rPr>
              <w:t>3</w:t>
            </w:r>
            <w:r>
              <w:rPr>
                <w:rFonts w:ascii="Times New Roman" w:eastAsia="宋体" w:hAnsi="Times New Roman" w:cs="Times New Roman"/>
                <w:strike/>
                <w:sz w:val="18"/>
                <w:szCs w:val="18"/>
              </w:rPr>
              <w:t>、</w:t>
            </w:r>
            <w:r>
              <w:rPr>
                <w:rFonts w:ascii="Times New Roman" w:eastAsia="宋体" w:hAnsi="Times New Roman" w:cs="Times New Roman"/>
                <w:sz w:val="18"/>
                <w:szCs w:val="18"/>
              </w:rPr>
              <w:t>有渔具外伸的渔船，才另加（</w:t>
            </w:r>
            <w:r>
              <w:rPr>
                <w:rFonts w:ascii="Times New Roman" w:eastAsia="宋体" w:hAnsi="Times New Roman" w:cs="Times New Roman"/>
                <w:sz w:val="18"/>
                <w:szCs w:val="18"/>
              </w:rPr>
              <w:t>1</w:t>
            </w:r>
            <w:r>
              <w:rPr>
                <w:rFonts w:ascii="Times New Roman" w:eastAsia="宋体" w:hAnsi="Times New Roman" w:cs="Times New Roman"/>
                <w:sz w:val="18"/>
                <w:szCs w:val="18"/>
              </w:rPr>
              <w:t>）盏渔具方向指示灯。</w:t>
            </w:r>
          </w:p>
        </w:tc>
      </w:tr>
      <w:tr w:rsidR="000409BC">
        <w:trPr>
          <w:trHeight w:val="320"/>
        </w:trPr>
        <w:tc>
          <w:tcPr>
            <w:tcW w:w="540"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360"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1392"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1441"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4272"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r>
      <w:tr w:rsidR="000409BC">
        <w:trPr>
          <w:trHeight w:val="320"/>
        </w:trPr>
        <w:tc>
          <w:tcPr>
            <w:tcW w:w="540"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360"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1392"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1441"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4272"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r>
      <w:tr w:rsidR="000409BC">
        <w:tc>
          <w:tcPr>
            <w:tcW w:w="54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textDirection w:val="tbRlV"/>
            <w:vAlign w:val="center"/>
          </w:tcPr>
          <w:p w:rsidR="000409BC" w:rsidRDefault="00E325E9">
            <w:pPr>
              <w:adjustRightInd w:val="0"/>
              <w:snapToGrid w:val="0"/>
              <w:spacing w:line="320" w:lineRule="atLeast"/>
              <w:ind w:left="113" w:right="113"/>
              <w:jc w:val="center"/>
              <w:rPr>
                <w:rFonts w:ascii="Times New Roman" w:eastAsia="宋体" w:hAnsi="Times New Roman" w:cs="Times New Roman"/>
                <w:sz w:val="18"/>
                <w:szCs w:val="18"/>
              </w:rPr>
            </w:pPr>
            <w:r>
              <w:rPr>
                <w:rFonts w:ascii="Times New Roman" w:eastAsia="宋体" w:hAnsi="Times New Roman" w:cs="Times New Roman"/>
                <w:sz w:val="18"/>
                <w:szCs w:val="18"/>
              </w:rPr>
              <w:t>号</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型</w:t>
            </w:r>
          </w:p>
        </w:tc>
        <w:tc>
          <w:tcPr>
            <w:tcW w:w="360"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392"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球体</w:t>
            </w:r>
          </w:p>
        </w:tc>
        <w:tc>
          <w:tcPr>
            <w:tcW w:w="1441"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535"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4272"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rPr>
                <w:rFonts w:ascii="Times New Roman" w:eastAsia="宋体" w:hAnsi="Times New Roman" w:cs="Times New Roman"/>
                <w:sz w:val="18"/>
                <w:szCs w:val="18"/>
              </w:rPr>
            </w:pPr>
            <w:r>
              <w:rPr>
                <w:rFonts w:ascii="Times New Roman" w:eastAsia="宋体" w:hAnsi="Times New Roman" w:cs="Times New Roman"/>
                <w:sz w:val="18"/>
                <w:szCs w:val="18"/>
              </w:rPr>
              <w:t>1</w:t>
            </w:r>
            <w:r>
              <w:rPr>
                <w:rFonts w:ascii="Times New Roman" w:eastAsia="宋体" w:hAnsi="Times New Roman" w:cs="Times New Roman"/>
                <w:sz w:val="18"/>
                <w:szCs w:val="18"/>
              </w:rPr>
              <w:t>、失控时显示，垂直两个球体；</w:t>
            </w:r>
          </w:p>
          <w:p w:rsidR="000409BC" w:rsidRDefault="00E325E9">
            <w:pPr>
              <w:adjustRightInd w:val="0"/>
              <w:snapToGrid w:val="0"/>
              <w:spacing w:line="320" w:lineRule="atLeast"/>
              <w:rPr>
                <w:rFonts w:ascii="Times New Roman" w:eastAsia="宋体" w:hAnsi="Times New Roman" w:cs="Times New Roman"/>
                <w:sz w:val="18"/>
                <w:szCs w:val="18"/>
              </w:rPr>
            </w:pPr>
            <w:r>
              <w:rPr>
                <w:rFonts w:ascii="Times New Roman" w:eastAsia="宋体" w:hAnsi="Times New Roman" w:cs="Times New Roman"/>
                <w:sz w:val="18"/>
                <w:szCs w:val="18"/>
              </w:rPr>
              <w:t>2</w:t>
            </w:r>
            <w:r>
              <w:rPr>
                <w:rFonts w:ascii="Times New Roman" w:eastAsia="宋体" w:hAnsi="Times New Roman" w:cs="Times New Roman"/>
                <w:sz w:val="18"/>
                <w:szCs w:val="18"/>
              </w:rPr>
              <w:t>、操纵能力受限时，垂直</w:t>
            </w:r>
            <w:r>
              <w:rPr>
                <w:rFonts w:ascii="Times New Roman" w:eastAsia="宋体" w:hAnsi="Times New Roman" w:cs="Times New Roman"/>
                <w:sz w:val="18"/>
                <w:szCs w:val="18"/>
              </w:rPr>
              <w:t>3</w:t>
            </w:r>
            <w:r>
              <w:rPr>
                <w:rFonts w:ascii="Times New Roman" w:eastAsia="宋体" w:hAnsi="Times New Roman" w:cs="Times New Roman"/>
                <w:sz w:val="18"/>
                <w:szCs w:val="18"/>
              </w:rPr>
              <w:t>个球体，中间是菱形体；</w:t>
            </w:r>
          </w:p>
          <w:p w:rsidR="000409BC" w:rsidRDefault="00E325E9">
            <w:pPr>
              <w:adjustRightInd w:val="0"/>
              <w:snapToGrid w:val="0"/>
              <w:spacing w:line="320" w:lineRule="atLeast"/>
              <w:rPr>
                <w:rFonts w:ascii="Times New Roman" w:eastAsia="宋体" w:hAnsi="Times New Roman" w:cs="Times New Roman"/>
                <w:sz w:val="18"/>
                <w:szCs w:val="18"/>
              </w:rPr>
            </w:pPr>
            <w:r>
              <w:rPr>
                <w:rFonts w:ascii="Times New Roman" w:eastAsia="宋体" w:hAnsi="Times New Roman" w:cs="Times New Roman"/>
                <w:sz w:val="18"/>
                <w:szCs w:val="18"/>
                <w:u w:val="thick" w:color="FF0000"/>
              </w:rPr>
              <w:t>3</w:t>
            </w:r>
            <w:r>
              <w:rPr>
                <w:rFonts w:ascii="Times New Roman" w:eastAsia="宋体" w:hAnsi="Times New Roman" w:cs="Times New Roman"/>
                <w:sz w:val="18"/>
                <w:szCs w:val="18"/>
                <w:u w:val="thick" w:color="FF0000"/>
              </w:rPr>
              <w:t>、大号球体的直径为</w:t>
            </w:r>
            <w:r>
              <w:rPr>
                <w:rFonts w:ascii="Times New Roman" w:eastAsia="宋体" w:hAnsi="Times New Roman" w:cs="Times New Roman"/>
                <w:sz w:val="18"/>
                <w:szCs w:val="18"/>
                <w:u w:val="thick" w:color="FF0000"/>
              </w:rPr>
              <w:t>600mm</w:t>
            </w:r>
            <w:r>
              <w:rPr>
                <w:rFonts w:ascii="Times New Roman" w:eastAsia="宋体" w:hAnsi="Times New Roman" w:cs="Times New Roman"/>
                <w:sz w:val="18"/>
                <w:szCs w:val="18"/>
                <w:u w:val="thick" w:color="FF0000"/>
              </w:rPr>
              <w:t>，小号球体的直径为</w:t>
            </w:r>
            <w:r>
              <w:rPr>
                <w:rFonts w:ascii="Times New Roman" w:eastAsia="宋体" w:hAnsi="Times New Roman" w:cs="Times New Roman"/>
                <w:sz w:val="18"/>
                <w:szCs w:val="18"/>
                <w:u w:val="thick" w:color="FF0000"/>
              </w:rPr>
              <w:t>400mm</w:t>
            </w:r>
            <w:r>
              <w:rPr>
                <w:rFonts w:ascii="Times New Roman" w:eastAsia="宋体" w:hAnsi="Times New Roman" w:cs="Times New Roman"/>
                <w:sz w:val="18"/>
                <w:szCs w:val="18"/>
                <w:u w:val="thick" w:color="FF0000"/>
              </w:rPr>
              <w:t>；其误差可在</w:t>
            </w:r>
            <w:r>
              <w:rPr>
                <w:rFonts w:ascii="Times New Roman" w:eastAsia="宋体" w:hAnsi="Times New Roman" w:cs="Times New Roman"/>
                <w:sz w:val="18"/>
                <w:szCs w:val="18"/>
                <w:u w:val="thick" w:color="FF0000"/>
              </w:rPr>
              <w:t>10mm</w:t>
            </w:r>
            <w:r>
              <w:rPr>
                <w:rFonts w:ascii="Times New Roman" w:eastAsia="宋体" w:hAnsi="Times New Roman" w:cs="Times New Roman"/>
                <w:sz w:val="18"/>
                <w:szCs w:val="18"/>
                <w:u w:val="thick" w:color="FF0000"/>
              </w:rPr>
              <w:t>之内。</w:t>
            </w:r>
          </w:p>
        </w:tc>
      </w:tr>
      <w:tr w:rsidR="000409BC">
        <w:tc>
          <w:tcPr>
            <w:tcW w:w="540"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360"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392"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圆锥形体</w:t>
            </w:r>
          </w:p>
        </w:tc>
        <w:tc>
          <w:tcPr>
            <w:tcW w:w="1441"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535"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4272"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rPr>
                <w:rFonts w:ascii="Times New Roman" w:eastAsia="宋体" w:hAnsi="Times New Roman" w:cs="Times New Roman"/>
                <w:sz w:val="18"/>
                <w:szCs w:val="18"/>
              </w:rPr>
            </w:pPr>
            <w:r>
              <w:rPr>
                <w:rFonts w:ascii="Times New Roman" w:eastAsia="宋体" w:hAnsi="Times New Roman" w:cs="Times New Roman"/>
                <w:sz w:val="18"/>
                <w:szCs w:val="18"/>
                <w:u w:val="thick" w:color="FF0000"/>
              </w:rPr>
              <w:t>圆锥体的高与底部直径相同，其大、小号尺寸的要求与球体相同。</w:t>
            </w:r>
          </w:p>
        </w:tc>
      </w:tr>
      <w:tr w:rsidR="000409BC">
        <w:tc>
          <w:tcPr>
            <w:tcW w:w="54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textDirection w:val="tbRlV"/>
            <w:vAlign w:val="center"/>
          </w:tcPr>
          <w:p w:rsidR="000409BC" w:rsidRDefault="00E325E9">
            <w:pPr>
              <w:adjustRightInd w:val="0"/>
              <w:snapToGrid w:val="0"/>
              <w:spacing w:line="320" w:lineRule="atLeast"/>
              <w:ind w:left="113" w:right="113"/>
              <w:jc w:val="center"/>
              <w:rPr>
                <w:rFonts w:ascii="Times New Roman" w:eastAsia="宋体" w:hAnsi="Times New Roman" w:cs="Times New Roman"/>
                <w:sz w:val="18"/>
                <w:szCs w:val="18"/>
              </w:rPr>
            </w:pPr>
            <w:r>
              <w:rPr>
                <w:rFonts w:ascii="Times New Roman" w:eastAsia="宋体" w:hAnsi="Times New Roman" w:cs="Times New Roman"/>
                <w:sz w:val="18"/>
                <w:szCs w:val="18"/>
              </w:rPr>
              <w:t>号旗</w:t>
            </w:r>
          </w:p>
        </w:tc>
        <w:tc>
          <w:tcPr>
            <w:tcW w:w="360"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392"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5</w:t>
            </w:r>
            <w:r>
              <w:rPr>
                <w:rFonts w:ascii="Times New Roman" w:eastAsia="宋体" w:hAnsi="Times New Roman" w:cs="Times New Roman"/>
                <w:sz w:val="18"/>
                <w:szCs w:val="18"/>
              </w:rPr>
              <w:t>号国旗</w:t>
            </w:r>
          </w:p>
        </w:tc>
        <w:tc>
          <w:tcPr>
            <w:tcW w:w="1441"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535"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4272"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r>
      <w:tr w:rsidR="000409BC">
        <w:tc>
          <w:tcPr>
            <w:tcW w:w="540"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360"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392"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红色号旗</w:t>
            </w:r>
          </w:p>
        </w:tc>
        <w:tc>
          <w:tcPr>
            <w:tcW w:w="1441"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535"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4272"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rPr>
                <w:rFonts w:ascii="Times New Roman" w:eastAsia="宋体" w:hAnsi="Times New Roman" w:cs="Times New Roman"/>
                <w:sz w:val="18"/>
                <w:szCs w:val="18"/>
              </w:rPr>
            </w:pPr>
            <w:r>
              <w:rPr>
                <w:rFonts w:ascii="Times New Roman" w:eastAsia="宋体" w:hAnsi="Times New Roman" w:cs="Times New Roman"/>
                <w:sz w:val="18"/>
                <w:szCs w:val="18"/>
              </w:rPr>
              <w:t>指示有碍他船航行的渔具、缆索、锚链等伸出的方向。</w:t>
            </w:r>
          </w:p>
        </w:tc>
      </w:tr>
      <w:tr w:rsidR="000409BC">
        <w:tc>
          <w:tcPr>
            <w:tcW w:w="54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音响器具</w:t>
            </w:r>
          </w:p>
        </w:tc>
        <w:tc>
          <w:tcPr>
            <w:tcW w:w="360"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392"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小型号笛</w:t>
            </w:r>
          </w:p>
        </w:tc>
        <w:tc>
          <w:tcPr>
            <w:tcW w:w="1441"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535" w:type="dxa"/>
            <w:vMerge w:val="restart"/>
            <w:tcBorders>
              <w:top w:val="nil"/>
              <w:left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w:t>
            </w:r>
            <w:r>
              <w:rPr>
                <w:rFonts w:ascii="宋体" w:eastAsia="宋体" w:hAnsi="宋体" w:cs="宋体" w:hint="eastAsia"/>
                <w:sz w:val="18"/>
                <w:szCs w:val="18"/>
              </w:rPr>
              <w:t>※</w:t>
            </w:r>
          </w:p>
        </w:tc>
        <w:tc>
          <w:tcPr>
            <w:tcW w:w="4272"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rPr>
                <w:rFonts w:ascii="Times New Roman" w:eastAsia="宋体" w:hAnsi="Times New Roman" w:cs="Times New Roman"/>
                <w:sz w:val="18"/>
                <w:szCs w:val="18"/>
              </w:rPr>
            </w:pPr>
            <w:r>
              <w:rPr>
                <w:rFonts w:ascii="宋体" w:eastAsia="宋体" w:hAnsi="宋体" w:cs="宋体" w:hint="eastAsia"/>
                <w:sz w:val="18"/>
                <w:szCs w:val="18"/>
              </w:rPr>
              <w:t>※</w:t>
            </w:r>
            <w:r>
              <w:rPr>
                <w:rFonts w:ascii="Times New Roman" w:eastAsia="宋体" w:hAnsi="Times New Roman" w:cs="Times New Roman"/>
                <w:i/>
                <w:iCs/>
                <w:sz w:val="18"/>
                <w:szCs w:val="18"/>
              </w:rPr>
              <w:t>L</w:t>
            </w:r>
            <w:r>
              <w:rPr>
                <w:rFonts w:ascii="Times New Roman" w:eastAsia="宋体" w:hAnsi="Times New Roman" w:cs="Times New Roman"/>
                <w:i/>
                <w:iCs/>
                <w:sz w:val="18"/>
                <w:szCs w:val="18"/>
                <w:vertAlign w:val="subscript"/>
              </w:rPr>
              <w:t>oa</w:t>
            </w:r>
            <w:r>
              <w:rPr>
                <w:rFonts w:ascii="Times New Roman" w:eastAsia="宋体" w:hAnsi="Times New Roman" w:cs="Times New Roman"/>
                <w:sz w:val="18"/>
                <w:szCs w:val="18"/>
              </w:rPr>
              <w:t>＜</w:t>
            </w:r>
            <w:r>
              <w:rPr>
                <w:rFonts w:ascii="Times New Roman" w:eastAsia="宋体" w:hAnsi="Times New Roman" w:cs="Times New Roman"/>
                <w:sz w:val="18"/>
                <w:szCs w:val="18"/>
              </w:rPr>
              <w:t>12m</w:t>
            </w:r>
            <w:r>
              <w:rPr>
                <w:rFonts w:ascii="Times New Roman" w:eastAsia="宋体" w:hAnsi="Times New Roman" w:cs="Times New Roman"/>
                <w:sz w:val="18"/>
                <w:szCs w:val="18"/>
              </w:rPr>
              <w:t>机动船可用哨子替代号笛及号钟。</w:t>
            </w:r>
          </w:p>
        </w:tc>
      </w:tr>
      <w:tr w:rsidR="000409BC">
        <w:tc>
          <w:tcPr>
            <w:tcW w:w="540" w:type="dxa"/>
            <w:vMerge/>
            <w:tcBorders>
              <w:top w:val="nil"/>
              <w:left w:val="single" w:sz="4" w:space="0" w:color="auto"/>
              <w:bottom w:val="single" w:sz="4" w:space="0" w:color="000000"/>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360"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392"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小型号钟</w:t>
            </w:r>
          </w:p>
        </w:tc>
        <w:tc>
          <w:tcPr>
            <w:tcW w:w="1441" w:type="dxa"/>
            <w:tcBorders>
              <w:top w:val="nil"/>
              <w:left w:val="nil"/>
              <w:bottom w:val="single" w:sz="4" w:space="0" w:color="auto"/>
              <w:right w:val="single" w:sz="4" w:space="0" w:color="auto"/>
            </w:tcBorders>
            <w:tcMar>
              <w:top w:w="15" w:type="dxa"/>
              <w:left w:w="15" w:type="dxa"/>
              <w:bottom w:w="0" w:type="dxa"/>
              <w:right w:w="15" w:type="dxa"/>
            </w:tcMar>
            <w:vAlign w:val="center"/>
          </w:tcPr>
          <w:p w:rsidR="000409BC" w:rsidRDefault="00E325E9">
            <w:pPr>
              <w:adjustRightInd w:val="0"/>
              <w:snapToGrid w:val="0"/>
              <w:spacing w:line="32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535" w:type="dxa"/>
            <w:vMerge/>
            <w:tcBorders>
              <w:left w:val="single" w:sz="4" w:space="0" w:color="auto"/>
              <w:bottom w:val="single" w:sz="4" w:space="0" w:color="auto"/>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c>
          <w:tcPr>
            <w:tcW w:w="4272" w:type="dxa"/>
            <w:vMerge/>
            <w:tcBorders>
              <w:top w:val="nil"/>
              <w:left w:val="single" w:sz="4" w:space="0" w:color="auto"/>
              <w:bottom w:val="single" w:sz="4" w:space="0" w:color="auto"/>
              <w:right w:val="single" w:sz="4" w:space="0" w:color="auto"/>
            </w:tcBorders>
            <w:vAlign w:val="center"/>
          </w:tcPr>
          <w:p w:rsidR="000409BC" w:rsidRDefault="000409BC">
            <w:pPr>
              <w:adjustRightInd w:val="0"/>
              <w:snapToGrid w:val="0"/>
              <w:spacing w:line="320" w:lineRule="atLeast"/>
              <w:rPr>
                <w:rFonts w:ascii="Times New Roman" w:eastAsia="宋体" w:hAnsi="Times New Roman" w:cs="Times New Roman"/>
                <w:sz w:val="18"/>
                <w:szCs w:val="18"/>
              </w:rPr>
            </w:pPr>
          </w:p>
        </w:tc>
      </w:tr>
    </w:tbl>
    <w:p w:rsidR="000409BC" w:rsidRDefault="00E325E9">
      <w:pPr>
        <w:adjustRightInd w:val="0"/>
        <w:snapToGrid w:val="0"/>
        <w:spacing w:line="320" w:lineRule="atLeast"/>
        <w:ind w:firstLineChars="200" w:firstLine="360"/>
        <w:rPr>
          <w:rFonts w:ascii="Times New Roman" w:hAnsi="Times New Roman" w:cs="Times New Roman"/>
          <w:strike/>
          <w:sz w:val="18"/>
          <w:szCs w:val="18"/>
        </w:rPr>
      </w:pPr>
      <w:r>
        <w:rPr>
          <w:rFonts w:ascii="Times New Roman" w:hAnsi="Times New Roman" w:cs="Times New Roman"/>
          <w:strike/>
          <w:sz w:val="18"/>
          <w:szCs w:val="18"/>
        </w:rPr>
        <w:t>注：</w:t>
      </w:r>
      <w:r>
        <w:rPr>
          <w:rFonts w:ascii="宋体" w:eastAsia="宋体" w:hAnsi="宋体" w:cs="宋体" w:hint="eastAsia"/>
          <w:strike/>
          <w:sz w:val="18"/>
          <w:szCs w:val="18"/>
        </w:rPr>
        <w:t>①</w:t>
      </w:r>
      <w:r>
        <w:rPr>
          <w:rFonts w:ascii="Times New Roman" w:hAnsi="Times New Roman" w:cs="Times New Roman"/>
          <w:strike/>
          <w:sz w:val="18"/>
          <w:szCs w:val="18"/>
        </w:rPr>
        <w:t xml:space="preserve"> </w:t>
      </w:r>
      <w:r>
        <w:rPr>
          <w:rFonts w:ascii="Times New Roman" w:hAnsi="Times New Roman" w:cs="Times New Roman"/>
          <w:strike/>
          <w:sz w:val="18"/>
          <w:szCs w:val="18"/>
        </w:rPr>
        <w:t>仅非拖网渔船配备。</w:t>
      </w:r>
    </w:p>
    <w:p w:rsidR="000409BC" w:rsidRDefault="00E325E9">
      <w:pPr>
        <w:adjustRightInd w:val="0"/>
        <w:snapToGrid w:val="0"/>
        <w:spacing w:line="320" w:lineRule="atLeast"/>
        <w:ind w:firstLineChars="400" w:firstLine="720"/>
        <w:rPr>
          <w:rFonts w:ascii="Times New Roman" w:hAnsi="Times New Roman" w:cs="Times New Roman"/>
          <w:sz w:val="18"/>
          <w:szCs w:val="18"/>
        </w:rPr>
      </w:pPr>
      <w:r>
        <w:rPr>
          <w:rFonts w:ascii="宋体" w:eastAsia="宋体" w:hAnsi="宋体" w:cs="宋体" w:hint="eastAsia"/>
          <w:strike/>
          <w:sz w:val="18"/>
          <w:szCs w:val="18"/>
        </w:rPr>
        <w:t>②</w:t>
      </w:r>
      <w:r>
        <w:rPr>
          <w:rFonts w:ascii="Times New Roman" w:hAnsi="Times New Roman" w:cs="Times New Roman"/>
          <w:strike/>
          <w:sz w:val="18"/>
          <w:szCs w:val="18"/>
        </w:rPr>
        <w:t xml:space="preserve"> </w:t>
      </w:r>
      <w:r>
        <w:rPr>
          <w:rFonts w:ascii="Times New Roman" w:hAnsi="Times New Roman" w:cs="Times New Roman"/>
          <w:strike/>
          <w:sz w:val="18"/>
          <w:szCs w:val="18"/>
        </w:rPr>
        <w:t>可用</w:t>
      </w:r>
      <w:r>
        <w:rPr>
          <w:rFonts w:ascii="Times New Roman" w:hAnsi="Times New Roman" w:cs="Times New Roman"/>
          <w:strike/>
          <w:sz w:val="18"/>
          <w:szCs w:val="18"/>
        </w:rPr>
        <w:t>1</w:t>
      </w:r>
      <w:r>
        <w:rPr>
          <w:rFonts w:ascii="Times New Roman" w:hAnsi="Times New Roman" w:cs="Times New Roman"/>
          <w:strike/>
          <w:sz w:val="18"/>
          <w:szCs w:val="18"/>
        </w:rPr>
        <w:t>盏白环照灯代替桅灯和艉灯</w:t>
      </w:r>
      <w:r>
        <w:rPr>
          <w:rFonts w:ascii="Times New Roman" w:hAnsi="Times New Roman" w:cs="Times New Roman"/>
          <w:sz w:val="18"/>
          <w:szCs w:val="18"/>
        </w:rPr>
        <w:t>。</w:t>
      </w:r>
    </w:p>
    <w:p w:rsidR="000409BC" w:rsidRDefault="00E325E9">
      <w:pPr>
        <w:pStyle w:val="3"/>
      </w:pPr>
      <w:bookmarkStart w:id="31" w:name="_Toc30024"/>
      <w:r>
        <w:rPr>
          <w:rFonts w:hint="eastAsia"/>
        </w:rPr>
        <w:t>第</w:t>
      </w:r>
      <w:r>
        <w:rPr>
          <w:rFonts w:hint="eastAsia"/>
        </w:rPr>
        <w:t>5</w:t>
      </w:r>
      <w:r>
        <w:rPr>
          <w:rFonts w:hint="eastAsia"/>
        </w:rPr>
        <w:t>节</w:t>
      </w:r>
      <w:r>
        <w:rPr>
          <w:rFonts w:hint="eastAsia"/>
        </w:rPr>
        <w:t xml:space="preserve"> </w:t>
      </w:r>
      <w:r>
        <w:rPr>
          <w:rFonts w:hint="eastAsia"/>
        </w:rPr>
        <w:t>无线电设备</w:t>
      </w:r>
      <w:bookmarkEnd w:id="31"/>
    </w:p>
    <w:p w:rsidR="000409BC" w:rsidRDefault="00E325E9">
      <w:pPr>
        <w:ind w:firstLineChars="200" w:firstLine="420"/>
        <w:rPr>
          <w:rFonts w:ascii="Times New Roman" w:hAnsi="Times New Roman"/>
        </w:rPr>
      </w:pPr>
      <w:r>
        <w:rPr>
          <w:rFonts w:ascii="Times New Roman" w:hAnsi="Times New Roman" w:hint="eastAsia"/>
        </w:rPr>
        <w:t>原</w:t>
      </w:r>
      <w:r>
        <w:rPr>
          <w:rFonts w:ascii="Times New Roman" w:hAnsi="Times New Roman" w:hint="eastAsia"/>
        </w:rPr>
        <w:t xml:space="preserve">5.5.2.2 </w:t>
      </w:r>
      <w:r>
        <w:rPr>
          <w:rFonts w:ascii="Times New Roman" w:hAnsi="Times New Roman" w:hint="eastAsia"/>
        </w:rPr>
        <w:t>改为：</w:t>
      </w:r>
    </w:p>
    <w:p w:rsidR="000409BC" w:rsidRDefault="00E325E9">
      <w:pPr>
        <w:ind w:firstLineChars="200" w:firstLine="420"/>
        <w:rPr>
          <w:rFonts w:ascii="Times New Roman" w:hAnsi="Times New Roman"/>
        </w:rPr>
      </w:pPr>
      <w:r>
        <w:rPr>
          <w:rFonts w:ascii="Times New Roman" w:hAnsi="Times New Roman" w:hint="eastAsia"/>
        </w:rPr>
        <w:t>“</w:t>
      </w:r>
      <w:r>
        <w:rPr>
          <w:rFonts w:ascii="Times New Roman" w:eastAsia="宋体" w:hAnsi="Times New Roman" w:cs="Times New Roman" w:hint="eastAsia"/>
          <w:color w:val="000000"/>
          <w:szCs w:val="21"/>
          <w:u w:val="thick" w:color="FF0000"/>
        </w:rPr>
        <w:t>渔船应配备甚高频无线电话装置</w:t>
      </w:r>
      <w:r>
        <w:rPr>
          <w:rFonts w:ascii="Times New Roman" w:eastAsia="宋体" w:hAnsi="Times New Roman" w:cs="Times New Roman" w:hint="eastAsia"/>
          <w:color w:val="000000"/>
          <w:szCs w:val="21"/>
          <w:u w:val="thick" w:color="FF0000"/>
        </w:rPr>
        <w:t>1</w:t>
      </w:r>
      <w:r>
        <w:rPr>
          <w:rFonts w:ascii="Times New Roman" w:eastAsia="宋体" w:hAnsi="Times New Roman" w:cs="Times New Roman" w:hint="eastAsia"/>
          <w:color w:val="000000"/>
          <w:szCs w:val="21"/>
          <w:u w:val="thick" w:color="FF0000"/>
        </w:rPr>
        <w:t>台，该装置可为便携式。</w:t>
      </w:r>
      <w:r>
        <w:rPr>
          <w:rFonts w:ascii="Times New Roman" w:hAnsi="Times New Roman" w:hint="eastAsia"/>
        </w:rPr>
        <w:t>”</w:t>
      </w:r>
    </w:p>
    <w:p w:rsidR="000409BC" w:rsidRDefault="00E325E9">
      <w:pPr>
        <w:pStyle w:val="3"/>
      </w:pPr>
      <w:bookmarkStart w:id="32" w:name="_Toc10370"/>
      <w:r>
        <w:rPr>
          <w:rFonts w:hint="eastAsia"/>
        </w:rPr>
        <w:t>第</w:t>
      </w:r>
      <w:r>
        <w:rPr>
          <w:rFonts w:hint="eastAsia"/>
        </w:rPr>
        <w:t>6</w:t>
      </w:r>
      <w:r>
        <w:rPr>
          <w:rFonts w:hint="eastAsia"/>
        </w:rPr>
        <w:t>节</w:t>
      </w:r>
      <w:r>
        <w:rPr>
          <w:rFonts w:hint="eastAsia"/>
        </w:rPr>
        <w:t xml:space="preserve">  </w:t>
      </w:r>
      <w:r>
        <w:rPr>
          <w:rFonts w:hint="eastAsia"/>
        </w:rPr>
        <w:t>防污染设备</w:t>
      </w:r>
      <w:bookmarkEnd w:id="32"/>
    </w:p>
    <w:p w:rsidR="000409BC" w:rsidRDefault="00E325E9">
      <w:pPr>
        <w:widowControl/>
        <w:ind w:firstLine="420"/>
        <w:jc w:val="left"/>
        <w:rPr>
          <w:rFonts w:ascii="Times New Roman" w:hAnsi="Times New Roman" w:cs="Times New Roman"/>
          <w:kern w:val="0"/>
          <w:szCs w:val="21"/>
        </w:rPr>
      </w:pPr>
      <w:r>
        <w:rPr>
          <w:rFonts w:ascii="Times New Roman" w:hAnsi="Times New Roman" w:cs="Times New Roman"/>
          <w:kern w:val="0"/>
          <w:szCs w:val="21"/>
        </w:rPr>
        <w:t>5.6.1.4</w:t>
      </w:r>
      <w:r>
        <w:rPr>
          <w:rFonts w:ascii="Times New Roman" w:hAnsi="Times New Roman" w:cs="Times New Roman" w:hint="eastAsia"/>
          <w:kern w:val="0"/>
          <w:szCs w:val="21"/>
        </w:rPr>
        <w:t>改为</w:t>
      </w:r>
      <w:r>
        <w:rPr>
          <w:rFonts w:ascii="Times New Roman" w:hAnsi="Times New Roman" w:cs="Times New Roman" w:hint="eastAsia"/>
          <w:kern w:val="0"/>
          <w:szCs w:val="21"/>
        </w:rPr>
        <w:t>:</w:t>
      </w:r>
    </w:p>
    <w:p w:rsidR="000409BC" w:rsidRDefault="00E325E9">
      <w:pPr>
        <w:widowControl/>
        <w:ind w:firstLine="420"/>
        <w:jc w:val="left"/>
        <w:rPr>
          <w:rFonts w:ascii="Times New Roman" w:hAnsi="Times New Roman" w:cs="Times New Roman"/>
          <w:kern w:val="0"/>
          <w:szCs w:val="21"/>
        </w:rPr>
      </w:pPr>
      <w:r>
        <w:rPr>
          <w:rFonts w:ascii="Times New Roman" w:hAnsi="Times New Roman" w:cs="Times New Roman" w:hint="eastAsia"/>
          <w:kern w:val="0"/>
          <w:szCs w:val="21"/>
        </w:rPr>
        <w:t>“</w:t>
      </w:r>
      <w:r>
        <w:rPr>
          <w:rFonts w:ascii="Times New Roman" w:hAnsi="Times New Roman" w:cs="Times New Roman"/>
          <w:kern w:val="0"/>
          <w:szCs w:val="21"/>
        </w:rPr>
        <w:t xml:space="preserve">5.6.1.4 </w:t>
      </w:r>
      <w:r>
        <w:rPr>
          <w:rFonts w:ascii="Times New Roman" w:hAnsi="Times New Roman" w:cs="Times New Roman"/>
          <w:kern w:val="0"/>
          <w:szCs w:val="21"/>
        </w:rPr>
        <w:t>装设滤油设备的船舶，应当设置适当容量的</w:t>
      </w:r>
      <w:r>
        <w:rPr>
          <w:rFonts w:ascii="Times New Roman" w:hAnsi="Times New Roman" w:cs="Times New Roman"/>
          <w:kern w:val="0"/>
          <w:szCs w:val="21"/>
          <w:u w:val="thick" w:color="FF0000"/>
          <w:lang w:bidi="ar"/>
        </w:rPr>
        <w:t>储存残油（油泥）的舱柜或适当容器</w:t>
      </w:r>
      <w:r>
        <w:rPr>
          <w:rFonts w:ascii="Times New Roman" w:hAnsi="Times New Roman" w:cs="Times New Roman" w:hint="eastAsia"/>
          <w:kern w:val="0"/>
          <w:szCs w:val="21"/>
          <w:u w:val="thick" w:color="FF0000"/>
          <w:lang w:bidi="ar"/>
        </w:rPr>
        <w:t>”</w:t>
      </w:r>
    </w:p>
    <w:p w:rsidR="000409BC" w:rsidRDefault="000409BC">
      <w:pPr>
        <w:widowControl/>
        <w:jc w:val="left"/>
        <w:rPr>
          <w:rFonts w:ascii="Times New Roman" w:hAnsi="Times New Roman" w:cs="Times New Roman"/>
          <w:kern w:val="0"/>
          <w:szCs w:val="21"/>
        </w:rPr>
      </w:pPr>
    </w:p>
    <w:p w:rsidR="000409BC" w:rsidRDefault="00E325E9">
      <w:pPr>
        <w:widowControl/>
        <w:ind w:firstLine="420"/>
        <w:jc w:val="left"/>
        <w:rPr>
          <w:rFonts w:ascii="Times New Roman" w:hAnsi="Times New Roman" w:cs="Times New Roman"/>
          <w:kern w:val="0"/>
          <w:szCs w:val="21"/>
          <w:lang w:bidi="ar"/>
        </w:rPr>
      </w:pPr>
      <w:r>
        <w:rPr>
          <w:rFonts w:ascii="Times New Roman" w:hAnsi="Times New Roman" w:cs="Times New Roman" w:hint="eastAsia"/>
          <w:kern w:val="0"/>
          <w:szCs w:val="21"/>
          <w:lang w:bidi="ar"/>
        </w:rPr>
        <w:t>新增</w:t>
      </w:r>
      <w:r>
        <w:rPr>
          <w:rFonts w:ascii="Times New Roman" w:hAnsi="Times New Roman" w:cs="Times New Roman" w:hint="eastAsia"/>
          <w:kern w:val="0"/>
          <w:szCs w:val="21"/>
          <w:lang w:bidi="ar"/>
        </w:rPr>
        <w:t xml:space="preserve"> </w:t>
      </w:r>
      <w:r>
        <w:rPr>
          <w:rFonts w:ascii="Times New Roman" w:hAnsi="Times New Roman" w:cs="Times New Roman"/>
          <w:kern w:val="0"/>
          <w:szCs w:val="21"/>
          <w:lang w:bidi="ar"/>
        </w:rPr>
        <w:t>5.6.2</w:t>
      </w:r>
      <w:r>
        <w:rPr>
          <w:rFonts w:ascii="Times New Roman" w:hAnsi="Times New Roman" w:cs="Times New Roman" w:hint="eastAsia"/>
          <w:kern w:val="0"/>
          <w:szCs w:val="21"/>
          <w:lang w:bidi="ar"/>
        </w:rPr>
        <w:t>.</w:t>
      </w:r>
      <w:r>
        <w:rPr>
          <w:rFonts w:ascii="Times New Roman" w:hAnsi="Times New Roman" w:cs="Times New Roman"/>
          <w:kern w:val="0"/>
          <w:szCs w:val="21"/>
          <w:lang w:bidi="ar"/>
        </w:rPr>
        <w:t>2:</w:t>
      </w:r>
    </w:p>
    <w:p w:rsidR="000409BC" w:rsidRDefault="00E325E9">
      <w:pPr>
        <w:widowControl/>
        <w:ind w:firstLine="420"/>
        <w:jc w:val="left"/>
        <w:rPr>
          <w:rFonts w:ascii="Times New Roman" w:hAnsi="Times New Roman" w:cs="Times New Roman"/>
          <w:kern w:val="0"/>
          <w:szCs w:val="21"/>
          <w:u w:val="thick" w:color="FF0000"/>
          <w:lang w:bidi="ar"/>
        </w:rPr>
      </w:pPr>
      <w:r>
        <w:rPr>
          <w:rFonts w:ascii="Times New Roman" w:hAnsi="Times New Roman" w:cs="Times New Roman" w:hint="eastAsia"/>
          <w:kern w:val="0"/>
          <w:szCs w:val="21"/>
          <w:u w:val="thick" w:color="FF0000"/>
          <w:lang w:bidi="ar"/>
        </w:rPr>
        <w:lastRenderedPageBreak/>
        <w:t>“</w:t>
      </w:r>
      <w:r>
        <w:rPr>
          <w:rFonts w:ascii="Times New Roman" w:hAnsi="Times New Roman" w:cs="Times New Roman" w:hint="eastAsia"/>
          <w:kern w:val="0"/>
          <w:szCs w:val="21"/>
          <w:u w:val="thick" w:color="FF0000"/>
          <w:lang w:bidi="ar"/>
        </w:rPr>
        <w:t>5</w:t>
      </w:r>
      <w:r>
        <w:rPr>
          <w:rFonts w:ascii="Times New Roman" w:hAnsi="Times New Roman" w:cs="Times New Roman"/>
          <w:kern w:val="0"/>
          <w:szCs w:val="21"/>
          <w:u w:val="thick" w:color="FF0000"/>
          <w:lang w:bidi="ar"/>
        </w:rPr>
        <w:t xml:space="preserve">.6.2.2 </w:t>
      </w:r>
      <w:r>
        <w:rPr>
          <w:rFonts w:ascii="Times New Roman" w:hAnsi="Times New Roman" w:cs="Times New Roman" w:hint="eastAsia"/>
          <w:kern w:val="0"/>
          <w:szCs w:val="21"/>
          <w:u w:val="thick" w:color="FF0000"/>
          <w:lang w:bidi="ar"/>
        </w:rPr>
        <w:t>船舶的防止垃圾污染、</w:t>
      </w:r>
      <w:r>
        <w:rPr>
          <w:rFonts w:ascii="Times New Roman" w:hAnsi="Times New Roman" w:cs="Times New Roman"/>
          <w:kern w:val="0"/>
          <w:szCs w:val="21"/>
          <w:u w:val="thick" w:color="FF0000"/>
          <w:lang w:bidi="ar"/>
        </w:rPr>
        <w:t>有害防污底系统的控制</w:t>
      </w:r>
      <w:r>
        <w:rPr>
          <w:rFonts w:ascii="Times New Roman" w:hAnsi="Times New Roman" w:cs="Times New Roman" w:hint="eastAsia"/>
          <w:kern w:val="0"/>
          <w:szCs w:val="21"/>
          <w:u w:val="thick" w:color="FF0000"/>
          <w:lang w:bidi="ar"/>
        </w:rPr>
        <w:t>的要求，应符合本局《国内海洋渔船法定检验技术规则》第十五篇的相关规定。</w:t>
      </w:r>
      <w:r>
        <w:rPr>
          <w:rFonts w:ascii="Times New Roman" w:hAnsi="Times New Roman" w:cs="Times New Roman" w:hint="eastAsia"/>
          <w:kern w:val="0"/>
          <w:szCs w:val="21"/>
          <w:u w:val="thick" w:color="FF0000"/>
          <w:lang w:bidi="ar"/>
        </w:rPr>
        <w:t>”</w:t>
      </w:r>
    </w:p>
    <w:p w:rsidR="000409BC" w:rsidRDefault="000409BC">
      <w:pPr>
        <w:ind w:firstLine="397"/>
        <w:rPr>
          <w:rFonts w:ascii="Times New Roman" w:hAnsi="Times New Roman" w:cs="Times New Roman"/>
        </w:rPr>
      </w:pPr>
    </w:p>
    <w:p w:rsidR="000409BC" w:rsidRDefault="00E325E9">
      <w:pPr>
        <w:pStyle w:val="2"/>
      </w:pPr>
      <w:bookmarkStart w:id="33" w:name="_Toc25712"/>
      <w:r>
        <w:t>第六章</w:t>
      </w:r>
      <w:r>
        <w:t xml:space="preserve">  </w:t>
      </w:r>
      <w:r>
        <w:t>木质渔船的特别规定</w:t>
      </w:r>
      <w:bookmarkEnd w:id="33"/>
    </w:p>
    <w:p w:rsidR="000409BC" w:rsidRDefault="00E325E9">
      <w:pPr>
        <w:pStyle w:val="3"/>
      </w:pPr>
      <w:bookmarkStart w:id="34" w:name="_Toc14848"/>
      <w:r>
        <w:rPr>
          <w:rFonts w:hint="eastAsia"/>
        </w:rPr>
        <w:t>第</w:t>
      </w:r>
      <w:r>
        <w:rPr>
          <w:rFonts w:hint="eastAsia"/>
        </w:rPr>
        <w:t>1</w:t>
      </w:r>
      <w:r>
        <w:rPr>
          <w:rFonts w:hint="eastAsia"/>
        </w:rPr>
        <w:t>节</w:t>
      </w:r>
      <w:r>
        <w:rPr>
          <w:rFonts w:hint="eastAsia"/>
        </w:rPr>
        <w:t xml:space="preserve">  </w:t>
      </w:r>
      <w:r>
        <w:rPr>
          <w:rFonts w:hint="eastAsia"/>
        </w:rPr>
        <w:t>一般规定</w:t>
      </w:r>
      <w:bookmarkEnd w:id="34"/>
    </w:p>
    <w:p w:rsidR="000409BC" w:rsidRDefault="000409BC">
      <w:pPr>
        <w:snapToGrid w:val="0"/>
        <w:rPr>
          <w:rFonts w:ascii="Times New Roman" w:eastAsia="宋体" w:hAnsi="Times New Roman" w:cs="Times New Roman"/>
          <w:spacing w:val="20"/>
          <w:sz w:val="11"/>
          <w:szCs w:val="20"/>
          <w:u w:val="thick" w:color="FF0000"/>
        </w:rPr>
      </w:pP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6.1.1  </w:t>
      </w:r>
      <w:r>
        <w:rPr>
          <w:rFonts w:ascii="Times New Roman" w:eastAsia="宋体" w:hAnsi="Times New Roman" w:cs="Times New Roman"/>
          <w:szCs w:val="20"/>
          <w:u w:val="thick" w:color="FF0000"/>
        </w:rPr>
        <w:t>本篇适用于船长小于</w:t>
      </w:r>
      <w:r>
        <w:rPr>
          <w:rFonts w:ascii="Times New Roman" w:eastAsia="宋体" w:hAnsi="Times New Roman" w:cs="Times New Roman"/>
          <w:szCs w:val="20"/>
          <w:u w:val="thick" w:color="FF0000"/>
        </w:rPr>
        <w:t>12m</w:t>
      </w:r>
      <w:r>
        <w:rPr>
          <w:rFonts w:ascii="Times New Roman" w:eastAsia="宋体" w:hAnsi="Times New Roman" w:cs="Times New Roman"/>
          <w:szCs w:val="20"/>
          <w:u w:val="thick" w:color="FF0000"/>
        </w:rPr>
        <w:t>、主机单机功率小于</w:t>
      </w:r>
      <w:r>
        <w:rPr>
          <w:rFonts w:ascii="Times New Roman" w:eastAsia="宋体" w:hAnsi="Times New Roman" w:cs="Times New Roman"/>
          <w:szCs w:val="20"/>
          <w:u w:val="thick" w:color="FF0000"/>
        </w:rPr>
        <w:t>350 kW</w:t>
      </w:r>
      <w:r>
        <w:rPr>
          <w:rFonts w:ascii="Times New Roman" w:eastAsia="宋体" w:hAnsi="Times New Roman" w:cs="Times New Roman"/>
          <w:szCs w:val="20"/>
          <w:u w:val="thick" w:color="FF0000"/>
        </w:rPr>
        <w:t>的单甲板海洋渔船，其尺度比的限定范围如下：</w:t>
      </w:r>
    </w:p>
    <w:p w:rsidR="000409BC" w:rsidRDefault="00E325E9">
      <w:pPr>
        <w:adjustRightInd w:val="0"/>
        <w:snapToGrid w:val="0"/>
        <w:spacing w:line="400" w:lineRule="exact"/>
        <w:jc w:val="center"/>
        <w:rPr>
          <w:rFonts w:ascii="Times New Roman" w:eastAsia="宋体" w:hAnsi="Times New Roman" w:cs="Times New Roman"/>
          <w:szCs w:val="20"/>
          <w:u w:val="thick" w:color="FF0000"/>
        </w:rPr>
      </w:pPr>
      <w:r>
        <w:rPr>
          <w:rFonts w:ascii="Times New Roman" w:eastAsia="宋体" w:hAnsi="Times New Roman" w:cs="Times New Roman"/>
          <w:position w:val="-10"/>
          <w:szCs w:val="20"/>
          <w:u w:val="thick" w:color="FF0000"/>
        </w:rPr>
        <w:object w:dxaOrig="495" w:dyaOrig="345">
          <v:shape id="_x0000_i1032" type="#_x0000_t75" style="width:24.45pt;height:17pt" o:ole="">
            <v:imagedata r:id="rId28" o:title=""/>
          </v:shape>
          <o:OLEObject Type="Embed" ProgID="Equation.3" ShapeID="_x0000_i1032" DrawAspect="Content" ObjectID="_1631606362" r:id="rId29"/>
        </w:object>
      </w:r>
      <w:r>
        <w:rPr>
          <w:rFonts w:ascii="Times New Roman" w:eastAsia="宋体" w:hAnsi="Times New Roman" w:cs="Times New Roman"/>
          <w:szCs w:val="20"/>
          <w:u w:val="thick" w:color="FF0000"/>
        </w:rPr>
        <w:t>≤11</w:t>
      </w:r>
    </w:p>
    <w:p w:rsidR="000409BC" w:rsidRDefault="00E325E9">
      <w:pPr>
        <w:adjustRightInd w:val="0"/>
        <w:snapToGrid w:val="0"/>
        <w:spacing w:line="400" w:lineRule="exact"/>
        <w:jc w:val="center"/>
        <w:rPr>
          <w:rFonts w:ascii="Times New Roman" w:eastAsia="宋体" w:hAnsi="Times New Roman" w:cs="Times New Roman"/>
          <w:szCs w:val="20"/>
          <w:u w:val="thick" w:color="FF0000"/>
        </w:rPr>
      </w:pPr>
      <w:r>
        <w:rPr>
          <w:rFonts w:ascii="Times New Roman" w:eastAsia="宋体" w:hAnsi="Times New Roman" w:cs="Times New Roman"/>
          <w:position w:val="-10"/>
          <w:szCs w:val="20"/>
          <w:u w:val="thick" w:color="FF0000"/>
        </w:rPr>
        <w:object w:dxaOrig="525" w:dyaOrig="345">
          <v:shape id="_x0000_i1033" type="#_x0000_t75" style="width:26.5pt;height:17pt" o:ole="">
            <v:imagedata r:id="rId30" o:title=""/>
          </v:shape>
          <o:OLEObject Type="Embed" ProgID="Equation.3" ShapeID="_x0000_i1033" DrawAspect="Content" ObjectID="_1631606363" r:id="rId31"/>
        </w:object>
      </w:r>
      <w:r>
        <w:rPr>
          <w:rFonts w:ascii="Times New Roman" w:eastAsia="宋体" w:hAnsi="Times New Roman" w:cs="Times New Roman"/>
          <w:szCs w:val="20"/>
          <w:u w:val="thick" w:color="FF0000"/>
        </w:rPr>
        <w:t>≤3</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6.1.2  </w:t>
      </w:r>
      <w:r>
        <w:rPr>
          <w:rFonts w:ascii="Times New Roman" w:eastAsia="宋体" w:hAnsi="Times New Roman" w:cs="Times New Roman"/>
          <w:szCs w:val="20"/>
          <w:u w:val="thick" w:color="FF0000"/>
        </w:rPr>
        <w:t>对超出</w:t>
      </w:r>
      <w:r>
        <w:rPr>
          <w:rFonts w:ascii="Times New Roman" w:eastAsia="宋体" w:hAnsi="Times New Roman" w:cs="Times New Roman"/>
          <w:szCs w:val="20"/>
          <w:u w:val="thick" w:color="FF0000"/>
        </w:rPr>
        <w:t>1.1.1</w:t>
      </w:r>
      <w:r>
        <w:rPr>
          <w:rFonts w:ascii="Times New Roman" w:eastAsia="宋体" w:hAnsi="Times New Roman" w:cs="Times New Roman"/>
          <w:szCs w:val="20"/>
          <w:u w:val="thick" w:color="FF0000"/>
        </w:rPr>
        <w:t>规定范围的船舶，其构件尺寸应做相应的调整，并须征得船舶检验机构的同意。</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6.1.3</w:t>
      </w:r>
      <w:r>
        <w:rPr>
          <w:rFonts w:ascii="Times New Roman" w:eastAsia="宋体" w:hAnsi="Times New Roman" w:cs="Times New Roman"/>
          <w:szCs w:val="20"/>
          <w:u w:val="thick" w:color="FF0000"/>
        </w:rPr>
        <w:t xml:space="preserve">  </w:t>
      </w:r>
      <w:r>
        <w:rPr>
          <w:rFonts w:ascii="Times New Roman" w:eastAsia="宋体" w:hAnsi="Times New Roman" w:cs="Times New Roman"/>
          <w:szCs w:val="20"/>
          <w:u w:val="thick" w:color="FF0000"/>
        </w:rPr>
        <w:t>航行及作业的限制：</w:t>
      </w:r>
    </w:p>
    <w:p w:rsidR="000409BC" w:rsidRDefault="00E325E9">
      <w:pPr>
        <w:adjustRightInd w:val="0"/>
        <w:snapToGrid w:val="0"/>
        <w:spacing w:line="400" w:lineRule="exact"/>
        <w:ind w:firstLineChars="200" w:firstLine="420"/>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.1   </w:t>
      </w:r>
      <w:r>
        <w:rPr>
          <w:rFonts w:ascii="Times New Roman" w:eastAsia="宋体" w:hAnsi="Times New Roman" w:cs="Times New Roman"/>
          <w:szCs w:val="20"/>
          <w:u w:val="thick" w:color="FF0000"/>
        </w:rPr>
        <w:t>距庇护地不超过</w:t>
      </w:r>
      <w:r>
        <w:rPr>
          <w:rFonts w:ascii="Times New Roman" w:eastAsia="宋体" w:hAnsi="Times New Roman" w:cs="Times New Roman"/>
          <w:szCs w:val="20"/>
          <w:u w:val="thick" w:color="FF0000"/>
        </w:rPr>
        <w:t>10n mile</w:t>
      </w:r>
      <w:r>
        <w:rPr>
          <w:rFonts w:ascii="Times New Roman" w:eastAsia="宋体" w:hAnsi="Times New Roman" w:cs="Times New Roman"/>
          <w:szCs w:val="20"/>
          <w:u w:val="thick" w:color="FF0000"/>
        </w:rPr>
        <w:t>；</w:t>
      </w:r>
    </w:p>
    <w:p w:rsidR="000409BC" w:rsidRDefault="00E325E9">
      <w:pPr>
        <w:adjustRightInd w:val="0"/>
        <w:snapToGrid w:val="0"/>
        <w:spacing w:line="400" w:lineRule="exact"/>
        <w:ind w:firstLineChars="200" w:firstLine="420"/>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.2  </w:t>
      </w:r>
      <w:r>
        <w:rPr>
          <w:rFonts w:ascii="Times New Roman" w:eastAsia="宋体" w:hAnsi="Times New Roman" w:cs="Times New Roman"/>
          <w:szCs w:val="20"/>
          <w:u w:val="thick" w:color="FF0000"/>
        </w:rPr>
        <w:t>风力不大于蒲氏</w:t>
      </w:r>
      <w:r>
        <w:rPr>
          <w:rFonts w:ascii="Times New Roman" w:eastAsia="宋体" w:hAnsi="Times New Roman" w:cs="Times New Roman"/>
          <w:szCs w:val="20"/>
          <w:u w:val="thick" w:color="FF0000"/>
        </w:rPr>
        <w:t>4</w:t>
      </w:r>
      <w:r>
        <w:rPr>
          <w:rFonts w:ascii="Times New Roman" w:eastAsia="宋体" w:hAnsi="Times New Roman" w:cs="Times New Roman"/>
          <w:szCs w:val="20"/>
          <w:u w:val="thick" w:color="FF0000"/>
        </w:rPr>
        <w:t>级。</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6.1.4  </w:t>
      </w:r>
      <w:r>
        <w:rPr>
          <w:rFonts w:ascii="Times New Roman" w:eastAsia="宋体" w:hAnsi="Times New Roman" w:cs="Times New Roman"/>
          <w:szCs w:val="20"/>
          <w:u w:val="thick" w:color="FF0000"/>
        </w:rPr>
        <w:t>稳性控制</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6.1.4.1  </w:t>
      </w:r>
      <w:r>
        <w:rPr>
          <w:rFonts w:ascii="Times New Roman" w:eastAsia="宋体" w:hAnsi="Times New Roman" w:cs="Times New Roman"/>
          <w:szCs w:val="20"/>
          <w:u w:val="thick" w:color="FF0000"/>
        </w:rPr>
        <w:t>用下述条件作为稳性控制指标：</w:t>
      </w:r>
    </w:p>
    <w:p w:rsidR="000409BC" w:rsidRDefault="00E325E9">
      <w:pPr>
        <w:adjustRightInd w:val="0"/>
        <w:snapToGrid w:val="0"/>
        <w:spacing w:line="400" w:lineRule="exact"/>
        <w:ind w:firstLineChars="200" w:firstLine="420"/>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.1  </w:t>
      </w:r>
      <w:r>
        <w:rPr>
          <w:rFonts w:ascii="Times New Roman" w:eastAsia="宋体" w:hAnsi="Times New Roman" w:cs="Times New Roman"/>
          <w:szCs w:val="20"/>
          <w:u w:val="thick" w:color="FF0000"/>
        </w:rPr>
        <w:t>型宽吃水比</w:t>
      </w:r>
      <w:r>
        <w:rPr>
          <w:rFonts w:ascii="Times New Roman" w:eastAsia="宋体" w:hAnsi="Times New Roman" w:cs="Times New Roman"/>
          <w:i/>
          <w:szCs w:val="20"/>
          <w:u w:val="thick" w:color="FF0000"/>
        </w:rPr>
        <w:t>B/d</w:t>
      </w:r>
      <w:r>
        <w:rPr>
          <w:rFonts w:ascii="Times New Roman" w:eastAsia="宋体" w:hAnsi="Times New Roman" w:cs="Times New Roman"/>
          <w:szCs w:val="20"/>
          <w:u w:val="thick" w:color="FF0000"/>
        </w:rPr>
        <w:t>应不小于表</w:t>
      </w:r>
      <w:r>
        <w:rPr>
          <w:rFonts w:ascii="Times New Roman" w:eastAsia="宋体" w:hAnsi="Times New Roman" w:cs="Times New Roman"/>
          <w:szCs w:val="20"/>
          <w:u w:val="thick" w:color="FF0000"/>
        </w:rPr>
        <w:t>6.1.4.1</w:t>
      </w:r>
      <w:r>
        <w:rPr>
          <w:rFonts w:ascii="Times New Roman" w:eastAsia="宋体" w:hAnsi="Times New Roman" w:cs="Times New Roman"/>
          <w:szCs w:val="20"/>
          <w:u w:val="thick" w:color="FF0000"/>
        </w:rPr>
        <w:t>所列之值：</w:t>
      </w:r>
    </w:p>
    <w:p w:rsidR="000409BC" w:rsidRDefault="00E325E9">
      <w:pPr>
        <w:adjustRightInd w:val="0"/>
        <w:snapToGrid w:val="0"/>
        <w:spacing w:line="400" w:lineRule="exact"/>
        <w:jc w:val="righ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表</w:t>
      </w:r>
      <w:r>
        <w:rPr>
          <w:rFonts w:ascii="Times New Roman" w:eastAsia="宋体" w:hAnsi="Times New Roman" w:cs="Times New Roman"/>
          <w:szCs w:val="20"/>
          <w:u w:val="thick" w:color="FF0000"/>
        </w:rPr>
        <w:t>6.1.4.1</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157"/>
        <w:gridCol w:w="1158"/>
        <w:gridCol w:w="1157"/>
        <w:gridCol w:w="1157"/>
        <w:gridCol w:w="1158"/>
        <w:gridCol w:w="1157"/>
        <w:gridCol w:w="1158"/>
      </w:tblGrid>
      <w:tr w:rsidR="000409BC" w:rsidTr="00BB4293">
        <w:tc>
          <w:tcPr>
            <w:tcW w:w="1157" w:type="dxa"/>
          </w:tcPr>
          <w:p w:rsidR="000409BC" w:rsidRPr="00BB4293" w:rsidRDefault="00BB4293">
            <w:pPr>
              <w:adjustRightInd w:val="0"/>
              <w:snapToGrid w:val="0"/>
              <w:spacing w:line="400" w:lineRule="exact"/>
              <w:rPr>
                <w:rFonts w:ascii="Times New Roman" w:eastAsia="宋体" w:hAnsi="Times New Roman" w:cs="Times New Roman"/>
                <w:i/>
                <w:szCs w:val="20"/>
                <w:u w:val="thick" w:color="FF0000"/>
              </w:rPr>
            </w:pPr>
            <w:bookmarkStart w:id="35" w:name="_GoBack"/>
            <w:r w:rsidRPr="00BB4293">
              <w:rPr>
                <w:rFonts w:ascii="Times New Roman" w:eastAsia="宋体" w:hAnsi="Times New Roman" w:cs="Times New Roman" w:hint="eastAsia"/>
                <w:i/>
                <w:szCs w:val="20"/>
                <w:u w:val="thick" w:color="FF0000"/>
              </w:rPr>
              <w:t>L</w:t>
            </w:r>
            <w:bookmarkEnd w:id="35"/>
          </w:p>
        </w:tc>
        <w:tc>
          <w:tcPr>
            <w:tcW w:w="1157" w:type="dxa"/>
          </w:tcPr>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6</w:t>
            </w:r>
          </w:p>
        </w:tc>
        <w:tc>
          <w:tcPr>
            <w:tcW w:w="1158" w:type="dxa"/>
          </w:tcPr>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7</w:t>
            </w:r>
          </w:p>
        </w:tc>
        <w:tc>
          <w:tcPr>
            <w:tcW w:w="1157" w:type="dxa"/>
          </w:tcPr>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8</w:t>
            </w:r>
          </w:p>
        </w:tc>
        <w:tc>
          <w:tcPr>
            <w:tcW w:w="1157" w:type="dxa"/>
          </w:tcPr>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9</w:t>
            </w:r>
          </w:p>
        </w:tc>
        <w:tc>
          <w:tcPr>
            <w:tcW w:w="1158" w:type="dxa"/>
          </w:tcPr>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10</w:t>
            </w:r>
          </w:p>
        </w:tc>
        <w:tc>
          <w:tcPr>
            <w:tcW w:w="1157" w:type="dxa"/>
          </w:tcPr>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11</w:t>
            </w:r>
          </w:p>
        </w:tc>
        <w:tc>
          <w:tcPr>
            <w:tcW w:w="1158" w:type="dxa"/>
          </w:tcPr>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12</w:t>
            </w:r>
          </w:p>
        </w:tc>
      </w:tr>
      <w:tr w:rsidR="000409BC" w:rsidTr="00BB4293">
        <w:tc>
          <w:tcPr>
            <w:tcW w:w="1157" w:type="dxa"/>
          </w:tcPr>
          <w:p w:rsidR="000409BC" w:rsidRDefault="00E325E9">
            <w:pPr>
              <w:adjustRightInd w:val="0"/>
              <w:snapToGrid w:val="0"/>
              <w:spacing w:line="400" w:lineRule="exact"/>
              <w:rPr>
                <w:rFonts w:ascii="Times New Roman" w:eastAsia="宋体" w:hAnsi="Times New Roman" w:cs="Times New Roman"/>
                <w:i/>
                <w:szCs w:val="20"/>
                <w:u w:val="thick" w:color="FF0000"/>
              </w:rPr>
            </w:pPr>
            <w:r>
              <w:rPr>
                <w:rFonts w:ascii="Times New Roman" w:eastAsia="宋体" w:hAnsi="Times New Roman" w:cs="Times New Roman"/>
                <w:i/>
                <w:szCs w:val="20"/>
                <w:u w:val="thick" w:color="FF0000"/>
              </w:rPr>
              <w:t>B/d</w:t>
            </w:r>
          </w:p>
        </w:tc>
        <w:tc>
          <w:tcPr>
            <w:tcW w:w="1157" w:type="dxa"/>
          </w:tcPr>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5.06</w:t>
            </w:r>
          </w:p>
        </w:tc>
        <w:tc>
          <w:tcPr>
            <w:tcW w:w="1158" w:type="dxa"/>
          </w:tcPr>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4.77</w:t>
            </w:r>
          </w:p>
        </w:tc>
        <w:tc>
          <w:tcPr>
            <w:tcW w:w="1157" w:type="dxa"/>
          </w:tcPr>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4.54</w:t>
            </w:r>
          </w:p>
        </w:tc>
        <w:tc>
          <w:tcPr>
            <w:tcW w:w="1157" w:type="dxa"/>
          </w:tcPr>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4.34</w:t>
            </w:r>
          </w:p>
        </w:tc>
        <w:tc>
          <w:tcPr>
            <w:tcW w:w="1158" w:type="dxa"/>
          </w:tcPr>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4.17</w:t>
            </w:r>
          </w:p>
        </w:tc>
        <w:tc>
          <w:tcPr>
            <w:tcW w:w="1157" w:type="dxa"/>
          </w:tcPr>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4.02</w:t>
            </w:r>
          </w:p>
        </w:tc>
        <w:tc>
          <w:tcPr>
            <w:tcW w:w="1158" w:type="dxa"/>
          </w:tcPr>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3.89</w:t>
            </w:r>
          </w:p>
        </w:tc>
      </w:tr>
      <w:tr w:rsidR="000409BC" w:rsidTr="00BB4293">
        <w:trPr>
          <w:cantSplit/>
        </w:trPr>
        <w:tc>
          <w:tcPr>
            <w:tcW w:w="9259" w:type="dxa"/>
            <w:gridSpan w:val="8"/>
          </w:tcPr>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注：</w:t>
            </w:r>
            <w:r>
              <w:rPr>
                <w:rFonts w:ascii="Times New Roman" w:eastAsia="宋体" w:hAnsi="Times New Roman" w:cs="Times New Roman"/>
                <w:szCs w:val="20"/>
                <w:u w:val="thick" w:color="FF0000"/>
              </w:rPr>
              <w:t>d</w:t>
            </w:r>
            <w:r>
              <w:rPr>
                <w:rFonts w:ascii="Times New Roman" w:eastAsia="宋体" w:hAnsi="Times New Roman" w:cs="Times New Roman"/>
                <w:szCs w:val="20"/>
                <w:u w:val="thick" w:color="FF0000"/>
              </w:rPr>
              <w:t>为船舶的最大允许吃水。</w:t>
            </w:r>
          </w:p>
        </w:tc>
      </w:tr>
    </w:tbl>
    <w:p w:rsidR="000409BC" w:rsidRDefault="00E325E9">
      <w:pPr>
        <w:adjustRightInd w:val="0"/>
        <w:snapToGrid w:val="0"/>
        <w:spacing w:line="400" w:lineRule="exact"/>
        <w:ind w:firstLineChars="200" w:firstLine="420"/>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.2  </w:t>
      </w:r>
      <w:r>
        <w:rPr>
          <w:rFonts w:ascii="Times New Roman" w:eastAsia="宋体" w:hAnsi="Times New Roman" w:cs="Times New Roman"/>
          <w:szCs w:val="20"/>
          <w:u w:val="thick" w:color="FF0000"/>
        </w:rPr>
        <w:t>干舷</w:t>
      </w:r>
      <w:r>
        <w:rPr>
          <w:rFonts w:ascii="Times New Roman" w:eastAsia="宋体" w:hAnsi="Times New Roman" w:cs="Times New Roman"/>
          <w:i/>
          <w:szCs w:val="20"/>
          <w:u w:val="thick" w:color="FF0000"/>
        </w:rPr>
        <w:t>F</w:t>
      </w:r>
      <w:r>
        <w:rPr>
          <w:rFonts w:ascii="Times New Roman" w:eastAsia="宋体" w:hAnsi="Times New Roman" w:cs="Times New Roman"/>
          <w:szCs w:val="20"/>
          <w:u w:val="thick" w:color="FF0000"/>
        </w:rPr>
        <w:t>应满足下述各式的要求：</w:t>
      </w:r>
    </w:p>
    <w:p w:rsidR="000409BC" w:rsidRDefault="00E325E9">
      <w:pPr>
        <w:adjustRightInd w:val="0"/>
        <w:snapToGrid w:val="0"/>
        <w:spacing w:line="400" w:lineRule="exact"/>
        <w:jc w:val="center"/>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1</w:t>
      </w:r>
      <w:r>
        <w:rPr>
          <w:rFonts w:ascii="Times New Roman" w:eastAsia="宋体" w:hAnsi="Times New Roman" w:cs="Times New Roman"/>
          <w:szCs w:val="20"/>
          <w:u w:val="thick" w:color="FF0000"/>
        </w:rPr>
        <w:t>）</w:t>
      </w:r>
      <w:r>
        <w:rPr>
          <w:rFonts w:ascii="Times New Roman" w:eastAsia="宋体" w:hAnsi="Times New Roman" w:cs="Times New Roman"/>
          <w:szCs w:val="20"/>
          <w:u w:val="thick" w:color="FF0000"/>
        </w:rPr>
        <w:object w:dxaOrig="945" w:dyaOrig="285">
          <v:shape id="_x0000_i1034" type="#_x0000_t75" style="width:47.55pt;height:14.25pt" o:ole="">
            <v:imagedata r:id="rId32" o:title=""/>
          </v:shape>
          <o:OLEObject Type="Embed" ProgID="Equation.3" ShapeID="_x0000_i1034" DrawAspect="Content" ObjectID="_1631606364" r:id="rId33"/>
        </w:object>
      </w:r>
      <w:r>
        <w:rPr>
          <w:rFonts w:ascii="Times New Roman" w:eastAsia="宋体" w:hAnsi="Times New Roman" w:cs="Times New Roman"/>
          <w:szCs w:val="20"/>
          <w:u w:val="thick" w:color="FF0000"/>
        </w:rPr>
        <w:t xml:space="preserve">    </w:t>
      </w:r>
      <w:r>
        <w:rPr>
          <w:rFonts w:ascii="Times New Roman" w:eastAsia="宋体" w:hAnsi="Times New Roman" w:cs="Times New Roman"/>
          <w:szCs w:val="20"/>
          <w:u w:val="thick" w:color="FF0000"/>
        </w:rPr>
        <w:t>对甲板船；</w:t>
      </w:r>
    </w:p>
    <w:p w:rsidR="000409BC" w:rsidRDefault="00E325E9">
      <w:pPr>
        <w:adjustRightInd w:val="0"/>
        <w:snapToGrid w:val="0"/>
        <w:spacing w:line="400" w:lineRule="exact"/>
        <w:jc w:val="center"/>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2</w:t>
      </w:r>
      <w:r>
        <w:rPr>
          <w:rFonts w:ascii="Times New Roman" w:eastAsia="宋体" w:hAnsi="Times New Roman" w:cs="Times New Roman"/>
          <w:szCs w:val="20"/>
          <w:u w:val="thick" w:color="FF0000"/>
        </w:rPr>
        <w:t>）</w:t>
      </w:r>
      <w:r>
        <w:rPr>
          <w:rFonts w:ascii="Times New Roman" w:eastAsia="宋体" w:hAnsi="Times New Roman" w:cs="Times New Roman"/>
          <w:szCs w:val="20"/>
          <w:u w:val="thick" w:color="FF0000"/>
        </w:rPr>
        <w:object w:dxaOrig="1095" w:dyaOrig="285">
          <v:shape id="_x0000_i1035" type="#_x0000_t75" style="width:55pt;height:14.25pt" o:ole="">
            <v:imagedata r:id="rId34" o:title=""/>
          </v:shape>
          <o:OLEObject Type="Embed" ProgID="Equation.3" ShapeID="_x0000_i1035" DrawAspect="Content" ObjectID="_1631606365" r:id="rId35"/>
        </w:object>
      </w:r>
      <w:r>
        <w:rPr>
          <w:rFonts w:ascii="Times New Roman" w:eastAsia="宋体" w:hAnsi="Times New Roman" w:cs="Times New Roman"/>
          <w:szCs w:val="20"/>
          <w:u w:val="thick" w:color="FF0000"/>
        </w:rPr>
        <w:t xml:space="preserve">    </w:t>
      </w:r>
      <w:r>
        <w:rPr>
          <w:rFonts w:ascii="Times New Roman" w:eastAsia="宋体" w:hAnsi="Times New Roman" w:cs="Times New Roman"/>
          <w:szCs w:val="20"/>
          <w:u w:val="thick" w:color="FF0000"/>
        </w:rPr>
        <w:t>对敞口船；</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6.1.4.2  </w:t>
      </w:r>
      <w:r>
        <w:rPr>
          <w:rFonts w:ascii="Times New Roman" w:eastAsia="宋体" w:hAnsi="Times New Roman" w:cs="Times New Roman"/>
          <w:szCs w:val="20"/>
          <w:u w:val="thick" w:color="FF0000"/>
        </w:rPr>
        <w:t>船上的总人数</w:t>
      </w:r>
      <w:r>
        <w:rPr>
          <w:rFonts w:ascii="Times New Roman" w:eastAsia="宋体" w:hAnsi="Times New Roman" w:cs="Times New Roman"/>
          <w:i/>
          <w:szCs w:val="20"/>
          <w:u w:val="thick" w:color="FF0000"/>
        </w:rPr>
        <w:t>N</w:t>
      </w:r>
      <w:r>
        <w:rPr>
          <w:rFonts w:ascii="Times New Roman" w:eastAsia="宋体" w:hAnsi="Times New Roman" w:cs="Times New Roman"/>
          <w:szCs w:val="20"/>
          <w:u w:val="thick" w:color="FF0000"/>
        </w:rPr>
        <w:t>应不超过下式计算所得之值：</w:t>
      </w:r>
    </w:p>
    <w:p w:rsidR="000409BC" w:rsidRDefault="00E325E9">
      <w:pPr>
        <w:adjustRightInd w:val="0"/>
        <w:snapToGrid w:val="0"/>
        <w:spacing w:line="400" w:lineRule="exact"/>
        <w:jc w:val="center"/>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object w:dxaOrig="1200" w:dyaOrig="345">
          <v:shape id="_x0000_i1036" type="#_x0000_t75" style="width:59.75pt;height:17pt" o:ole="">
            <v:imagedata r:id="rId36" o:title=""/>
          </v:shape>
          <o:OLEObject Type="Embed" ProgID="Equation.3" ShapeID="_x0000_i1036" DrawAspect="Content" ObjectID="_1631606366" r:id="rId37"/>
        </w:objec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式中：</w:t>
      </w:r>
      <w:r>
        <w:rPr>
          <w:rFonts w:ascii="Times New Roman" w:eastAsia="宋体" w:hAnsi="Times New Roman" w:cs="Times New Roman"/>
          <w:i/>
          <w:szCs w:val="20"/>
          <w:u w:val="thick" w:color="FF0000"/>
        </w:rPr>
        <w:t>L/3</w:t>
      </w:r>
      <w:proofErr w:type="gramStart"/>
      <w:r>
        <w:rPr>
          <w:rFonts w:ascii="Times New Roman" w:eastAsia="宋体" w:hAnsi="Times New Roman" w:cs="Times New Roman"/>
          <w:szCs w:val="20"/>
          <w:u w:val="thick" w:color="FF0000"/>
        </w:rPr>
        <w:t>的值只取</w:t>
      </w:r>
      <w:proofErr w:type="gramEnd"/>
      <w:r>
        <w:rPr>
          <w:rFonts w:ascii="Times New Roman" w:eastAsia="宋体" w:hAnsi="Times New Roman" w:cs="Times New Roman"/>
          <w:szCs w:val="20"/>
          <w:u w:val="thick" w:color="FF0000"/>
        </w:rPr>
        <w:t>整数部分。</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6.1.4.3  </w:t>
      </w:r>
      <w:r>
        <w:rPr>
          <w:rFonts w:ascii="Times New Roman" w:eastAsia="宋体" w:hAnsi="Times New Roman" w:cs="Times New Roman"/>
          <w:szCs w:val="20"/>
          <w:u w:val="thick" w:color="FF0000"/>
        </w:rPr>
        <w:t>船舶检验机构可视船舶的具体情况进行其他必要的限制。</w:t>
      </w:r>
    </w:p>
    <w:p w:rsidR="000409BC" w:rsidRDefault="00E325E9">
      <w:pPr>
        <w:pStyle w:val="3"/>
      </w:pPr>
      <w:bookmarkStart w:id="36" w:name="_Toc16052"/>
      <w:r>
        <w:rPr>
          <w:rFonts w:hint="eastAsia"/>
        </w:rPr>
        <w:t>第</w:t>
      </w:r>
      <w:r>
        <w:rPr>
          <w:rFonts w:hint="eastAsia"/>
        </w:rPr>
        <w:t>2</w:t>
      </w:r>
      <w:r>
        <w:rPr>
          <w:rFonts w:hint="eastAsia"/>
        </w:rPr>
        <w:t>节</w:t>
      </w:r>
      <w:r>
        <w:rPr>
          <w:rFonts w:hint="eastAsia"/>
        </w:rPr>
        <w:t xml:space="preserve">  </w:t>
      </w:r>
      <w:r>
        <w:rPr>
          <w:rFonts w:hint="eastAsia"/>
        </w:rPr>
        <w:t>船体构造</w:t>
      </w:r>
      <w:bookmarkEnd w:id="36"/>
    </w:p>
    <w:p w:rsidR="000409BC" w:rsidRDefault="000409BC">
      <w:pPr>
        <w:snapToGrid w:val="0"/>
        <w:jc w:val="center"/>
        <w:rPr>
          <w:rFonts w:ascii="Times New Roman" w:eastAsia="宋体" w:hAnsi="Times New Roman" w:cs="Times New Roman"/>
          <w:spacing w:val="20"/>
          <w:sz w:val="15"/>
          <w:szCs w:val="20"/>
          <w:u w:val="thick" w:color="FF0000"/>
        </w:rPr>
      </w:pP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lastRenderedPageBreak/>
        <w:t xml:space="preserve">6.2.1  </w:t>
      </w:r>
      <w:r>
        <w:rPr>
          <w:rFonts w:ascii="Times New Roman" w:eastAsia="宋体" w:hAnsi="Times New Roman" w:cs="Times New Roman"/>
          <w:szCs w:val="20"/>
          <w:u w:val="thick" w:color="FF0000"/>
        </w:rPr>
        <w:t>龙骨、内龙骨</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6.2.1.1  </w:t>
      </w:r>
      <w:r>
        <w:rPr>
          <w:rFonts w:ascii="Times New Roman" w:eastAsia="宋体" w:hAnsi="Times New Roman" w:cs="Times New Roman"/>
          <w:szCs w:val="20"/>
          <w:u w:val="thick" w:color="FF0000"/>
        </w:rPr>
        <w:t>龙骨、内龙骨长度不超过</w:t>
      </w:r>
      <w:r>
        <w:rPr>
          <w:rFonts w:ascii="Times New Roman" w:eastAsia="宋体" w:hAnsi="Times New Roman" w:cs="Times New Roman"/>
          <w:szCs w:val="20"/>
          <w:u w:val="thick" w:color="FF0000"/>
        </w:rPr>
        <w:t>10m</w:t>
      </w:r>
      <w:r>
        <w:rPr>
          <w:rFonts w:ascii="Times New Roman" w:eastAsia="宋体" w:hAnsi="Times New Roman" w:cs="Times New Roman"/>
          <w:szCs w:val="20"/>
          <w:u w:val="thick" w:color="FF0000"/>
        </w:rPr>
        <w:t>时应为</w:t>
      </w:r>
      <w:r>
        <w:rPr>
          <w:rFonts w:ascii="Times New Roman" w:eastAsia="宋体" w:hAnsi="Times New Roman" w:cs="Times New Roman"/>
          <w:szCs w:val="20"/>
          <w:u w:val="thick" w:color="FF0000"/>
        </w:rPr>
        <w:t>1</w:t>
      </w:r>
      <w:r>
        <w:rPr>
          <w:rFonts w:ascii="Times New Roman" w:eastAsia="宋体" w:hAnsi="Times New Roman" w:cs="Times New Roman"/>
          <w:szCs w:val="20"/>
          <w:u w:val="thick" w:color="FF0000"/>
        </w:rPr>
        <w:t>根整材。</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6.2.1.2  </w:t>
      </w:r>
      <w:r>
        <w:rPr>
          <w:rFonts w:ascii="Times New Roman" w:eastAsia="宋体" w:hAnsi="Times New Roman" w:cs="Times New Roman"/>
          <w:szCs w:val="20"/>
          <w:u w:val="thick" w:color="FF0000"/>
        </w:rPr>
        <w:t>龙骨、内龙骨长度超过</w:t>
      </w:r>
      <w:r>
        <w:rPr>
          <w:rFonts w:ascii="Times New Roman" w:eastAsia="宋体" w:hAnsi="Times New Roman" w:cs="Times New Roman"/>
          <w:szCs w:val="20"/>
          <w:u w:val="thick" w:color="FF0000"/>
        </w:rPr>
        <w:t>10m</w:t>
      </w:r>
      <w:r>
        <w:rPr>
          <w:rFonts w:ascii="Times New Roman" w:eastAsia="宋体" w:hAnsi="Times New Roman" w:cs="Times New Roman"/>
          <w:szCs w:val="20"/>
          <w:u w:val="thick" w:color="FF0000"/>
        </w:rPr>
        <w:t>时，可以分段组合，长度不大于</w:t>
      </w:r>
      <w:r>
        <w:rPr>
          <w:rFonts w:ascii="Times New Roman" w:eastAsia="宋体" w:hAnsi="Times New Roman" w:cs="Times New Roman"/>
          <w:szCs w:val="20"/>
          <w:u w:val="thick" w:color="FF0000"/>
        </w:rPr>
        <w:t>18m</w:t>
      </w:r>
      <w:r>
        <w:rPr>
          <w:rFonts w:ascii="Times New Roman" w:eastAsia="宋体" w:hAnsi="Times New Roman" w:cs="Times New Roman"/>
          <w:szCs w:val="20"/>
          <w:u w:val="thick" w:color="FF0000"/>
        </w:rPr>
        <w:t>时，可分成两段组合，长度大于</w:t>
      </w:r>
      <w:r>
        <w:rPr>
          <w:rFonts w:ascii="Times New Roman" w:eastAsia="宋体" w:hAnsi="Times New Roman" w:cs="Times New Roman"/>
          <w:szCs w:val="20"/>
          <w:u w:val="thick" w:color="FF0000"/>
        </w:rPr>
        <w:t>18m</w:t>
      </w:r>
      <w:r>
        <w:rPr>
          <w:rFonts w:ascii="Times New Roman" w:eastAsia="宋体" w:hAnsi="Times New Roman" w:cs="Times New Roman"/>
          <w:szCs w:val="20"/>
          <w:u w:val="thick" w:color="FF0000"/>
        </w:rPr>
        <w:t>时，可分成</w:t>
      </w:r>
      <w:r>
        <w:rPr>
          <w:rFonts w:ascii="Times New Roman" w:eastAsia="宋体" w:hAnsi="Times New Roman" w:cs="Times New Roman"/>
          <w:szCs w:val="20"/>
          <w:u w:val="thick" w:color="FF0000"/>
        </w:rPr>
        <w:t>3</w:t>
      </w:r>
      <w:r>
        <w:rPr>
          <w:rFonts w:ascii="Times New Roman" w:eastAsia="宋体" w:hAnsi="Times New Roman" w:cs="Times New Roman"/>
          <w:szCs w:val="20"/>
          <w:u w:val="thick" w:color="FF0000"/>
        </w:rPr>
        <w:t>段组合。但在船中、船首或船尾各部只允许一个接头，且接头应避开主机基座部位及甲板开口的正下方。</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6.2.1.3  </w:t>
      </w:r>
      <w:r>
        <w:rPr>
          <w:rFonts w:ascii="Times New Roman" w:eastAsia="宋体" w:hAnsi="Times New Roman" w:cs="Times New Roman"/>
          <w:szCs w:val="20"/>
          <w:u w:val="thick" w:color="FF0000"/>
        </w:rPr>
        <w:t>组合龙骨的接头，方形龙骨应做成水平</w:t>
      </w:r>
      <w:proofErr w:type="gramStart"/>
      <w:r>
        <w:rPr>
          <w:rFonts w:ascii="Times New Roman" w:eastAsia="宋体" w:hAnsi="Times New Roman" w:cs="Times New Roman"/>
          <w:szCs w:val="20"/>
          <w:u w:val="thick" w:color="FF0000"/>
        </w:rPr>
        <w:t>钩形嵌接</w:t>
      </w:r>
      <w:proofErr w:type="gramEnd"/>
      <w:r>
        <w:rPr>
          <w:rFonts w:ascii="Times New Roman" w:eastAsia="宋体" w:hAnsi="Times New Roman" w:cs="Times New Roman"/>
          <w:szCs w:val="20"/>
          <w:u w:val="thick" w:color="FF0000"/>
        </w:rPr>
        <w:t>，扁平形龙骨应做成垂直</w:t>
      </w:r>
      <w:proofErr w:type="gramStart"/>
      <w:r>
        <w:rPr>
          <w:rFonts w:ascii="Times New Roman" w:eastAsia="宋体" w:hAnsi="Times New Roman" w:cs="Times New Roman"/>
          <w:szCs w:val="20"/>
          <w:u w:val="thick" w:color="FF0000"/>
        </w:rPr>
        <w:t>钩形嵌接</w:t>
      </w:r>
      <w:proofErr w:type="gramEnd"/>
      <w:r>
        <w:rPr>
          <w:rFonts w:ascii="Times New Roman" w:eastAsia="宋体" w:hAnsi="Times New Roman" w:cs="Times New Roman"/>
          <w:szCs w:val="20"/>
          <w:u w:val="thick" w:color="FF0000"/>
        </w:rPr>
        <w:t>，其接头长度不得小于</w:t>
      </w:r>
      <w:r>
        <w:rPr>
          <w:rFonts w:ascii="Times New Roman" w:eastAsia="宋体" w:hAnsi="Times New Roman" w:cs="Times New Roman"/>
          <w:szCs w:val="20"/>
          <w:u w:val="thick" w:color="FF0000"/>
        </w:rPr>
        <w:t>2</w:t>
      </w:r>
      <w:r>
        <w:rPr>
          <w:rFonts w:ascii="Times New Roman" w:eastAsia="宋体" w:hAnsi="Times New Roman" w:cs="Times New Roman"/>
          <w:szCs w:val="20"/>
          <w:u w:val="thick" w:color="FF0000"/>
        </w:rPr>
        <w:t>个肋距，接合面的中心应打入有效的硬木双楔键。</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6.2.1.4  </w:t>
      </w:r>
      <w:r>
        <w:rPr>
          <w:rFonts w:ascii="Times New Roman" w:eastAsia="宋体" w:hAnsi="Times New Roman" w:cs="Times New Roman"/>
          <w:szCs w:val="20"/>
          <w:u w:val="thick" w:color="FF0000"/>
        </w:rPr>
        <w:t>组合龙骨的接合面应涂稀油灰并紧密贴合，其端部应以两枚螺栓并列紧固，其余螺栓为单列，其间距应不大于</w:t>
      </w:r>
      <w:r>
        <w:rPr>
          <w:rFonts w:ascii="Times New Roman" w:eastAsia="宋体" w:hAnsi="Times New Roman" w:cs="Times New Roman"/>
          <w:szCs w:val="20"/>
          <w:u w:val="thick" w:color="FF0000"/>
        </w:rPr>
        <w:t>300mm</w:t>
      </w:r>
      <w:r>
        <w:rPr>
          <w:rFonts w:ascii="Times New Roman" w:eastAsia="宋体" w:hAnsi="Times New Roman" w:cs="Times New Roman"/>
          <w:szCs w:val="20"/>
          <w:u w:val="thick" w:color="FF0000"/>
        </w:rPr>
        <w:t>，且应沿中心线左右交错排列。</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6.2.1.5  </w:t>
      </w:r>
      <w:r>
        <w:rPr>
          <w:rFonts w:ascii="Times New Roman" w:eastAsia="宋体" w:hAnsi="Times New Roman" w:cs="Times New Roman"/>
          <w:szCs w:val="20"/>
          <w:u w:val="thick" w:color="FF0000"/>
        </w:rPr>
        <w:t>组合龙骨的接缝处应进行捻缝。</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6.2.1.6  </w:t>
      </w:r>
      <w:r>
        <w:rPr>
          <w:rFonts w:ascii="Times New Roman" w:eastAsia="宋体" w:hAnsi="Times New Roman" w:cs="Times New Roman"/>
          <w:szCs w:val="20"/>
          <w:u w:val="thick" w:color="FF0000"/>
        </w:rPr>
        <w:t>船长大于</w:t>
      </w:r>
      <w:r>
        <w:rPr>
          <w:rFonts w:ascii="Times New Roman" w:eastAsia="宋体" w:hAnsi="Times New Roman" w:cs="Times New Roman"/>
          <w:szCs w:val="20"/>
          <w:u w:val="thick" w:color="FF0000"/>
        </w:rPr>
        <w:t>24m</w:t>
      </w:r>
      <w:r>
        <w:rPr>
          <w:rFonts w:ascii="Times New Roman" w:eastAsia="宋体" w:hAnsi="Times New Roman" w:cs="Times New Roman"/>
          <w:szCs w:val="20"/>
          <w:u w:val="thick" w:color="FF0000"/>
        </w:rPr>
        <w:t>的船应设置内龙骨，内龙骨的宽度应与龙骨相同，高度应不小于龙骨高度的</w:t>
      </w:r>
      <w:r>
        <w:rPr>
          <w:rFonts w:ascii="Times New Roman" w:eastAsia="宋体" w:hAnsi="Times New Roman" w:cs="Times New Roman"/>
          <w:szCs w:val="20"/>
          <w:u w:val="thick" w:color="FF0000"/>
        </w:rPr>
        <w:t>1/2</w:t>
      </w:r>
      <w:r>
        <w:rPr>
          <w:rFonts w:ascii="Times New Roman" w:eastAsia="宋体" w:hAnsi="Times New Roman" w:cs="Times New Roman"/>
          <w:szCs w:val="20"/>
          <w:u w:val="thick" w:color="FF0000"/>
        </w:rPr>
        <w:t>，且接头部位应与龙骨的接头部位避开</w:t>
      </w:r>
      <w:r>
        <w:rPr>
          <w:rFonts w:ascii="Times New Roman" w:eastAsia="宋体" w:hAnsi="Times New Roman" w:cs="Times New Roman"/>
          <w:szCs w:val="20"/>
          <w:u w:val="thick" w:color="FF0000"/>
        </w:rPr>
        <w:t>3</w:t>
      </w:r>
      <w:r>
        <w:rPr>
          <w:rFonts w:ascii="Times New Roman" w:eastAsia="宋体" w:hAnsi="Times New Roman" w:cs="Times New Roman"/>
          <w:szCs w:val="20"/>
          <w:u w:val="thick" w:color="FF0000"/>
        </w:rPr>
        <w:t>个肋距以上。</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6.2.2  </w:t>
      </w:r>
      <w:r>
        <w:rPr>
          <w:rFonts w:ascii="Times New Roman" w:eastAsia="宋体" w:hAnsi="Times New Roman" w:cs="Times New Roman"/>
          <w:szCs w:val="20"/>
          <w:u w:val="thick" w:color="FF0000"/>
        </w:rPr>
        <w:t>首部构件</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6.2.2.1  </w:t>
      </w:r>
      <w:r>
        <w:rPr>
          <w:rFonts w:ascii="Times New Roman" w:eastAsia="宋体" w:hAnsi="Times New Roman" w:cs="Times New Roman"/>
          <w:szCs w:val="20"/>
          <w:u w:val="thick" w:color="FF0000"/>
        </w:rPr>
        <w:t>艏柱宜为整材。若系弯曲艏柱而又无</w:t>
      </w:r>
      <w:proofErr w:type="gramStart"/>
      <w:r>
        <w:rPr>
          <w:rFonts w:ascii="Times New Roman" w:eastAsia="宋体" w:hAnsi="Times New Roman" w:cs="Times New Roman"/>
          <w:szCs w:val="20"/>
          <w:u w:val="thick" w:color="FF0000"/>
        </w:rPr>
        <w:t>适当曲材时</w:t>
      </w:r>
      <w:proofErr w:type="gramEnd"/>
      <w:r>
        <w:rPr>
          <w:rFonts w:ascii="Times New Roman" w:eastAsia="宋体" w:hAnsi="Times New Roman" w:cs="Times New Roman"/>
          <w:szCs w:val="20"/>
          <w:u w:val="thick" w:color="FF0000"/>
        </w:rPr>
        <w:t>，在与龙骨连接的曲部以外部分，可以分段嵌接。嵌接部位长度不小于</w:t>
      </w:r>
      <w:r>
        <w:rPr>
          <w:rFonts w:ascii="Times New Roman" w:eastAsia="宋体" w:hAnsi="Times New Roman" w:cs="Times New Roman"/>
          <w:szCs w:val="20"/>
          <w:u w:val="thick" w:color="FF0000"/>
        </w:rPr>
        <w:t>200mm</w:t>
      </w:r>
      <w:r>
        <w:rPr>
          <w:rFonts w:ascii="Times New Roman" w:eastAsia="宋体" w:hAnsi="Times New Roman" w:cs="Times New Roman"/>
          <w:szCs w:val="20"/>
          <w:u w:val="thick" w:color="FF0000"/>
        </w:rPr>
        <w:t>，接合面用稀油灰贴合加双楔键胀紧，且应内衬长出接口两端各不小于</w:t>
      </w:r>
      <w:r>
        <w:rPr>
          <w:rFonts w:ascii="Times New Roman" w:eastAsia="宋体" w:hAnsi="Times New Roman" w:cs="Times New Roman"/>
          <w:szCs w:val="20"/>
          <w:u w:val="thick" w:color="FF0000"/>
        </w:rPr>
        <w:t>300mm</w:t>
      </w:r>
      <w:r>
        <w:rPr>
          <w:rFonts w:ascii="Times New Roman" w:eastAsia="宋体" w:hAnsi="Times New Roman" w:cs="Times New Roman"/>
          <w:szCs w:val="20"/>
          <w:u w:val="thick" w:color="FF0000"/>
        </w:rPr>
        <w:t>的垫材，并用螺栓固定，螺栓在接口处及其上下部各不少于</w:t>
      </w:r>
      <w:r>
        <w:rPr>
          <w:rFonts w:ascii="Times New Roman" w:eastAsia="宋体" w:hAnsi="Times New Roman" w:cs="Times New Roman"/>
          <w:szCs w:val="20"/>
          <w:u w:val="thick" w:color="FF0000"/>
        </w:rPr>
        <w:t>2</w:t>
      </w:r>
      <w:r>
        <w:rPr>
          <w:rFonts w:ascii="Times New Roman" w:eastAsia="宋体" w:hAnsi="Times New Roman" w:cs="Times New Roman"/>
          <w:szCs w:val="20"/>
          <w:u w:val="thick" w:color="FF0000"/>
        </w:rPr>
        <w:t>只。直线形艏柱可用</w:t>
      </w:r>
      <w:proofErr w:type="gramStart"/>
      <w:r>
        <w:rPr>
          <w:rFonts w:ascii="Times New Roman" w:eastAsia="宋体" w:hAnsi="Times New Roman" w:cs="Times New Roman"/>
          <w:szCs w:val="20"/>
          <w:u w:val="thick" w:color="FF0000"/>
        </w:rPr>
        <w:t>两材迭</w:t>
      </w:r>
      <w:proofErr w:type="gramEnd"/>
      <w:r>
        <w:rPr>
          <w:rFonts w:ascii="Times New Roman" w:eastAsia="宋体" w:hAnsi="Times New Roman" w:cs="Times New Roman"/>
          <w:szCs w:val="20"/>
          <w:u w:val="thick" w:color="FF0000"/>
        </w:rPr>
        <w:t>合而</w:t>
      </w:r>
      <w:r>
        <w:rPr>
          <w:rFonts w:ascii="Times New Roman" w:eastAsia="宋体" w:hAnsi="Times New Roman" w:cs="Times New Roman"/>
          <w:szCs w:val="20"/>
          <w:u w:val="thick" w:color="FF0000"/>
        </w:rPr>
        <w:t>成，接缝内为副艏柱。艏柱与副艏柱的接合面应涂稀油灰紧密贴合，并用螺栓紧固，螺栓间距应不大于</w:t>
      </w:r>
      <w:r>
        <w:rPr>
          <w:rFonts w:ascii="Times New Roman" w:eastAsia="宋体" w:hAnsi="Times New Roman" w:cs="Times New Roman"/>
          <w:szCs w:val="20"/>
          <w:u w:val="thick" w:color="FF0000"/>
        </w:rPr>
        <w:t>500mm</w:t>
      </w:r>
      <w:r>
        <w:rPr>
          <w:rFonts w:ascii="Times New Roman" w:eastAsia="宋体" w:hAnsi="Times New Roman" w:cs="Times New Roman"/>
          <w:szCs w:val="20"/>
          <w:u w:val="thick" w:color="FF0000"/>
        </w:rPr>
        <w:t>。</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6.2.2.2  </w:t>
      </w:r>
      <w:r>
        <w:rPr>
          <w:rFonts w:ascii="Times New Roman" w:eastAsia="宋体" w:hAnsi="Times New Roman" w:cs="Times New Roman"/>
          <w:szCs w:val="20"/>
          <w:u w:val="thick" w:color="FF0000"/>
        </w:rPr>
        <w:t>曲线形</w:t>
      </w:r>
      <w:proofErr w:type="gramStart"/>
      <w:r>
        <w:rPr>
          <w:rFonts w:ascii="Times New Roman" w:eastAsia="宋体" w:hAnsi="Times New Roman" w:cs="Times New Roman"/>
          <w:szCs w:val="20"/>
          <w:u w:val="thick" w:color="FF0000"/>
        </w:rPr>
        <w:t>艏柱应嵌接于</w:t>
      </w:r>
      <w:proofErr w:type="gramEnd"/>
      <w:r>
        <w:rPr>
          <w:rFonts w:ascii="Times New Roman" w:eastAsia="宋体" w:hAnsi="Times New Roman" w:cs="Times New Roman"/>
          <w:szCs w:val="20"/>
          <w:u w:val="thick" w:color="FF0000"/>
        </w:rPr>
        <w:t>龙骨上，直线形艏柱、副艏柱应榫接于龙骨上，两者均须通过</w:t>
      </w:r>
      <w:proofErr w:type="gramStart"/>
      <w:r>
        <w:rPr>
          <w:rFonts w:ascii="Times New Roman" w:eastAsia="宋体" w:hAnsi="Times New Roman" w:cs="Times New Roman"/>
          <w:szCs w:val="20"/>
          <w:u w:val="thick" w:color="FF0000"/>
        </w:rPr>
        <w:t>艏</w:t>
      </w:r>
      <w:proofErr w:type="gramEnd"/>
      <w:r>
        <w:rPr>
          <w:rFonts w:ascii="Times New Roman" w:eastAsia="宋体" w:hAnsi="Times New Roman" w:cs="Times New Roman"/>
          <w:szCs w:val="20"/>
          <w:u w:val="thick" w:color="FF0000"/>
        </w:rPr>
        <w:t>肘材用螺栓紧密连接</w:t>
      </w:r>
      <w:r>
        <w:rPr>
          <w:rFonts w:ascii="Times New Roman" w:eastAsia="宋体" w:hAnsi="Times New Roman" w:cs="Times New Roman" w:hint="eastAsia"/>
          <w:szCs w:val="20"/>
          <w:u w:val="thick" w:color="FF0000"/>
        </w:rPr>
        <w:t>。</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6.2.2.3  </w:t>
      </w:r>
      <w:proofErr w:type="gramStart"/>
      <w:r>
        <w:rPr>
          <w:rFonts w:ascii="Times New Roman" w:eastAsia="宋体" w:hAnsi="Times New Roman" w:cs="Times New Roman"/>
          <w:szCs w:val="20"/>
          <w:u w:val="thick" w:color="FF0000"/>
        </w:rPr>
        <w:t>艏肘材应用硬</w:t>
      </w:r>
      <w:proofErr w:type="gramEnd"/>
      <w:r>
        <w:rPr>
          <w:rFonts w:ascii="Times New Roman" w:eastAsia="宋体" w:hAnsi="Times New Roman" w:cs="Times New Roman"/>
          <w:szCs w:val="20"/>
          <w:u w:val="thick" w:color="FF0000"/>
        </w:rPr>
        <w:t>材。</w:t>
      </w:r>
      <w:proofErr w:type="gramStart"/>
      <w:r>
        <w:rPr>
          <w:rFonts w:ascii="Times New Roman" w:eastAsia="宋体" w:hAnsi="Times New Roman" w:cs="Times New Roman"/>
          <w:szCs w:val="20"/>
          <w:u w:val="thick" w:color="FF0000"/>
        </w:rPr>
        <w:t>艏肘材</w:t>
      </w:r>
      <w:proofErr w:type="gramEnd"/>
      <w:r>
        <w:rPr>
          <w:rFonts w:ascii="Times New Roman" w:eastAsia="宋体" w:hAnsi="Times New Roman" w:cs="Times New Roman"/>
          <w:szCs w:val="20"/>
          <w:u w:val="thick" w:color="FF0000"/>
        </w:rPr>
        <w:t>上臂长度应不小于艏柱总长的</w:t>
      </w:r>
      <w:r>
        <w:rPr>
          <w:rFonts w:ascii="Times New Roman" w:eastAsia="宋体" w:hAnsi="Times New Roman" w:cs="Times New Roman"/>
          <w:szCs w:val="20"/>
          <w:u w:val="thick" w:color="FF0000"/>
        </w:rPr>
        <w:t>1/4</w:t>
      </w:r>
      <w:r>
        <w:rPr>
          <w:rFonts w:ascii="Times New Roman" w:eastAsia="宋体" w:hAnsi="Times New Roman" w:cs="Times New Roman"/>
          <w:szCs w:val="20"/>
          <w:u w:val="thick" w:color="FF0000"/>
        </w:rPr>
        <w:t>，下臂长度应不小于上臂长度的</w:t>
      </w:r>
      <w:r>
        <w:rPr>
          <w:rFonts w:ascii="Times New Roman" w:eastAsia="宋体" w:hAnsi="Times New Roman" w:cs="Times New Roman"/>
          <w:szCs w:val="20"/>
          <w:u w:val="thick" w:color="FF0000"/>
        </w:rPr>
        <w:t>4/5</w:t>
      </w:r>
      <w:r>
        <w:rPr>
          <w:rFonts w:ascii="Times New Roman" w:eastAsia="宋体" w:hAnsi="Times New Roman" w:cs="Times New Roman"/>
          <w:szCs w:val="20"/>
          <w:u w:val="thick" w:color="FF0000"/>
        </w:rPr>
        <w:t>。其紧固螺栓的间距应不大于</w:t>
      </w:r>
      <w:r>
        <w:rPr>
          <w:rFonts w:ascii="Times New Roman" w:eastAsia="宋体" w:hAnsi="Times New Roman" w:cs="Times New Roman"/>
          <w:szCs w:val="20"/>
          <w:u w:val="thick" w:color="FF0000"/>
        </w:rPr>
        <w:t>400mm</w:t>
      </w:r>
      <w:r>
        <w:rPr>
          <w:rFonts w:ascii="Times New Roman" w:eastAsia="宋体" w:hAnsi="Times New Roman" w:cs="Times New Roman"/>
          <w:szCs w:val="20"/>
          <w:u w:val="thick" w:color="FF0000"/>
        </w:rPr>
        <w:t>，</w:t>
      </w:r>
      <w:proofErr w:type="gramStart"/>
      <w:r>
        <w:rPr>
          <w:rFonts w:ascii="Times New Roman" w:eastAsia="宋体" w:hAnsi="Times New Roman" w:cs="Times New Roman"/>
          <w:szCs w:val="20"/>
          <w:u w:val="thick" w:color="FF0000"/>
        </w:rPr>
        <w:t>且每臂不</w:t>
      </w:r>
      <w:proofErr w:type="gramEnd"/>
      <w:r>
        <w:rPr>
          <w:rFonts w:ascii="Times New Roman" w:eastAsia="宋体" w:hAnsi="Times New Roman" w:cs="Times New Roman"/>
          <w:szCs w:val="20"/>
          <w:u w:val="thick" w:color="FF0000"/>
        </w:rPr>
        <w:t>少于</w:t>
      </w:r>
      <w:r>
        <w:rPr>
          <w:rFonts w:ascii="Times New Roman" w:eastAsia="宋体" w:hAnsi="Times New Roman" w:cs="Times New Roman"/>
          <w:szCs w:val="20"/>
          <w:u w:val="thick" w:color="FF0000"/>
        </w:rPr>
        <w:t>2</w:t>
      </w:r>
      <w:r>
        <w:rPr>
          <w:rFonts w:ascii="Times New Roman" w:eastAsia="宋体" w:hAnsi="Times New Roman" w:cs="Times New Roman"/>
          <w:szCs w:val="20"/>
          <w:u w:val="thick" w:color="FF0000"/>
        </w:rPr>
        <w:t>枚。</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6.2.2.4  </w:t>
      </w:r>
      <w:r>
        <w:rPr>
          <w:rFonts w:ascii="Times New Roman" w:eastAsia="宋体" w:hAnsi="Times New Roman" w:cs="Times New Roman"/>
          <w:szCs w:val="20"/>
          <w:u w:val="thick" w:color="FF0000"/>
        </w:rPr>
        <w:t>艏柱与龙骨连接的部位宜用钢板包覆。</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6.2.3  </w:t>
      </w:r>
      <w:r>
        <w:rPr>
          <w:rFonts w:ascii="Times New Roman" w:eastAsia="宋体" w:hAnsi="Times New Roman" w:cs="Times New Roman"/>
          <w:szCs w:val="20"/>
          <w:u w:val="thick" w:color="FF0000"/>
        </w:rPr>
        <w:t>尾部构件</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6.2.3.1  </w:t>
      </w:r>
      <w:r>
        <w:rPr>
          <w:rFonts w:ascii="Times New Roman" w:eastAsia="宋体" w:hAnsi="Times New Roman" w:cs="Times New Roman"/>
          <w:szCs w:val="20"/>
          <w:u w:val="thick" w:color="FF0000"/>
        </w:rPr>
        <w:t>艉柱应为整材，其下端应榫接于龙骨上</w:t>
      </w:r>
      <w:r>
        <w:rPr>
          <w:rFonts w:ascii="Times New Roman" w:eastAsia="宋体" w:hAnsi="Times New Roman" w:cs="Times New Roman"/>
          <w:szCs w:val="20"/>
          <w:u w:val="thick" w:color="FF0000"/>
        </w:rPr>
        <w:t>，如其上端通至甲板横梁，应用至少</w:t>
      </w:r>
      <w:r>
        <w:rPr>
          <w:rFonts w:ascii="Times New Roman" w:eastAsia="宋体" w:hAnsi="Times New Roman" w:cs="Times New Roman"/>
          <w:szCs w:val="20"/>
          <w:u w:val="thick" w:color="FF0000"/>
        </w:rPr>
        <w:t>2</w:t>
      </w:r>
      <w:r>
        <w:rPr>
          <w:rFonts w:ascii="Times New Roman" w:eastAsia="宋体" w:hAnsi="Times New Roman" w:cs="Times New Roman"/>
          <w:szCs w:val="20"/>
          <w:u w:val="thick" w:color="FF0000"/>
        </w:rPr>
        <w:t>枚螺栓将艉柱与甲板横梁紧固，并通过</w:t>
      </w:r>
      <w:proofErr w:type="gramStart"/>
      <w:r>
        <w:rPr>
          <w:rFonts w:ascii="Times New Roman" w:eastAsia="宋体" w:hAnsi="Times New Roman" w:cs="Times New Roman"/>
          <w:szCs w:val="20"/>
          <w:u w:val="thick" w:color="FF0000"/>
        </w:rPr>
        <w:t>艉肘材与艉</w:t>
      </w:r>
      <w:proofErr w:type="gramEnd"/>
      <w:r>
        <w:rPr>
          <w:rFonts w:ascii="Times New Roman" w:eastAsia="宋体" w:hAnsi="Times New Roman" w:cs="Times New Roman"/>
          <w:szCs w:val="20"/>
          <w:u w:val="thick" w:color="FF0000"/>
        </w:rPr>
        <w:t>管材紧密连接，并将</w:t>
      </w:r>
      <w:proofErr w:type="gramStart"/>
      <w:r>
        <w:rPr>
          <w:rFonts w:ascii="Times New Roman" w:eastAsia="宋体" w:hAnsi="Times New Roman" w:cs="Times New Roman"/>
          <w:szCs w:val="20"/>
          <w:u w:val="thick" w:color="FF0000"/>
        </w:rPr>
        <w:t>艉纵中</w:t>
      </w:r>
      <w:proofErr w:type="gramEnd"/>
      <w:r>
        <w:rPr>
          <w:rFonts w:ascii="Times New Roman" w:eastAsia="宋体" w:hAnsi="Times New Roman" w:cs="Times New Roman"/>
          <w:szCs w:val="20"/>
          <w:u w:val="thick" w:color="FF0000"/>
        </w:rPr>
        <w:t>材榫接于艉柱上；如不设艉柱，则</w:t>
      </w:r>
      <w:proofErr w:type="gramStart"/>
      <w:r>
        <w:rPr>
          <w:rFonts w:ascii="Times New Roman" w:eastAsia="宋体" w:hAnsi="Times New Roman" w:cs="Times New Roman"/>
          <w:szCs w:val="20"/>
          <w:u w:val="thick" w:color="FF0000"/>
        </w:rPr>
        <w:t>艉纵中材须</w:t>
      </w:r>
      <w:proofErr w:type="gramEnd"/>
      <w:r>
        <w:rPr>
          <w:rFonts w:ascii="Times New Roman" w:eastAsia="宋体" w:hAnsi="Times New Roman" w:cs="Times New Roman"/>
          <w:szCs w:val="20"/>
          <w:u w:val="thick" w:color="FF0000"/>
        </w:rPr>
        <w:t>延伸至</w:t>
      </w:r>
      <w:proofErr w:type="gramStart"/>
      <w:r>
        <w:rPr>
          <w:rFonts w:ascii="Times New Roman" w:eastAsia="宋体" w:hAnsi="Times New Roman" w:cs="Times New Roman"/>
          <w:szCs w:val="20"/>
          <w:u w:val="thick" w:color="FF0000"/>
        </w:rPr>
        <w:t>艉</w:t>
      </w:r>
      <w:proofErr w:type="gramEnd"/>
      <w:r>
        <w:rPr>
          <w:rFonts w:ascii="Times New Roman" w:eastAsia="宋体" w:hAnsi="Times New Roman" w:cs="Times New Roman"/>
          <w:szCs w:val="20"/>
          <w:u w:val="thick" w:color="FF0000"/>
        </w:rPr>
        <w:t>管材前端，并用螺栓贯通</w:t>
      </w:r>
      <w:proofErr w:type="gramStart"/>
      <w:r>
        <w:rPr>
          <w:rFonts w:ascii="Times New Roman" w:eastAsia="宋体" w:hAnsi="Times New Roman" w:cs="Times New Roman"/>
          <w:szCs w:val="20"/>
          <w:u w:val="thick" w:color="FF0000"/>
        </w:rPr>
        <w:t>艉</w:t>
      </w:r>
      <w:proofErr w:type="gramEnd"/>
      <w:r>
        <w:rPr>
          <w:rFonts w:ascii="Times New Roman" w:eastAsia="宋体" w:hAnsi="Times New Roman" w:cs="Times New Roman"/>
          <w:szCs w:val="20"/>
          <w:u w:val="thick" w:color="FF0000"/>
        </w:rPr>
        <w:t>管材、</w:t>
      </w:r>
      <w:proofErr w:type="gramStart"/>
      <w:r>
        <w:rPr>
          <w:rFonts w:ascii="Times New Roman" w:eastAsia="宋体" w:hAnsi="Times New Roman" w:cs="Times New Roman"/>
          <w:szCs w:val="20"/>
          <w:u w:val="thick" w:color="FF0000"/>
        </w:rPr>
        <w:t>垫材与</w:t>
      </w:r>
      <w:proofErr w:type="gramEnd"/>
      <w:r>
        <w:rPr>
          <w:rFonts w:ascii="Times New Roman" w:eastAsia="宋体" w:hAnsi="Times New Roman" w:cs="Times New Roman"/>
          <w:szCs w:val="20"/>
          <w:u w:val="thick" w:color="FF0000"/>
        </w:rPr>
        <w:t>龙骨紧固。</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6.2.3.2  </w:t>
      </w:r>
      <w:proofErr w:type="gramStart"/>
      <w:r>
        <w:rPr>
          <w:rFonts w:ascii="Times New Roman" w:eastAsia="宋体" w:hAnsi="Times New Roman" w:cs="Times New Roman"/>
          <w:szCs w:val="20"/>
          <w:u w:val="thick" w:color="FF0000"/>
        </w:rPr>
        <w:t>艉</w:t>
      </w:r>
      <w:proofErr w:type="gramEnd"/>
      <w:r>
        <w:rPr>
          <w:rFonts w:ascii="Times New Roman" w:eastAsia="宋体" w:hAnsi="Times New Roman" w:cs="Times New Roman"/>
          <w:szCs w:val="20"/>
          <w:u w:val="thick" w:color="FF0000"/>
        </w:rPr>
        <w:t>管材应用整材或</w:t>
      </w:r>
      <w:proofErr w:type="gramStart"/>
      <w:r>
        <w:rPr>
          <w:rFonts w:ascii="Times New Roman" w:eastAsia="宋体" w:hAnsi="Times New Roman" w:cs="Times New Roman"/>
          <w:szCs w:val="20"/>
          <w:u w:val="thick" w:color="FF0000"/>
        </w:rPr>
        <w:t>上下两材组成</w:t>
      </w:r>
      <w:proofErr w:type="gramEnd"/>
      <w:r>
        <w:rPr>
          <w:rFonts w:ascii="Times New Roman" w:eastAsia="宋体" w:hAnsi="Times New Roman" w:cs="Times New Roman"/>
          <w:szCs w:val="20"/>
          <w:u w:val="thick" w:color="FF0000"/>
        </w:rPr>
        <w:t>。如用</w:t>
      </w:r>
      <w:proofErr w:type="gramStart"/>
      <w:r>
        <w:rPr>
          <w:rFonts w:ascii="Times New Roman" w:eastAsia="宋体" w:hAnsi="Times New Roman" w:cs="Times New Roman"/>
          <w:szCs w:val="20"/>
          <w:u w:val="thick" w:color="FF0000"/>
        </w:rPr>
        <w:t>上下两材组成</w:t>
      </w:r>
      <w:proofErr w:type="gramEnd"/>
      <w:r>
        <w:rPr>
          <w:rFonts w:ascii="Times New Roman" w:eastAsia="宋体" w:hAnsi="Times New Roman" w:cs="Times New Roman"/>
          <w:szCs w:val="20"/>
          <w:u w:val="thick" w:color="FF0000"/>
        </w:rPr>
        <w:t>，其接合面上应涂稀油灰，并以间距不大于</w:t>
      </w:r>
      <w:r>
        <w:rPr>
          <w:rFonts w:ascii="Times New Roman" w:eastAsia="宋体" w:hAnsi="Times New Roman" w:cs="Times New Roman"/>
          <w:szCs w:val="20"/>
          <w:u w:val="thick" w:color="FF0000"/>
        </w:rPr>
        <w:t>300mm</w:t>
      </w:r>
      <w:r>
        <w:rPr>
          <w:rFonts w:ascii="Times New Roman" w:eastAsia="宋体" w:hAnsi="Times New Roman" w:cs="Times New Roman"/>
          <w:szCs w:val="20"/>
          <w:u w:val="thick" w:color="FF0000"/>
        </w:rPr>
        <w:t>的螺栓贯通</w:t>
      </w:r>
      <w:proofErr w:type="gramStart"/>
      <w:r>
        <w:rPr>
          <w:rFonts w:ascii="Times New Roman" w:eastAsia="宋体" w:hAnsi="Times New Roman" w:cs="Times New Roman"/>
          <w:szCs w:val="20"/>
          <w:u w:val="thick" w:color="FF0000"/>
        </w:rPr>
        <w:t>垫材将艉</w:t>
      </w:r>
      <w:proofErr w:type="gramEnd"/>
      <w:r>
        <w:rPr>
          <w:rFonts w:ascii="Times New Roman" w:eastAsia="宋体" w:hAnsi="Times New Roman" w:cs="Times New Roman"/>
          <w:szCs w:val="20"/>
          <w:u w:val="thick" w:color="FF0000"/>
        </w:rPr>
        <w:t>管材与龙骨紧固或与内龙骨紧固。有艉柱的其后端</w:t>
      </w:r>
      <w:proofErr w:type="gramStart"/>
      <w:r>
        <w:rPr>
          <w:rFonts w:ascii="Times New Roman" w:eastAsia="宋体" w:hAnsi="Times New Roman" w:cs="Times New Roman"/>
          <w:szCs w:val="20"/>
          <w:u w:val="thick" w:color="FF0000"/>
        </w:rPr>
        <w:t>同垫材一起</w:t>
      </w:r>
      <w:proofErr w:type="gramEnd"/>
      <w:r>
        <w:rPr>
          <w:rFonts w:ascii="Times New Roman" w:eastAsia="宋体" w:hAnsi="Times New Roman" w:cs="Times New Roman"/>
          <w:szCs w:val="20"/>
          <w:u w:val="thick" w:color="FF0000"/>
        </w:rPr>
        <w:t>榫接于艉柱上。</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6.2.3.3  </w:t>
      </w:r>
      <w:proofErr w:type="gramStart"/>
      <w:r>
        <w:rPr>
          <w:rFonts w:ascii="Times New Roman" w:eastAsia="宋体" w:hAnsi="Times New Roman" w:cs="Times New Roman"/>
          <w:szCs w:val="20"/>
          <w:u w:val="thick" w:color="FF0000"/>
        </w:rPr>
        <w:t>艉纵翼材左右</w:t>
      </w:r>
      <w:proofErr w:type="gramEnd"/>
      <w:r>
        <w:rPr>
          <w:rFonts w:ascii="Times New Roman" w:eastAsia="宋体" w:hAnsi="Times New Roman" w:cs="Times New Roman"/>
          <w:szCs w:val="20"/>
          <w:u w:val="thick" w:color="FF0000"/>
        </w:rPr>
        <w:t>应各为整材，并与艉柱、</w:t>
      </w:r>
      <w:proofErr w:type="gramStart"/>
      <w:r>
        <w:rPr>
          <w:rFonts w:ascii="Times New Roman" w:eastAsia="宋体" w:hAnsi="Times New Roman" w:cs="Times New Roman"/>
          <w:szCs w:val="20"/>
          <w:u w:val="thick" w:color="FF0000"/>
        </w:rPr>
        <w:t>艉纵中</w:t>
      </w:r>
      <w:proofErr w:type="gramEnd"/>
      <w:r>
        <w:rPr>
          <w:rFonts w:ascii="Times New Roman" w:eastAsia="宋体" w:hAnsi="Times New Roman" w:cs="Times New Roman"/>
          <w:szCs w:val="20"/>
          <w:u w:val="thick" w:color="FF0000"/>
        </w:rPr>
        <w:t>材、填充材之间用横向螺栓紧固，其螺栓间距应不大于</w:t>
      </w:r>
      <w:r>
        <w:rPr>
          <w:rFonts w:ascii="Times New Roman" w:eastAsia="宋体" w:hAnsi="Times New Roman" w:cs="Times New Roman"/>
          <w:szCs w:val="20"/>
          <w:u w:val="thick" w:color="FF0000"/>
        </w:rPr>
        <w:t>400m</w:t>
      </w:r>
      <w:r>
        <w:rPr>
          <w:rFonts w:ascii="Times New Roman" w:eastAsia="宋体" w:hAnsi="Times New Roman" w:cs="Times New Roman"/>
          <w:szCs w:val="20"/>
          <w:u w:val="thick" w:color="FF0000"/>
        </w:rPr>
        <w:t>m</w:t>
      </w:r>
      <w:r>
        <w:rPr>
          <w:rFonts w:ascii="Times New Roman" w:eastAsia="宋体" w:hAnsi="Times New Roman" w:cs="Times New Roman"/>
          <w:szCs w:val="20"/>
          <w:u w:val="thick" w:color="FF0000"/>
        </w:rPr>
        <w:t>。</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6.2.3.4  </w:t>
      </w:r>
      <w:proofErr w:type="gramStart"/>
      <w:r>
        <w:rPr>
          <w:rFonts w:ascii="Times New Roman" w:eastAsia="宋体" w:hAnsi="Times New Roman" w:cs="Times New Roman"/>
          <w:szCs w:val="20"/>
          <w:u w:val="thick" w:color="FF0000"/>
        </w:rPr>
        <w:t>艉纵中</w:t>
      </w:r>
      <w:proofErr w:type="gramEnd"/>
      <w:r>
        <w:rPr>
          <w:rFonts w:ascii="Times New Roman" w:eastAsia="宋体" w:hAnsi="Times New Roman" w:cs="Times New Roman"/>
          <w:szCs w:val="20"/>
          <w:u w:val="thick" w:color="FF0000"/>
        </w:rPr>
        <w:t>材应为整材。其前端榫接于艉柱上，用螺栓与艉柱和</w:t>
      </w:r>
      <w:proofErr w:type="gramStart"/>
      <w:r>
        <w:rPr>
          <w:rFonts w:ascii="Times New Roman" w:eastAsia="宋体" w:hAnsi="Times New Roman" w:cs="Times New Roman"/>
          <w:szCs w:val="20"/>
          <w:u w:val="thick" w:color="FF0000"/>
        </w:rPr>
        <w:t>艉纵翼材</w:t>
      </w:r>
      <w:proofErr w:type="gramEnd"/>
      <w:r>
        <w:rPr>
          <w:rFonts w:ascii="Times New Roman" w:eastAsia="宋体" w:hAnsi="Times New Roman" w:cs="Times New Roman"/>
          <w:szCs w:val="20"/>
          <w:u w:val="thick" w:color="FF0000"/>
        </w:rPr>
        <w:t>紧固；对无艉柱船，应延伸至</w:t>
      </w:r>
      <w:proofErr w:type="gramStart"/>
      <w:r>
        <w:rPr>
          <w:rFonts w:ascii="Times New Roman" w:eastAsia="宋体" w:hAnsi="Times New Roman" w:cs="Times New Roman"/>
          <w:szCs w:val="20"/>
          <w:u w:val="thick" w:color="FF0000"/>
        </w:rPr>
        <w:t>艉</w:t>
      </w:r>
      <w:proofErr w:type="gramEnd"/>
      <w:r>
        <w:rPr>
          <w:rFonts w:ascii="Times New Roman" w:eastAsia="宋体" w:hAnsi="Times New Roman" w:cs="Times New Roman"/>
          <w:szCs w:val="20"/>
          <w:u w:val="thick" w:color="FF0000"/>
        </w:rPr>
        <w:t>管材前端，并用螺栓与</w:t>
      </w:r>
      <w:proofErr w:type="gramStart"/>
      <w:r>
        <w:rPr>
          <w:rFonts w:ascii="Times New Roman" w:eastAsia="宋体" w:hAnsi="Times New Roman" w:cs="Times New Roman"/>
          <w:szCs w:val="20"/>
          <w:u w:val="thick" w:color="FF0000"/>
        </w:rPr>
        <w:t>艉</w:t>
      </w:r>
      <w:proofErr w:type="gramEnd"/>
      <w:r>
        <w:rPr>
          <w:rFonts w:ascii="Times New Roman" w:eastAsia="宋体" w:hAnsi="Times New Roman" w:cs="Times New Roman"/>
          <w:szCs w:val="20"/>
          <w:u w:val="thick" w:color="FF0000"/>
        </w:rPr>
        <w:t>管材、垫木、龙骨贯通紧固。</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lastRenderedPageBreak/>
        <w:t xml:space="preserve">6.2.3.5  </w:t>
      </w:r>
      <w:r>
        <w:rPr>
          <w:rFonts w:ascii="Times New Roman" w:eastAsia="宋体" w:hAnsi="Times New Roman" w:cs="Times New Roman"/>
          <w:szCs w:val="20"/>
          <w:u w:val="thick" w:color="FF0000"/>
        </w:rPr>
        <w:t>如设置钢质舵柱，其直径应不小于</w:t>
      </w:r>
      <w:r>
        <w:rPr>
          <w:rFonts w:ascii="Times New Roman" w:eastAsia="宋体" w:hAnsi="Times New Roman" w:cs="Times New Roman"/>
          <w:szCs w:val="20"/>
          <w:u w:val="thick" w:color="FF0000"/>
        </w:rPr>
        <w:t>60mm</w:t>
      </w:r>
      <w:r>
        <w:rPr>
          <w:rFonts w:ascii="Times New Roman" w:eastAsia="宋体" w:hAnsi="Times New Roman" w:cs="Times New Roman"/>
          <w:szCs w:val="20"/>
          <w:u w:val="thick" w:color="FF0000"/>
        </w:rPr>
        <w:t>，船长小于</w:t>
      </w:r>
      <w:r>
        <w:rPr>
          <w:rFonts w:ascii="Times New Roman" w:eastAsia="宋体" w:hAnsi="Times New Roman" w:cs="Times New Roman"/>
          <w:szCs w:val="20"/>
          <w:u w:val="thick" w:color="FF0000"/>
        </w:rPr>
        <w:t>12 m</w:t>
      </w:r>
      <w:r>
        <w:rPr>
          <w:rFonts w:ascii="Times New Roman" w:eastAsia="宋体" w:hAnsi="Times New Roman" w:cs="Times New Roman"/>
          <w:szCs w:val="20"/>
          <w:u w:val="thick" w:color="FF0000"/>
        </w:rPr>
        <w:t>时，其直径应不小于</w:t>
      </w:r>
      <w:r>
        <w:rPr>
          <w:rFonts w:ascii="Times New Roman" w:eastAsia="宋体" w:hAnsi="Times New Roman" w:cs="Times New Roman"/>
          <w:szCs w:val="20"/>
          <w:u w:val="thick" w:color="FF0000"/>
        </w:rPr>
        <w:t>40mm</w:t>
      </w:r>
      <w:r>
        <w:rPr>
          <w:rFonts w:ascii="Times New Roman" w:eastAsia="宋体" w:hAnsi="Times New Roman" w:cs="Times New Roman"/>
          <w:szCs w:val="20"/>
          <w:u w:val="thick" w:color="FF0000"/>
        </w:rPr>
        <w:t>。舵柱</w:t>
      </w:r>
      <w:proofErr w:type="gramStart"/>
      <w:r>
        <w:rPr>
          <w:rFonts w:ascii="Times New Roman" w:eastAsia="宋体" w:hAnsi="Times New Roman" w:cs="Times New Roman"/>
          <w:szCs w:val="20"/>
          <w:u w:val="thick" w:color="FF0000"/>
        </w:rPr>
        <w:t>下端须</w:t>
      </w:r>
      <w:proofErr w:type="gramEnd"/>
      <w:r>
        <w:rPr>
          <w:rFonts w:ascii="Times New Roman" w:eastAsia="宋体" w:hAnsi="Times New Roman" w:cs="Times New Roman"/>
          <w:szCs w:val="20"/>
          <w:u w:val="thick" w:color="FF0000"/>
        </w:rPr>
        <w:t>与钢质</w:t>
      </w:r>
      <w:proofErr w:type="gramStart"/>
      <w:r>
        <w:rPr>
          <w:rFonts w:ascii="Times New Roman" w:eastAsia="宋体" w:hAnsi="Times New Roman" w:cs="Times New Roman"/>
          <w:szCs w:val="20"/>
          <w:u w:val="thick" w:color="FF0000"/>
        </w:rPr>
        <w:t>舵托相</w:t>
      </w:r>
      <w:proofErr w:type="gramEnd"/>
      <w:r>
        <w:rPr>
          <w:rFonts w:ascii="Times New Roman" w:eastAsia="宋体" w:hAnsi="Times New Roman" w:cs="Times New Roman"/>
          <w:szCs w:val="20"/>
          <w:u w:val="thick" w:color="FF0000"/>
        </w:rPr>
        <w:t>连接。舵柱上端焊接的联接盘用螺栓与</w:t>
      </w:r>
      <w:proofErr w:type="gramStart"/>
      <w:r>
        <w:rPr>
          <w:rFonts w:ascii="Times New Roman" w:eastAsia="宋体" w:hAnsi="Times New Roman" w:cs="Times New Roman"/>
          <w:szCs w:val="20"/>
          <w:u w:val="thick" w:color="FF0000"/>
        </w:rPr>
        <w:t>艉纵中</w:t>
      </w:r>
      <w:proofErr w:type="gramEnd"/>
      <w:r>
        <w:rPr>
          <w:rFonts w:ascii="Times New Roman" w:eastAsia="宋体" w:hAnsi="Times New Roman" w:cs="Times New Roman"/>
          <w:szCs w:val="20"/>
          <w:u w:val="thick" w:color="FF0000"/>
        </w:rPr>
        <w:t>材紧固。</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6.2.3.6  </w:t>
      </w:r>
      <w:r>
        <w:rPr>
          <w:rFonts w:ascii="Times New Roman" w:eastAsia="宋体" w:hAnsi="Times New Roman" w:cs="Times New Roman"/>
          <w:szCs w:val="20"/>
          <w:u w:val="thick" w:color="FF0000"/>
        </w:rPr>
        <w:t>艉柱与龙骨的连接部位宜包覆钢板。</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6.2.4  </w:t>
      </w:r>
      <w:r>
        <w:rPr>
          <w:rFonts w:ascii="Times New Roman" w:eastAsia="宋体" w:hAnsi="Times New Roman" w:cs="Times New Roman"/>
          <w:szCs w:val="20"/>
          <w:u w:val="thick" w:color="FF0000"/>
        </w:rPr>
        <w:t>肋骨</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6.2.4.1  </w:t>
      </w:r>
      <w:r>
        <w:rPr>
          <w:rFonts w:ascii="Times New Roman" w:eastAsia="宋体" w:hAnsi="Times New Roman" w:cs="Times New Roman"/>
          <w:szCs w:val="20"/>
          <w:u w:val="thick" w:color="FF0000"/>
        </w:rPr>
        <w:t>同一横剖面上的肋骨可用材质相同的木材嵌接、对接或搭接构成。</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6.2.4.2  </w:t>
      </w:r>
      <w:r>
        <w:rPr>
          <w:rFonts w:ascii="Times New Roman" w:eastAsia="宋体" w:hAnsi="Times New Roman" w:cs="Times New Roman"/>
          <w:szCs w:val="20"/>
          <w:u w:val="thick" w:color="FF0000"/>
        </w:rPr>
        <w:t>搭接或嵌接的肋骨，其接头长度应不小于</w:t>
      </w:r>
      <w:r>
        <w:rPr>
          <w:rFonts w:ascii="Times New Roman" w:eastAsia="宋体" w:hAnsi="Times New Roman" w:cs="Times New Roman"/>
          <w:szCs w:val="20"/>
          <w:u w:val="thick" w:color="FF0000"/>
        </w:rPr>
        <w:t>3</w:t>
      </w:r>
      <w:r>
        <w:rPr>
          <w:rFonts w:ascii="Times New Roman" w:eastAsia="宋体" w:hAnsi="Times New Roman" w:cs="Times New Roman"/>
          <w:szCs w:val="20"/>
          <w:u w:val="thick" w:color="FF0000"/>
        </w:rPr>
        <w:t>倍肋骨高度，接头长度内的固定螺栓应不少于</w:t>
      </w:r>
      <w:r>
        <w:rPr>
          <w:rFonts w:ascii="Times New Roman" w:eastAsia="宋体" w:hAnsi="Times New Roman" w:cs="Times New Roman"/>
          <w:szCs w:val="20"/>
          <w:u w:val="thick" w:color="FF0000"/>
        </w:rPr>
        <w:t>3</w:t>
      </w:r>
      <w:r>
        <w:rPr>
          <w:rFonts w:ascii="Times New Roman" w:eastAsia="宋体" w:hAnsi="Times New Roman" w:cs="Times New Roman"/>
          <w:szCs w:val="20"/>
          <w:u w:val="thick" w:color="FF0000"/>
        </w:rPr>
        <w:t>枚。</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6.2.4.3  </w:t>
      </w:r>
      <w:r>
        <w:rPr>
          <w:rFonts w:ascii="Times New Roman" w:eastAsia="宋体" w:hAnsi="Times New Roman" w:cs="Times New Roman"/>
          <w:szCs w:val="20"/>
          <w:u w:val="thick" w:color="FF0000"/>
        </w:rPr>
        <w:t>对接的单材肋骨，应在肋骨的一侧使用与肋骨的材质及剖面尺寸相同的帮材，其长度应不小于肋骨高度的六倍；对接时应在肋骨对接缝两侧各用不少于</w:t>
      </w:r>
      <w:r>
        <w:rPr>
          <w:rFonts w:ascii="Times New Roman" w:eastAsia="宋体" w:hAnsi="Times New Roman" w:cs="Times New Roman"/>
          <w:szCs w:val="20"/>
          <w:u w:val="thick" w:color="FF0000"/>
        </w:rPr>
        <w:t>2</w:t>
      </w:r>
      <w:r>
        <w:rPr>
          <w:rFonts w:ascii="Times New Roman" w:eastAsia="宋体" w:hAnsi="Times New Roman" w:cs="Times New Roman"/>
          <w:szCs w:val="20"/>
          <w:u w:val="thick" w:color="FF0000"/>
        </w:rPr>
        <w:t>枚螺栓交错紧固。</w:t>
      </w:r>
      <w:proofErr w:type="gramStart"/>
      <w:r>
        <w:rPr>
          <w:rFonts w:ascii="Times New Roman" w:eastAsia="宋体" w:hAnsi="Times New Roman" w:cs="Times New Roman"/>
          <w:szCs w:val="20"/>
          <w:u w:val="thick" w:color="FF0000"/>
        </w:rPr>
        <w:t>舭</w:t>
      </w:r>
      <w:proofErr w:type="gramEnd"/>
      <w:r>
        <w:rPr>
          <w:rFonts w:ascii="Times New Roman" w:eastAsia="宋体" w:hAnsi="Times New Roman" w:cs="Times New Roman"/>
          <w:szCs w:val="20"/>
          <w:u w:val="thick" w:color="FF0000"/>
        </w:rPr>
        <w:t>部的</w:t>
      </w:r>
      <w:proofErr w:type="gramStart"/>
      <w:r>
        <w:rPr>
          <w:rFonts w:ascii="Times New Roman" w:eastAsia="宋体" w:hAnsi="Times New Roman" w:cs="Times New Roman"/>
          <w:szCs w:val="20"/>
          <w:u w:val="thick" w:color="FF0000"/>
        </w:rPr>
        <w:t>肋骨帮材尽量</w:t>
      </w:r>
      <w:proofErr w:type="gramEnd"/>
      <w:r>
        <w:rPr>
          <w:rFonts w:ascii="Times New Roman" w:eastAsia="宋体" w:hAnsi="Times New Roman" w:cs="Times New Roman"/>
          <w:szCs w:val="20"/>
          <w:u w:val="thick" w:color="FF0000"/>
        </w:rPr>
        <w:t>选用</w:t>
      </w:r>
      <w:proofErr w:type="gramStart"/>
      <w:r>
        <w:rPr>
          <w:rFonts w:ascii="Times New Roman" w:eastAsia="宋体" w:hAnsi="Times New Roman" w:cs="Times New Roman"/>
          <w:szCs w:val="20"/>
          <w:u w:val="thick" w:color="FF0000"/>
        </w:rPr>
        <w:t>天然曲材或</w:t>
      </w:r>
      <w:proofErr w:type="gramEnd"/>
      <w:r>
        <w:rPr>
          <w:rFonts w:ascii="Times New Roman" w:eastAsia="宋体" w:hAnsi="Times New Roman" w:cs="Times New Roman"/>
          <w:szCs w:val="20"/>
          <w:u w:val="thick" w:color="FF0000"/>
        </w:rPr>
        <w:t>用球墨铸铁曲材，</w:t>
      </w:r>
      <w:proofErr w:type="gramStart"/>
      <w:r>
        <w:rPr>
          <w:rFonts w:ascii="Times New Roman" w:eastAsia="宋体" w:hAnsi="Times New Roman" w:cs="Times New Roman"/>
          <w:szCs w:val="20"/>
          <w:u w:val="thick" w:color="FF0000"/>
        </w:rPr>
        <w:t>球墨铸铁曲材厚度</w:t>
      </w:r>
      <w:proofErr w:type="gramEnd"/>
      <w:r>
        <w:rPr>
          <w:rFonts w:ascii="Times New Roman" w:eastAsia="宋体" w:hAnsi="Times New Roman" w:cs="Times New Roman"/>
          <w:szCs w:val="20"/>
          <w:u w:val="thick" w:color="FF0000"/>
        </w:rPr>
        <w:t>宜为肋骨厚度的</w:t>
      </w:r>
      <w:r>
        <w:rPr>
          <w:rFonts w:ascii="Times New Roman" w:eastAsia="宋体" w:hAnsi="Times New Roman" w:cs="Times New Roman"/>
          <w:szCs w:val="20"/>
          <w:u w:val="thick" w:color="FF0000"/>
        </w:rPr>
        <w:t>1/6</w:t>
      </w:r>
      <w:r>
        <w:rPr>
          <w:rFonts w:ascii="Times New Roman" w:eastAsia="宋体" w:hAnsi="Times New Roman" w:cs="Times New Roman"/>
          <w:szCs w:val="20"/>
          <w:u w:val="thick" w:color="FF0000"/>
        </w:rPr>
        <w:t>。</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6.2.4.4  </w:t>
      </w:r>
      <w:r>
        <w:rPr>
          <w:rFonts w:ascii="Times New Roman" w:eastAsia="宋体" w:hAnsi="Times New Roman" w:cs="Times New Roman"/>
          <w:szCs w:val="20"/>
          <w:u w:val="thick" w:color="FF0000"/>
        </w:rPr>
        <w:t>底肋骨与龙骨接合面应涂稀油灰，并用螺栓与龙骨紧固。与龙骨接合处的肋骨底面两端应开流水孔。</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6.2.5  </w:t>
      </w:r>
      <w:r>
        <w:rPr>
          <w:rFonts w:ascii="Times New Roman" w:eastAsia="宋体" w:hAnsi="Times New Roman" w:cs="Times New Roman"/>
          <w:szCs w:val="20"/>
          <w:u w:val="thick" w:color="FF0000"/>
        </w:rPr>
        <w:t>舱壁</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6.2.5.1  </w:t>
      </w:r>
      <w:r>
        <w:rPr>
          <w:rFonts w:ascii="Times New Roman" w:eastAsia="宋体" w:hAnsi="Times New Roman" w:cs="Times New Roman"/>
          <w:szCs w:val="20"/>
          <w:u w:val="thick" w:color="FF0000"/>
        </w:rPr>
        <w:t>舱壁板应紧密固定在肋骨侧面和舱壁座上</w:t>
      </w:r>
      <w:r>
        <w:rPr>
          <w:rFonts w:ascii="Times New Roman" w:eastAsia="宋体" w:hAnsi="Times New Roman" w:cs="Times New Roman"/>
          <w:szCs w:val="20"/>
          <w:u w:val="thick" w:color="FF0000"/>
        </w:rPr>
        <w:t>,</w:t>
      </w:r>
      <w:r>
        <w:rPr>
          <w:rFonts w:ascii="Times New Roman" w:eastAsia="宋体" w:hAnsi="Times New Roman" w:cs="Times New Roman"/>
          <w:szCs w:val="20"/>
          <w:u w:val="thick" w:color="FF0000"/>
        </w:rPr>
        <w:t>并应用扶强材加固。</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6.2.5.2  </w:t>
      </w:r>
      <w:r>
        <w:rPr>
          <w:rFonts w:ascii="Times New Roman" w:eastAsia="宋体" w:hAnsi="Times New Roman" w:cs="Times New Roman"/>
          <w:szCs w:val="20"/>
          <w:u w:val="thick" w:color="FF0000"/>
        </w:rPr>
        <w:t>舱壁相邻板之间应以双头钉或其他方法固定。</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6.2.5.3  </w:t>
      </w:r>
      <w:r>
        <w:rPr>
          <w:rFonts w:ascii="Times New Roman" w:eastAsia="宋体" w:hAnsi="Times New Roman" w:cs="Times New Roman"/>
          <w:szCs w:val="20"/>
          <w:u w:val="thick" w:color="FF0000"/>
        </w:rPr>
        <w:t>除机舱外，相邻两舱壁间距应不大于</w:t>
      </w:r>
      <w:r>
        <w:rPr>
          <w:rFonts w:ascii="Times New Roman" w:eastAsia="宋体" w:hAnsi="Times New Roman" w:cs="Times New Roman"/>
          <w:szCs w:val="20"/>
          <w:u w:val="thick" w:color="FF0000"/>
        </w:rPr>
        <w:t>8</w:t>
      </w:r>
      <w:r>
        <w:rPr>
          <w:rFonts w:ascii="Times New Roman" w:eastAsia="宋体" w:hAnsi="Times New Roman" w:cs="Times New Roman"/>
          <w:szCs w:val="20"/>
          <w:u w:val="thick" w:color="FF0000"/>
        </w:rPr>
        <w:t>倍肋距。艏尖舱的长应不小于</w:t>
      </w:r>
      <w:r>
        <w:rPr>
          <w:rFonts w:ascii="Times New Roman" w:eastAsia="宋体" w:hAnsi="Times New Roman" w:cs="Times New Roman"/>
          <w:szCs w:val="20"/>
          <w:u w:val="thick" w:color="FF0000"/>
        </w:rPr>
        <w:t>0.05</w:t>
      </w:r>
      <w:r>
        <w:rPr>
          <w:rFonts w:ascii="Times New Roman" w:eastAsia="宋体" w:hAnsi="Times New Roman" w:cs="Times New Roman"/>
          <w:position w:val="-4"/>
          <w:szCs w:val="20"/>
          <w:u w:val="thick" w:color="FF0000"/>
        </w:rPr>
        <w:object w:dxaOrig="195" w:dyaOrig="255">
          <v:shape id="_x0000_i1037" type="#_x0000_t75" style="width:9.5pt;height:12.9pt" o:ole="">
            <v:imagedata r:id="rId38" o:title=""/>
          </v:shape>
          <o:OLEObject Type="Embed" ProgID="Equation.3" ShapeID="_x0000_i1037" DrawAspect="Content" ObjectID="_1631606367" r:id="rId39"/>
        </w:object>
      </w:r>
      <w:r>
        <w:rPr>
          <w:rFonts w:ascii="Times New Roman" w:eastAsia="宋体" w:hAnsi="Times New Roman" w:cs="Times New Roman"/>
          <w:szCs w:val="20"/>
          <w:u w:val="thick" w:color="FF0000"/>
        </w:rPr>
        <w:t>。</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6.2.5.4 </w:t>
      </w:r>
      <w:r>
        <w:rPr>
          <w:rFonts w:ascii="Times New Roman" w:eastAsia="宋体" w:hAnsi="Times New Roman" w:cs="Times New Roman"/>
          <w:szCs w:val="20"/>
          <w:u w:val="thick" w:color="FF0000"/>
        </w:rPr>
        <w:t>艏尖舱和机舱舱壁应予加强并水密。</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6.2.6  </w:t>
      </w:r>
      <w:proofErr w:type="gramStart"/>
      <w:r>
        <w:rPr>
          <w:rFonts w:ascii="Times New Roman" w:eastAsia="宋体" w:hAnsi="Times New Roman" w:cs="Times New Roman"/>
          <w:szCs w:val="20"/>
          <w:u w:val="thick" w:color="FF0000"/>
        </w:rPr>
        <w:t>纵通材</w:t>
      </w:r>
      <w:proofErr w:type="gramEnd"/>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6.2.6.1  </w:t>
      </w:r>
      <w:proofErr w:type="gramStart"/>
      <w:r>
        <w:rPr>
          <w:rFonts w:ascii="Times New Roman" w:eastAsia="宋体" w:hAnsi="Times New Roman" w:cs="Times New Roman"/>
          <w:szCs w:val="20"/>
          <w:u w:val="thick" w:color="FF0000"/>
        </w:rPr>
        <w:t>各纵通材</w:t>
      </w:r>
      <w:proofErr w:type="gramEnd"/>
      <w:r>
        <w:rPr>
          <w:rFonts w:ascii="Times New Roman" w:eastAsia="宋体" w:hAnsi="Times New Roman" w:cs="Times New Roman"/>
          <w:szCs w:val="20"/>
          <w:u w:val="thick" w:color="FF0000"/>
        </w:rPr>
        <w:t>应尽可能贯通全船并对称设置。</w:t>
      </w:r>
      <w:proofErr w:type="gramStart"/>
      <w:r>
        <w:rPr>
          <w:rFonts w:ascii="Times New Roman" w:eastAsia="宋体" w:hAnsi="Times New Roman" w:cs="Times New Roman"/>
          <w:szCs w:val="20"/>
          <w:u w:val="thick" w:color="FF0000"/>
        </w:rPr>
        <w:t>纵通材允许嵌</w:t>
      </w:r>
      <w:proofErr w:type="gramEnd"/>
      <w:r>
        <w:rPr>
          <w:rFonts w:ascii="Times New Roman" w:eastAsia="宋体" w:hAnsi="Times New Roman" w:cs="Times New Roman"/>
          <w:szCs w:val="20"/>
          <w:u w:val="thick" w:color="FF0000"/>
        </w:rPr>
        <w:t>接组成，但在船体首、尾部区域只能有</w:t>
      </w:r>
      <w:r>
        <w:rPr>
          <w:rFonts w:ascii="Times New Roman" w:eastAsia="宋体" w:hAnsi="Times New Roman" w:cs="Times New Roman"/>
          <w:szCs w:val="20"/>
          <w:u w:val="thick" w:color="FF0000"/>
        </w:rPr>
        <w:t>1</w:t>
      </w:r>
      <w:r>
        <w:rPr>
          <w:rFonts w:ascii="Times New Roman" w:eastAsia="宋体" w:hAnsi="Times New Roman" w:cs="Times New Roman"/>
          <w:szCs w:val="20"/>
          <w:u w:val="thick" w:color="FF0000"/>
        </w:rPr>
        <w:t>个接头，中部的接头间距不得小于</w:t>
      </w:r>
      <w:r>
        <w:rPr>
          <w:rFonts w:ascii="Times New Roman" w:eastAsia="宋体" w:hAnsi="Times New Roman" w:cs="Times New Roman"/>
          <w:szCs w:val="20"/>
          <w:u w:val="thick" w:color="FF0000"/>
        </w:rPr>
        <w:t>12</w:t>
      </w:r>
      <w:r>
        <w:rPr>
          <w:rFonts w:ascii="Times New Roman" w:eastAsia="宋体" w:hAnsi="Times New Roman" w:cs="Times New Roman"/>
          <w:szCs w:val="20"/>
          <w:u w:val="thick" w:color="FF0000"/>
        </w:rPr>
        <w:t>个肋距。</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6.2.6.2  </w:t>
      </w:r>
      <w:r>
        <w:rPr>
          <w:rFonts w:ascii="Times New Roman" w:eastAsia="宋体" w:hAnsi="Times New Roman" w:cs="Times New Roman"/>
          <w:szCs w:val="20"/>
          <w:u w:val="thick" w:color="FF0000"/>
        </w:rPr>
        <w:t>各</w:t>
      </w:r>
      <w:proofErr w:type="gramStart"/>
      <w:r>
        <w:rPr>
          <w:rFonts w:ascii="Times New Roman" w:eastAsia="宋体" w:hAnsi="Times New Roman" w:cs="Times New Roman"/>
          <w:szCs w:val="20"/>
          <w:u w:val="thick" w:color="FF0000"/>
        </w:rPr>
        <w:t>内部纵通材</w:t>
      </w:r>
      <w:proofErr w:type="gramEnd"/>
      <w:r>
        <w:rPr>
          <w:rFonts w:ascii="Times New Roman" w:eastAsia="宋体" w:hAnsi="Times New Roman" w:cs="Times New Roman"/>
          <w:szCs w:val="20"/>
          <w:u w:val="thick" w:color="FF0000"/>
        </w:rPr>
        <w:t>与肋骨应紧密</w:t>
      </w:r>
      <w:r>
        <w:rPr>
          <w:rFonts w:ascii="Times New Roman" w:eastAsia="宋体" w:hAnsi="Times New Roman" w:cs="Times New Roman"/>
          <w:szCs w:val="20"/>
          <w:u w:val="thick" w:color="FF0000"/>
        </w:rPr>
        <w:t>贴合，每隔一道肋骨至少用</w:t>
      </w:r>
      <w:r>
        <w:rPr>
          <w:rFonts w:ascii="Times New Roman" w:eastAsia="宋体" w:hAnsi="Times New Roman" w:cs="Times New Roman"/>
          <w:szCs w:val="20"/>
          <w:u w:val="thick" w:color="FF0000"/>
        </w:rPr>
        <w:t>1</w:t>
      </w:r>
      <w:r>
        <w:rPr>
          <w:rFonts w:ascii="Times New Roman" w:eastAsia="宋体" w:hAnsi="Times New Roman" w:cs="Times New Roman"/>
          <w:szCs w:val="20"/>
          <w:u w:val="thick" w:color="FF0000"/>
        </w:rPr>
        <w:t>枚螺栓紧固。船长小于</w:t>
      </w:r>
      <w:r>
        <w:rPr>
          <w:rFonts w:ascii="Times New Roman" w:eastAsia="宋体" w:hAnsi="Times New Roman" w:cs="Times New Roman"/>
          <w:szCs w:val="20"/>
          <w:u w:val="thick" w:color="FF0000"/>
        </w:rPr>
        <w:t>12 m</w:t>
      </w:r>
      <w:r>
        <w:rPr>
          <w:rFonts w:ascii="Times New Roman" w:eastAsia="宋体" w:hAnsi="Times New Roman" w:cs="Times New Roman"/>
          <w:szCs w:val="20"/>
          <w:u w:val="thick" w:color="FF0000"/>
        </w:rPr>
        <w:t>时可适当放宽。</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6.2.7  </w:t>
      </w:r>
      <w:r>
        <w:rPr>
          <w:rFonts w:ascii="Times New Roman" w:eastAsia="宋体" w:hAnsi="Times New Roman" w:cs="Times New Roman"/>
          <w:szCs w:val="20"/>
          <w:u w:val="thick" w:color="FF0000"/>
        </w:rPr>
        <w:t>外部各列板材</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6.2.7.1  </w:t>
      </w:r>
      <w:r>
        <w:rPr>
          <w:rFonts w:ascii="Times New Roman" w:eastAsia="宋体" w:hAnsi="Times New Roman" w:cs="Times New Roman"/>
          <w:szCs w:val="20"/>
          <w:u w:val="thick" w:color="FF0000"/>
        </w:rPr>
        <w:t>舷侧厚材（舷侧厚板）（</w:t>
      </w:r>
      <w:r>
        <w:rPr>
          <w:rFonts w:ascii="Times New Roman" w:eastAsia="宋体" w:hAnsi="Times New Roman" w:cs="Times New Roman"/>
          <w:szCs w:val="20"/>
          <w:u w:val="thick" w:color="FF0000"/>
        </w:rPr>
        <w:t>I</w:t>
      </w:r>
      <w:r>
        <w:rPr>
          <w:rFonts w:ascii="Times New Roman" w:eastAsia="宋体" w:hAnsi="Times New Roman" w:cs="Times New Roman"/>
          <w:szCs w:val="20"/>
          <w:u w:val="thick" w:color="FF0000"/>
        </w:rPr>
        <w:t>）、（</w:t>
      </w:r>
      <w:r>
        <w:rPr>
          <w:rFonts w:ascii="Times New Roman" w:eastAsia="宋体" w:hAnsi="Times New Roman" w:cs="Times New Roman"/>
          <w:szCs w:val="20"/>
          <w:u w:val="thick" w:color="FF0000"/>
        </w:rPr>
        <w:t>II</w:t>
      </w:r>
      <w:r>
        <w:rPr>
          <w:rFonts w:ascii="Times New Roman" w:eastAsia="宋体" w:hAnsi="Times New Roman" w:cs="Times New Roman"/>
          <w:szCs w:val="20"/>
          <w:u w:val="thick" w:color="FF0000"/>
        </w:rPr>
        <w:t>）或</w:t>
      </w:r>
      <w:proofErr w:type="gramStart"/>
      <w:r>
        <w:rPr>
          <w:rFonts w:ascii="Times New Roman" w:eastAsia="宋体" w:hAnsi="Times New Roman" w:cs="Times New Roman"/>
          <w:szCs w:val="20"/>
          <w:u w:val="thick" w:color="FF0000"/>
        </w:rPr>
        <w:t>护舷材应</w:t>
      </w:r>
      <w:proofErr w:type="gramEnd"/>
      <w:r>
        <w:rPr>
          <w:rFonts w:ascii="Times New Roman" w:eastAsia="宋体" w:hAnsi="Times New Roman" w:cs="Times New Roman"/>
          <w:szCs w:val="20"/>
          <w:u w:val="thick" w:color="FF0000"/>
        </w:rPr>
        <w:t>贯通全船，且应与肋骨须紧密贴合，</w:t>
      </w:r>
      <w:proofErr w:type="gramStart"/>
      <w:r>
        <w:rPr>
          <w:rFonts w:ascii="Times New Roman" w:eastAsia="宋体" w:hAnsi="Times New Roman" w:cs="Times New Roman"/>
          <w:szCs w:val="20"/>
          <w:u w:val="thick" w:color="FF0000"/>
        </w:rPr>
        <w:t>每一肋位至少</w:t>
      </w:r>
      <w:proofErr w:type="gramEnd"/>
      <w:r>
        <w:rPr>
          <w:rFonts w:ascii="Times New Roman" w:eastAsia="宋体" w:hAnsi="Times New Roman" w:cs="Times New Roman"/>
          <w:szCs w:val="20"/>
          <w:u w:val="thick" w:color="FF0000"/>
        </w:rPr>
        <w:t>用</w:t>
      </w:r>
      <w:r>
        <w:rPr>
          <w:rFonts w:ascii="Times New Roman" w:eastAsia="宋体" w:hAnsi="Times New Roman" w:cs="Times New Roman"/>
          <w:szCs w:val="20"/>
          <w:u w:val="thick" w:color="FF0000"/>
        </w:rPr>
        <w:t>2</w:t>
      </w:r>
      <w:r>
        <w:rPr>
          <w:rFonts w:ascii="Times New Roman" w:eastAsia="宋体" w:hAnsi="Times New Roman" w:cs="Times New Roman"/>
          <w:szCs w:val="20"/>
          <w:u w:val="thick" w:color="FF0000"/>
        </w:rPr>
        <w:t>枚螺栓与肋骨紧固。其接头应为水平</w:t>
      </w:r>
      <w:proofErr w:type="gramStart"/>
      <w:r>
        <w:rPr>
          <w:rFonts w:ascii="Times New Roman" w:eastAsia="宋体" w:hAnsi="Times New Roman" w:cs="Times New Roman"/>
          <w:szCs w:val="20"/>
          <w:u w:val="thick" w:color="FF0000"/>
        </w:rPr>
        <w:t>钩形嵌接</w:t>
      </w:r>
      <w:proofErr w:type="gramEnd"/>
      <w:r>
        <w:rPr>
          <w:rFonts w:ascii="Times New Roman" w:eastAsia="宋体" w:hAnsi="Times New Roman" w:cs="Times New Roman"/>
          <w:szCs w:val="20"/>
          <w:u w:val="thick" w:color="FF0000"/>
        </w:rPr>
        <w:t>，长度应大于两个肋距，在首、尾部区域只能有</w:t>
      </w:r>
      <w:r>
        <w:rPr>
          <w:rFonts w:ascii="Times New Roman" w:eastAsia="宋体" w:hAnsi="Times New Roman" w:cs="Times New Roman"/>
          <w:szCs w:val="20"/>
          <w:u w:val="thick" w:color="FF0000"/>
        </w:rPr>
        <w:t>1</w:t>
      </w:r>
      <w:r>
        <w:rPr>
          <w:rFonts w:ascii="Times New Roman" w:eastAsia="宋体" w:hAnsi="Times New Roman" w:cs="Times New Roman"/>
          <w:szCs w:val="20"/>
          <w:u w:val="thick" w:color="FF0000"/>
        </w:rPr>
        <w:t>个接头，中部的接头间距不得小于</w:t>
      </w:r>
      <w:r>
        <w:rPr>
          <w:rFonts w:ascii="Times New Roman" w:eastAsia="宋体" w:hAnsi="Times New Roman" w:cs="Times New Roman"/>
          <w:szCs w:val="20"/>
          <w:u w:val="thick" w:color="FF0000"/>
        </w:rPr>
        <w:t>12</w:t>
      </w:r>
      <w:r>
        <w:rPr>
          <w:rFonts w:ascii="Times New Roman" w:eastAsia="宋体" w:hAnsi="Times New Roman" w:cs="Times New Roman"/>
          <w:szCs w:val="20"/>
          <w:u w:val="thick" w:color="FF0000"/>
        </w:rPr>
        <w:t>个肋距。</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6.2.7.2  </w:t>
      </w:r>
      <w:r>
        <w:rPr>
          <w:rFonts w:ascii="Times New Roman" w:eastAsia="宋体" w:hAnsi="Times New Roman" w:cs="Times New Roman"/>
          <w:szCs w:val="20"/>
          <w:u w:val="thick" w:color="FF0000"/>
        </w:rPr>
        <w:t>舷侧厚材（</w:t>
      </w:r>
      <w:r>
        <w:rPr>
          <w:rFonts w:ascii="Times New Roman" w:eastAsia="宋体" w:hAnsi="Times New Roman" w:cs="Times New Roman"/>
          <w:szCs w:val="20"/>
          <w:u w:val="thick" w:color="FF0000"/>
        </w:rPr>
        <w:t>III</w:t>
      </w:r>
      <w:r>
        <w:rPr>
          <w:rFonts w:ascii="Times New Roman" w:eastAsia="宋体" w:hAnsi="Times New Roman" w:cs="Times New Roman"/>
          <w:szCs w:val="20"/>
          <w:u w:val="thick" w:color="FF0000"/>
        </w:rPr>
        <w:t>）、（</w:t>
      </w:r>
      <w:r>
        <w:rPr>
          <w:rFonts w:ascii="Times New Roman" w:eastAsia="宋体" w:hAnsi="Times New Roman" w:cs="Times New Roman"/>
          <w:szCs w:val="20"/>
          <w:u w:val="thick" w:color="FF0000"/>
        </w:rPr>
        <w:t>IV</w:t>
      </w:r>
      <w:r>
        <w:rPr>
          <w:rFonts w:ascii="Times New Roman" w:eastAsia="宋体" w:hAnsi="Times New Roman" w:cs="Times New Roman"/>
          <w:szCs w:val="20"/>
          <w:u w:val="thick" w:color="FF0000"/>
        </w:rPr>
        <w:t>）可嵌接构成。</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6.2.7.3  </w:t>
      </w:r>
      <w:r>
        <w:rPr>
          <w:rFonts w:ascii="Times New Roman" w:eastAsia="宋体" w:hAnsi="Times New Roman" w:cs="Times New Roman"/>
          <w:szCs w:val="20"/>
          <w:u w:val="thick" w:color="FF0000"/>
        </w:rPr>
        <w:t>舷侧厚材（舷侧厚板）（</w:t>
      </w:r>
      <w:r>
        <w:rPr>
          <w:rFonts w:ascii="Times New Roman" w:eastAsia="宋体" w:hAnsi="Times New Roman" w:cs="Times New Roman"/>
          <w:szCs w:val="20"/>
          <w:u w:val="thick" w:color="FF0000"/>
        </w:rPr>
        <w:t>I</w:t>
      </w:r>
      <w:r>
        <w:rPr>
          <w:rFonts w:ascii="Times New Roman" w:eastAsia="宋体" w:hAnsi="Times New Roman" w:cs="Times New Roman"/>
          <w:szCs w:val="20"/>
          <w:u w:val="thick" w:color="FF0000"/>
        </w:rPr>
        <w:t>）、（</w:t>
      </w:r>
      <w:r>
        <w:rPr>
          <w:rFonts w:ascii="Times New Roman" w:eastAsia="宋体" w:hAnsi="Times New Roman" w:cs="Times New Roman"/>
          <w:szCs w:val="20"/>
          <w:u w:val="thick" w:color="FF0000"/>
        </w:rPr>
        <w:t>II</w:t>
      </w:r>
      <w:r>
        <w:rPr>
          <w:rFonts w:ascii="Times New Roman" w:eastAsia="宋体" w:hAnsi="Times New Roman" w:cs="Times New Roman"/>
          <w:szCs w:val="20"/>
          <w:u w:val="thick" w:color="FF0000"/>
        </w:rPr>
        <w:t>）或</w:t>
      </w:r>
      <w:proofErr w:type="gramStart"/>
      <w:r>
        <w:rPr>
          <w:rFonts w:ascii="Times New Roman" w:eastAsia="宋体" w:hAnsi="Times New Roman" w:cs="Times New Roman"/>
          <w:szCs w:val="20"/>
          <w:u w:val="thick" w:color="FF0000"/>
        </w:rPr>
        <w:t>护舷材的</w:t>
      </w:r>
      <w:proofErr w:type="gramEnd"/>
      <w:r>
        <w:rPr>
          <w:rFonts w:ascii="Times New Roman" w:eastAsia="宋体" w:hAnsi="Times New Roman" w:cs="Times New Roman"/>
          <w:szCs w:val="20"/>
          <w:u w:val="thick" w:color="FF0000"/>
        </w:rPr>
        <w:t>剖面尺寸可向船体首、</w:t>
      </w:r>
      <w:proofErr w:type="gramStart"/>
      <w:r>
        <w:rPr>
          <w:rFonts w:ascii="Times New Roman" w:eastAsia="宋体" w:hAnsi="Times New Roman" w:cs="Times New Roman"/>
          <w:szCs w:val="20"/>
          <w:u w:val="thick" w:color="FF0000"/>
        </w:rPr>
        <w:t>尾逐渐</w:t>
      </w:r>
      <w:proofErr w:type="gramEnd"/>
      <w:r>
        <w:rPr>
          <w:rFonts w:ascii="Times New Roman" w:eastAsia="宋体" w:hAnsi="Times New Roman" w:cs="Times New Roman"/>
          <w:szCs w:val="20"/>
          <w:u w:val="thick" w:color="FF0000"/>
        </w:rPr>
        <w:t>减小，至首端可为中部的</w:t>
      </w:r>
      <w:r>
        <w:rPr>
          <w:rFonts w:ascii="Times New Roman" w:eastAsia="宋体" w:hAnsi="Times New Roman" w:cs="Times New Roman"/>
          <w:szCs w:val="20"/>
          <w:u w:val="thick" w:color="FF0000"/>
        </w:rPr>
        <w:t>7</w:t>
      </w:r>
      <w:r>
        <w:rPr>
          <w:rFonts w:ascii="Times New Roman" w:eastAsia="宋体" w:hAnsi="Times New Roman" w:cs="Times New Roman"/>
          <w:szCs w:val="20"/>
          <w:u w:val="thick" w:color="FF0000"/>
        </w:rPr>
        <w:t>/10</w:t>
      </w:r>
      <w:r>
        <w:rPr>
          <w:rFonts w:ascii="Times New Roman" w:eastAsia="宋体" w:hAnsi="Times New Roman" w:cs="Times New Roman"/>
          <w:szCs w:val="20"/>
          <w:u w:val="thick" w:color="FF0000"/>
        </w:rPr>
        <w:t>，至尾端可为中部的</w:t>
      </w:r>
      <w:r>
        <w:rPr>
          <w:rFonts w:ascii="Times New Roman" w:eastAsia="宋体" w:hAnsi="Times New Roman" w:cs="Times New Roman"/>
          <w:szCs w:val="20"/>
          <w:u w:val="thick" w:color="FF0000"/>
        </w:rPr>
        <w:t>1/2</w:t>
      </w:r>
      <w:r>
        <w:rPr>
          <w:rFonts w:ascii="Times New Roman" w:eastAsia="宋体" w:hAnsi="Times New Roman" w:cs="Times New Roman"/>
          <w:szCs w:val="20"/>
          <w:u w:val="thick" w:color="FF0000"/>
        </w:rPr>
        <w:t>。</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6.2.7.4  </w:t>
      </w:r>
      <w:r>
        <w:rPr>
          <w:rFonts w:ascii="Times New Roman" w:eastAsia="宋体" w:hAnsi="Times New Roman" w:cs="Times New Roman"/>
          <w:szCs w:val="20"/>
          <w:u w:val="thick" w:color="FF0000"/>
        </w:rPr>
        <w:t>龙骨</w:t>
      </w:r>
      <w:proofErr w:type="gramStart"/>
      <w:r>
        <w:rPr>
          <w:rFonts w:ascii="Times New Roman" w:eastAsia="宋体" w:hAnsi="Times New Roman" w:cs="Times New Roman"/>
          <w:szCs w:val="20"/>
          <w:u w:val="thick" w:color="FF0000"/>
        </w:rPr>
        <w:t>翼板应嵌接</w:t>
      </w:r>
      <w:proofErr w:type="gramEnd"/>
      <w:r>
        <w:rPr>
          <w:rFonts w:ascii="Times New Roman" w:eastAsia="宋体" w:hAnsi="Times New Roman" w:cs="Times New Roman"/>
          <w:szCs w:val="20"/>
          <w:u w:val="thick" w:color="FF0000"/>
        </w:rPr>
        <w:t>，首段的长度应不小于</w:t>
      </w:r>
      <w:r>
        <w:rPr>
          <w:rFonts w:ascii="Times New Roman" w:eastAsia="宋体" w:hAnsi="Times New Roman" w:cs="Times New Roman"/>
          <w:szCs w:val="20"/>
          <w:u w:val="thick" w:color="FF0000"/>
        </w:rPr>
        <w:t>10</w:t>
      </w:r>
      <w:r>
        <w:rPr>
          <w:rFonts w:ascii="Times New Roman" w:eastAsia="宋体" w:hAnsi="Times New Roman" w:cs="Times New Roman"/>
          <w:szCs w:val="20"/>
          <w:u w:val="thick" w:color="FF0000"/>
        </w:rPr>
        <w:t>个肋距，中部的接头间距应不小于</w:t>
      </w:r>
      <w:r>
        <w:rPr>
          <w:rFonts w:ascii="Times New Roman" w:eastAsia="宋体" w:hAnsi="Times New Roman" w:cs="Times New Roman"/>
          <w:szCs w:val="20"/>
          <w:u w:val="thick" w:color="FF0000"/>
        </w:rPr>
        <w:t>12</w:t>
      </w:r>
      <w:r>
        <w:rPr>
          <w:rFonts w:ascii="Times New Roman" w:eastAsia="宋体" w:hAnsi="Times New Roman" w:cs="Times New Roman"/>
          <w:szCs w:val="20"/>
          <w:u w:val="thick" w:color="FF0000"/>
        </w:rPr>
        <w:t>个肋距。</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6.2.7.5  </w:t>
      </w:r>
      <w:r>
        <w:rPr>
          <w:rFonts w:ascii="Times New Roman" w:eastAsia="宋体" w:hAnsi="Times New Roman" w:cs="Times New Roman"/>
          <w:szCs w:val="20"/>
          <w:u w:val="thick" w:color="FF0000"/>
        </w:rPr>
        <w:t>普通外板的长度在船中部应不小于</w:t>
      </w:r>
      <w:r>
        <w:rPr>
          <w:rFonts w:ascii="Times New Roman" w:eastAsia="宋体" w:hAnsi="Times New Roman" w:cs="Times New Roman"/>
          <w:szCs w:val="20"/>
          <w:u w:val="thick" w:color="FF0000"/>
        </w:rPr>
        <w:t>12</w:t>
      </w:r>
      <w:r>
        <w:rPr>
          <w:rFonts w:ascii="Times New Roman" w:eastAsia="宋体" w:hAnsi="Times New Roman" w:cs="Times New Roman"/>
          <w:szCs w:val="20"/>
          <w:u w:val="thick" w:color="FF0000"/>
        </w:rPr>
        <w:t>个肋距，首、尾部应不小于</w:t>
      </w:r>
      <w:r>
        <w:rPr>
          <w:rFonts w:ascii="Times New Roman" w:eastAsia="宋体" w:hAnsi="Times New Roman" w:cs="Times New Roman"/>
          <w:szCs w:val="20"/>
          <w:u w:val="thick" w:color="FF0000"/>
        </w:rPr>
        <w:t>5</w:t>
      </w:r>
      <w:r>
        <w:rPr>
          <w:rFonts w:ascii="Times New Roman" w:eastAsia="宋体" w:hAnsi="Times New Roman" w:cs="Times New Roman"/>
          <w:szCs w:val="20"/>
          <w:u w:val="thick" w:color="FF0000"/>
        </w:rPr>
        <w:t>个肋距。宽度一般不大于板厚的</w:t>
      </w:r>
      <w:r>
        <w:rPr>
          <w:rFonts w:ascii="Times New Roman" w:eastAsia="宋体" w:hAnsi="Times New Roman" w:cs="Times New Roman"/>
          <w:szCs w:val="20"/>
          <w:u w:val="thick" w:color="FF0000"/>
        </w:rPr>
        <w:t>5</w:t>
      </w:r>
      <w:r>
        <w:rPr>
          <w:rFonts w:ascii="Times New Roman" w:eastAsia="宋体" w:hAnsi="Times New Roman" w:cs="Times New Roman"/>
          <w:szCs w:val="20"/>
          <w:u w:val="thick" w:color="FF0000"/>
        </w:rPr>
        <w:t>倍。</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6.2.7.6  </w:t>
      </w:r>
      <w:r>
        <w:rPr>
          <w:rFonts w:ascii="Times New Roman" w:eastAsia="宋体" w:hAnsi="Times New Roman" w:cs="Times New Roman"/>
          <w:szCs w:val="20"/>
          <w:u w:val="thick" w:color="FF0000"/>
        </w:rPr>
        <w:t>各列板材均应与肋骨紧密贴合，并用螺栓或钉紧固。在每一肋骨上螺栓或钉的分布</w:t>
      </w:r>
      <w:r>
        <w:rPr>
          <w:rFonts w:ascii="Times New Roman" w:eastAsia="宋体" w:hAnsi="Times New Roman" w:cs="Times New Roman"/>
          <w:szCs w:val="20"/>
          <w:u w:val="thick" w:color="FF0000"/>
        </w:rPr>
        <w:lastRenderedPageBreak/>
        <w:t>数量为：</w:t>
      </w:r>
    </w:p>
    <w:p w:rsidR="000409BC" w:rsidRDefault="00E325E9">
      <w:pPr>
        <w:adjustRightInd w:val="0"/>
        <w:snapToGrid w:val="0"/>
        <w:spacing w:line="400" w:lineRule="exact"/>
        <w:rPr>
          <w:rFonts w:ascii="Times New Roman" w:eastAsia="宋体" w:hAnsi="Times New Roman" w:cs="Times New Roman"/>
          <w:szCs w:val="20"/>
          <w:u w:val="thick" w:color="FF0000"/>
        </w:rPr>
      </w:pPr>
      <w:proofErr w:type="gramStart"/>
      <w:r>
        <w:rPr>
          <w:rFonts w:ascii="Times New Roman" w:eastAsia="宋体" w:hAnsi="Times New Roman" w:cs="Times New Roman"/>
          <w:szCs w:val="20"/>
          <w:u w:val="thick" w:color="FF0000"/>
        </w:rPr>
        <w:t>材宽</w:t>
      </w:r>
      <w:proofErr w:type="gramEnd"/>
      <w:r>
        <w:rPr>
          <w:rFonts w:ascii="Times New Roman" w:eastAsia="宋体" w:hAnsi="Times New Roman" w:cs="Times New Roman"/>
          <w:szCs w:val="20"/>
          <w:u w:val="thick" w:color="FF0000"/>
        </w:rPr>
        <w:t>&lt;150mm</w:t>
      </w:r>
      <w:r>
        <w:rPr>
          <w:rFonts w:ascii="Times New Roman" w:eastAsia="宋体" w:hAnsi="Times New Roman" w:cs="Times New Roman"/>
          <w:szCs w:val="20"/>
          <w:u w:val="thick" w:color="FF0000"/>
        </w:rPr>
        <w:t>，</w:t>
      </w:r>
      <w:r>
        <w:rPr>
          <w:rFonts w:ascii="Times New Roman" w:eastAsia="宋体" w:hAnsi="Times New Roman" w:cs="Times New Roman"/>
          <w:szCs w:val="20"/>
          <w:u w:val="thick" w:color="FF0000"/>
        </w:rPr>
        <w:t>1</w:t>
      </w:r>
      <w:r>
        <w:rPr>
          <w:rFonts w:ascii="Times New Roman" w:eastAsia="宋体" w:hAnsi="Times New Roman" w:cs="Times New Roman"/>
          <w:szCs w:val="20"/>
          <w:u w:val="thick" w:color="FF0000"/>
        </w:rPr>
        <w:t>枚；</w:t>
      </w:r>
      <w:proofErr w:type="gramStart"/>
      <w:r>
        <w:rPr>
          <w:rFonts w:ascii="Times New Roman" w:eastAsia="宋体" w:hAnsi="Times New Roman" w:cs="Times New Roman"/>
          <w:szCs w:val="20"/>
          <w:u w:val="thick" w:color="FF0000"/>
        </w:rPr>
        <w:t>材宽</w:t>
      </w:r>
      <w:proofErr w:type="gramEnd"/>
      <w:r>
        <w:rPr>
          <w:rFonts w:ascii="Times New Roman" w:eastAsia="宋体" w:hAnsi="Times New Roman" w:cs="Times New Roman"/>
          <w:szCs w:val="20"/>
          <w:u w:val="thick" w:color="FF0000"/>
        </w:rPr>
        <w:t>150~300mm</w:t>
      </w:r>
      <w:r>
        <w:rPr>
          <w:rFonts w:ascii="Times New Roman" w:eastAsia="宋体" w:hAnsi="Times New Roman" w:cs="Times New Roman"/>
          <w:szCs w:val="20"/>
          <w:u w:val="thick" w:color="FF0000"/>
        </w:rPr>
        <w:t>，各</w:t>
      </w:r>
      <w:r>
        <w:rPr>
          <w:rFonts w:ascii="Times New Roman" w:eastAsia="宋体" w:hAnsi="Times New Roman" w:cs="Times New Roman"/>
          <w:szCs w:val="20"/>
          <w:u w:val="thick" w:color="FF0000"/>
        </w:rPr>
        <w:t>1</w:t>
      </w:r>
      <w:r>
        <w:rPr>
          <w:rFonts w:ascii="Times New Roman" w:eastAsia="宋体" w:hAnsi="Times New Roman" w:cs="Times New Roman"/>
          <w:szCs w:val="20"/>
          <w:u w:val="thick" w:color="FF0000"/>
        </w:rPr>
        <w:t>枚；</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其中至少每隔</w:t>
      </w:r>
      <w:proofErr w:type="gramStart"/>
      <w:r>
        <w:rPr>
          <w:rFonts w:ascii="Times New Roman" w:eastAsia="宋体" w:hAnsi="Times New Roman" w:cs="Times New Roman"/>
          <w:szCs w:val="20"/>
          <w:u w:val="thick" w:color="FF0000"/>
        </w:rPr>
        <w:t>1</w:t>
      </w:r>
      <w:r>
        <w:rPr>
          <w:rFonts w:ascii="Times New Roman" w:eastAsia="宋体" w:hAnsi="Times New Roman" w:cs="Times New Roman"/>
          <w:szCs w:val="20"/>
          <w:u w:val="thick" w:color="FF0000"/>
        </w:rPr>
        <w:t>个肋位有</w:t>
      </w:r>
      <w:proofErr w:type="gramEnd"/>
      <w:r>
        <w:rPr>
          <w:rFonts w:ascii="Times New Roman" w:eastAsia="宋体" w:hAnsi="Times New Roman" w:cs="Times New Roman"/>
          <w:szCs w:val="20"/>
          <w:u w:val="thick" w:color="FF0000"/>
        </w:rPr>
        <w:t>1</w:t>
      </w:r>
      <w:r>
        <w:rPr>
          <w:rFonts w:ascii="Times New Roman" w:eastAsia="宋体" w:hAnsi="Times New Roman" w:cs="Times New Roman"/>
          <w:szCs w:val="20"/>
          <w:u w:val="thick" w:color="FF0000"/>
        </w:rPr>
        <w:t>枚是螺栓，螺栓和</w:t>
      </w:r>
      <w:proofErr w:type="gramStart"/>
      <w:r>
        <w:rPr>
          <w:rFonts w:ascii="Times New Roman" w:eastAsia="宋体" w:hAnsi="Times New Roman" w:cs="Times New Roman"/>
          <w:szCs w:val="20"/>
          <w:u w:val="thick" w:color="FF0000"/>
        </w:rPr>
        <w:t>钉必须</w:t>
      </w:r>
      <w:proofErr w:type="gramEnd"/>
      <w:r>
        <w:rPr>
          <w:rFonts w:ascii="Times New Roman" w:eastAsia="宋体" w:hAnsi="Times New Roman" w:cs="Times New Roman"/>
          <w:szCs w:val="20"/>
          <w:u w:val="thick" w:color="FF0000"/>
        </w:rPr>
        <w:t>交错配置。</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6.2.7.7  </w:t>
      </w:r>
      <w:r>
        <w:rPr>
          <w:rFonts w:ascii="Times New Roman" w:eastAsia="宋体" w:hAnsi="Times New Roman" w:cs="Times New Roman"/>
          <w:szCs w:val="20"/>
          <w:u w:val="thick" w:color="FF0000"/>
        </w:rPr>
        <w:t>不设龙骨的平底船，其中部的船底</w:t>
      </w:r>
      <w:r>
        <w:rPr>
          <w:rFonts w:ascii="Times New Roman" w:eastAsia="宋体" w:hAnsi="Times New Roman" w:cs="Times New Roman"/>
          <w:szCs w:val="20"/>
          <w:u w:val="thick" w:color="FF0000"/>
        </w:rPr>
        <w:t>板厚</w:t>
      </w:r>
      <w:proofErr w:type="gramStart"/>
      <w:r>
        <w:rPr>
          <w:rFonts w:ascii="Times New Roman" w:eastAsia="宋体" w:hAnsi="Times New Roman" w:cs="Times New Roman"/>
          <w:szCs w:val="20"/>
          <w:u w:val="thick" w:color="FF0000"/>
        </w:rPr>
        <w:t>度至少</w:t>
      </w:r>
      <w:proofErr w:type="gramEnd"/>
      <w:r>
        <w:rPr>
          <w:rFonts w:ascii="Times New Roman" w:eastAsia="宋体" w:hAnsi="Times New Roman" w:cs="Times New Roman"/>
          <w:szCs w:val="20"/>
          <w:u w:val="thick" w:color="FF0000"/>
        </w:rPr>
        <w:t>比普通外板厚</w:t>
      </w:r>
      <w:r>
        <w:rPr>
          <w:rFonts w:ascii="Times New Roman" w:eastAsia="宋体" w:hAnsi="Times New Roman" w:cs="Times New Roman"/>
          <w:szCs w:val="20"/>
          <w:u w:val="thick" w:color="FF0000"/>
        </w:rPr>
        <w:t>15mm</w:t>
      </w:r>
      <w:r>
        <w:rPr>
          <w:rFonts w:ascii="Times New Roman" w:eastAsia="宋体" w:hAnsi="Times New Roman" w:cs="Times New Roman"/>
          <w:szCs w:val="20"/>
          <w:u w:val="thick" w:color="FF0000"/>
        </w:rPr>
        <w:t>。</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6.2.8  </w:t>
      </w:r>
      <w:r>
        <w:rPr>
          <w:rFonts w:ascii="Times New Roman" w:eastAsia="宋体" w:hAnsi="Times New Roman" w:cs="Times New Roman"/>
          <w:szCs w:val="20"/>
          <w:u w:val="thick" w:color="FF0000"/>
        </w:rPr>
        <w:t>甲板</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6.2.8.1  </w:t>
      </w:r>
      <w:r>
        <w:rPr>
          <w:rFonts w:ascii="Times New Roman" w:eastAsia="宋体" w:hAnsi="Times New Roman" w:cs="Times New Roman"/>
          <w:szCs w:val="20"/>
          <w:u w:val="thick" w:color="FF0000"/>
        </w:rPr>
        <w:t>甲板横梁、舱口端梁、短横梁均应为整材，在</w:t>
      </w:r>
      <w:proofErr w:type="gramStart"/>
      <w:r>
        <w:rPr>
          <w:rFonts w:ascii="Times New Roman" w:eastAsia="宋体" w:hAnsi="Times New Roman" w:cs="Times New Roman"/>
          <w:szCs w:val="20"/>
          <w:u w:val="thick" w:color="FF0000"/>
        </w:rPr>
        <w:t>两舷与肋骨</w:t>
      </w:r>
      <w:proofErr w:type="gramEnd"/>
      <w:r>
        <w:rPr>
          <w:rFonts w:ascii="Times New Roman" w:eastAsia="宋体" w:hAnsi="Times New Roman" w:cs="Times New Roman"/>
          <w:szCs w:val="20"/>
          <w:u w:val="thick" w:color="FF0000"/>
        </w:rPr>
        <w:t>、</w:t>
      </w:r>
      <w:proofErr w:type="gramStart"/>
      <w:r>
        <w:rPr>
          <w:rFonts w:ascii="Times New Roman" w:eastAsia="宋体" w:hAnsi="Times New Roman" w:cs="Times New Roman"/>
          <w:szCs w:val="20"/>
          <w:u w:val="thick" w:color="FF0000"/>
        </w:rPr>
        <w:t>承梁材</w:t>
      </w:r>
      <w:proofErr w:type="gramEnd"/>
      <w:r>
        <w:rPr>
          <w:rFonts w:ascii="Times New Roman" w:eastAsia="宋体" w:hAnsi="Times New Roman" w:cs="Times New Roman"/>
          <w:szCs w:val="20"/>
          <w:u w:val="thick" w:color="FF0000"/>
        </w:rPr>
        <w:t>紧密贴合并用螺栓紧固。未设</w:t>
      </w:r>
      <w:proofErr w:type="gramStart"/>
      <w:r>
        <w:rPr>
          <w:rFonts w:ascii="Times New Roman" w:eastAsia="宋体" w:hAnsi="Times New Roman" w:cs="Times New Roman"/>
          <w:szCs w:val="20"/>
          <w:u w:val="thick" w:color="FF0000"/>
        </w:rPr>
        <w:t>承梁材</w:t>
      </w:r>
      <w:proofErr w:type="gramEnd"/>
      <w:r>
        <w:rPr>
          <w:rFonts w:ascii="Times New Roman" w:eastAsia="宋体" w:hAnsi="Times New Roman" w:cs="Times New Roman"/>
          <w:szCs w:val="20"/>
          <w:u w:val="thick" w:color="FF0000"/>
        </w:rPr>
        <w:t>的船舶，肋骨的侧面应开深为</w:t>
      </w:r>
      <w:r>
        <w:rPr>
          <w:rFonts w:ascii="Times New Roman" w:eastAsia="宋体" w:hAnsi="Times New Roman" w:cs="Times New Roman"/>
          <w:szCs w:val="20"/>
          <w:u w:val="thick" w:color="FF0000"/>
        </w:rPr>
        <w:t>20mm</w:t>
      </w:r>
      <w:r>
        <w:rPr>
          <w:rFonts w:ascii="Times New Roman" w:eastAsia="宋体" w:hAnsi="Times New Roman" w:cs="Times New Roman"/>
          <w:szCs w:val="20"/>
          <w:u w:val="thick" w:color="FF0000"/>
        </w:rPr>
        <w:t>的止口，以承托横梁。</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6.2.8.2  </w:t>
      </w:r>
      <w:r>
        <w:rPr>
          <w:rFonts w:ascii="Times New Roman" w:eastAsia="宋体" w:hAnsi="Times New Roman" w:cs="Times New Roman"/>
          <w:szCs w:val="20"/>
          <w:u w:val="thick" w:color="FF0000"/>
        </w:rPr>
        <w:t>短横梁在</w:t>
      </w:r>
      <w:proofErr w:type="gramStart"/>
      <w:r>
        <w:rPr>
          <w:rFonts w:ascii="Times New Roman" w:eastAsia="宋体" w:hAnsi="Times New Roman" w:cs="Times New Roman"/>
          <w:szCs w:val="20"/>
          <w:u w:val="thick" w:color="FF0000"/>
        </w:rPr>
        <w:t>开口端应榫接</w:t>
      </w:r>
      <w:proofErr w:type="gramEnd"/>
      <w:r>
        <w:rPr>
          <w:rFonts w:ascii="Times New Roman" w:eastAsia="宋体" w:hAnsi="Times New Roman" w:cs="Times New Roman"/>
          <w:szCs w:val="20"/>
          <w:u w:val="thick" w:color="FF0000"/>
        </w:rPr>
        <w:t>于纵梁上，并用螺栓紧固。</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6.2.8.3  </w:t>
      </w:r>
      <w:r>
        <w:rPr>
          <w:rFonts w:ascii="Times New Roman" w:eastAsia="宋体" w:hAnsi="Times New Roman" w:cs="Times New Roman"/>
          <w:szCs w:val="20"/>
          <w:u w:val="thick" w:color="FF0000"/>
        </w:rPr>
        <w:t>安装重要机械设备或承重较大的甲板下面应采用适当的方法加强。</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6.2.8.4  </w:t>
      </w:r>
      <w:r>
        <w:rPr>
          <w:rFonts w:ascii="Times New Roman" w:eastAsia="宋体" w:hAnsi="Times New Roman" w:cs="Times New Roman"/>
          <w:szCs w:val="20"/>
          <w:u w:val="thick" w:color="FF0000"/>
        </w:rPr>
        <w:t>露天甲板的横梁应具有梁拱，且不小于船宽的</w:t>
      </w:r>
      <w:r>
        <w:rPr>
          <w:rFonts w:ascii="Times New Roman" w:eastAsia="宋体" w:hAnsi="Times New Roman" w:cs="Times New Roman"/>
          <w:szCs w:val="20"/>
          <w:u w:val="thick" w:color="FF0000"/>
        </w:rPr>
        <w:t>1/50</w:t>
      </w:r>
      <w:r>
        <w:rPr>
          <w:rFonts w:ascii="Times New Roman" w:eastAsia="宋体" w:hAnsi="Times New Roman" w:cs="Times New Roman"/>
          <w:szCs w:val="20"/>
          <w:u w:val="thick" w:color="FF0000"/>
        </w:rPr>
        <w:t>。</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6.2.8.5  </w:t>
      </w:r>
      <w:r>
        <w:rPr>
          <w:rFonts w:ascii="Times New Roman" w:eastAsia="宋体" w:hAnsi="Times New Roman" w:cs="Times New Roman"/>
          <w:szCs w:val="20"/>
          <w:u w:val="thick" w:color="FF0000"/>
        </w:rPr>
        <w:t>除两个舱口之间或首、尾端外，每块甲板板的长度应不小于</w:t>
      </w:r>
      <w:r>
        <w:rPr>
          <w:rFonts w:ascii="Times New Roman" w:eastAsia="宋体" w:hAnsi="Times New Roman" w:cs="Times New Roman"/>
          <w:szCs w:val="20"/>
          <w:u w:val="thick" w:color="FF0000"/>
        </w:rPr>
        <w:t>6</w:t>
      </w:r>
      <w:r>
        <w:rPr>
          <w:rFonts w:ascii="Times New Roman" w:eastAsia="宋体" w:hAnsi="Times New Roman" w:cs="Times New Roman"/>
          <w:szCs w:val="20"/>
          <w:u w:val="thick" w:color="FF0000"/>
        </w:rPr>
        <w:t>个肋距，宽度应不大于板厚的</w:t>
      </w:r>
      <w:r>
        <w:rPr>
          <w:rFonts w:ascii="Times New Roman" w:eastAsia="宋体" w:hAnsi="Times New Roman" w:cs="Times New Roman"/>
          <w:szCs w:val="20"/>
          <w:u w:val="thick" w:color="FF0000"/>
        </w:rPr>
        <w:t>4</w:t>
      </w:r>
      <w:r>
        <w:rPr>
          <w:rFonts w:ascii="Times New Roman" w:eastAsia="宋体" w:hAnsi="Times New Roman" w:cs="Times New Roman"/>
          <w:szCs w:val="20"/>
          <w:u w:val="thick" w:color="FF0000"/>
        </w:rPr>
        <w:t>倍。</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6.2.8.6  </w:t>
      </w:r>
      <w:r>
        <w:rPr>
          <w:rFonts w:ascii="Times New Roman" w:eastAsia="宋体" w:hAnsi="Times New Roman" w:cs="Times New Roman"/>
          <w:szCs w:val="20"/>
          <w:u w:val="thick" w:color="FF0000"/>
        </w:rPr>
        <w:t>甲板边板（</w:t>
      </w:r>
      <w:proofErr w:type="gramStart"/>
      <w:r>
        <w:rPr>
          <w:rFonts w:ascii="Times New Roman" w:eastAsia="宋体" w:hAnsi="Times New Roman" w:cs="Times New Roman"/>
          <w:szCs w:val="20"/>
          <w:u w:val="thick" w:color="FF0000"/>
        </w:rPr>
        <w:t>压梁材</w:t>
      </w:r>
      <w:proofErr w:type="gramEnd"/>
      <w:r>
        <w:rPr>
          <w:rFonts w:ascii="Times New Roman" w:eastAsia="宋体" w:hAnsi="Times New Roman" w:cs="Times New Roman"/>
          <w:szCs w:val="20"/>
          <w:u w:val="thick" w:color="FF0000"/>
        </w:rPr>
        <w:t>）、甲板</w:t>
      </w:r>
      <w:proofErr w:type="gramStart"/>
      <w:r>
        <w:rPr>
          <w:rFonts w:ascii="Times New Roman" w:eastAsia="宋体" w:hAnsi="Times New Roman" w:cs="Times New Roman"/>
          <w:szCs w:val="20"/>
          <w:u w:val="thick" w:color="FF0000"/>
        </w:rPr>
        <w:t>纵通材嵌</w:t>
      </w:r>
      <w:proofErr w:type="gramEnd"/>
      <w:r>
        <w:rPr>
          <w:rFonts w:ascii="Times New Roman" w:eastAsia="宋体" w:hAnsi="Times New Roman" w:cs="Times New Roman"/>
          <w:szCs w:val="20"/>
          <w:u w:val="thick" w:color="FF0000"/>
        </w:rPr>
        <w:t>接时，其接头处</w:t>
      </w:r>
      <w:proofErr w:type="gramStart"/>
      <w:r>
        <w:rPr>
          <w:rFonts w:ascii="Times New Roman" w:eastAsia="宋体" w:hAnsi="Times New Roman" w:cs="Times New Roman"/>
          <w:szCs w:val="20"/>
          <w:u w:val="thick" w:color="FF0000"/>
        </w:rPr>
        <w:t>须位于</w:t>
      </w:r>
      <w:proofErr w:type="gramEnd"/>
      <w:r>
        <w:rPr>
          <w:rFonts w:ascii="Times New Roman" w:eastAsia="宋体" w:hAnsi="Times New Roman" w:cs="Times New Roman"/>
          <w:szCs w:val="20"/>
          <w:u w:val="thick" w:color="FF0000"/>
        </w:rPr>
        <w:t>甲板横梁上，接头嵌接部位应用</w:t>
      </w:r>
      <w:r>
        <w:rPr>
          <w:rFonts w:ascii="Times New Roman" w:eastAsia="宋体" w:hAnsi="Times New Roman" w:cs="Times New Roman"/>
          <w:szCs w:val="20"/>
          <w:u w:val="thick" w:color="FF0000"/>
        </w:rPr>
        <w:t>2</w:t>
      </w:r>
      <w:r>
        <w:rPr>
          <w:rFonts w:ascii="Times New Roman" w:eastAsia="宋体" w:hAnsi="Times New Roman" w:cs="Times New Roman"/>
          <w:szCs w:val="20"/>
          <w:u w:val="thick" w:color="FF0000"/>
        </w:rPr>
        <w:t>枚螺栓横向贯通连接。</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6.2.8.7  </w:t>
      </w:r>
      <w:r>
        <w:rPr>
          <w:rFonts w:ascii="Times New Roman" w:eastAsia="宋体" w:hAnsi="Times New Roman" w:cs="Times New Roman"/>
          <w:szCs w:val="20"/>
          <w:u w:val="thick" w:color="FF0000"/>
        </w:rPr>
        <w:t>甲板边板（</w:t>
      </w:r>
      <w:proofErr w:type="gramStart"/>
      <w:r>
        <w:rPr>
          <w:rFonts w:ascii="Times New Roman" w:eastAsia="宋体" w:hAnsi="Times New Roman" w:cs="Times New Roman"/>
          <w:szCs w:val="20"/>
          <w:u w:val="thick" w:color="FF0000"/>
        </w:rPr>
        <w:t>压梁材</w:t>
      </w:r>
      <w:proofErr w:type="gramEnd"/>
      <w:r>
        <w:rPr>
          <w:rFonts w:ascii="Times New Roman" w:eastAsia="宋体" w:hAnsi="Times New Roman" w:cs="Times New Roman"/>
          <w:szCs w:val="20"/>
          <w:u w:val="thick" w:color="FF0000"/>
        </w:rPr>
        <w:t>）、</w:t>
      </w:r>
      <w:proofErr w:type="gramStart"/>
      <w:r>
        <w:rPr>
          <w:rFonts w:ascii="Times New Roman" w:eastAsia="宋体" w:hAnsi="Times New Roman" w:cs="Times New Roman"/>
          <w:szCs w:val="20"/>
          <w:u w:val="thick" w:color="FF0000"/>
        </w:rPr>
        <w:t>甲板纵通材</w:t>
      </w:r>
      <w:proofErr w:type="gramEnd"/>
      <w:r>
        <w:rPr>
          <w:rFonts w:ascii="Times New Roman" w:eastAsia="宋体" w:hAnsi="Times New Roman" w:cs="Times New Roman"/>
          <w:szCs w:val="20"/>
          <w:u w:val="thick" w:color="FF0000"/>
        </w:rPr>
        <w:t>、甲板板等均应与甲板横梁、短横梁紧密贴合，并用螺栓或钉紧固，在每一横梁上螺栓或钉的分布数量为：</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板（材）宽</w:t>
      </w:r>
      <w:r>
        <w:rPr>
          <w:rFonts w:ascii="Times New Roman" w:eastAsia="宋体" w:hAnsi="Times New Roman" w:cs="Times New Roman"/>
          <w:szCs w:val="20"/>
          <w:u w:val="thick" w:color="FF0000"/>
        </w:rPr>
        <w:t>&lt;110mm</w:t>
      </w:r>
      <w:r>
        <w:rPr>
          <w:rFonts w:ascii="Times New Roman" w:eastAsia="宋体" w:hAnsi="Times New Roman" w:cs="Times New Roman"/>
          <w:szCs w:val="20"/>
          <w:u w:val="thick" w:color="FF0000"/>
        </w:rPr>
        <w:t>，</w:t>
      </w:r>
      <w:r>
        <w:rPr>
          <w:rFonts w:ascii="Times New Roman" w:eastAsia="宋体" w:hAnsi="Times New Roman" w:cs="Times New Roman"/>
          <w:szCs w:val="20"/>
          <w:u w:val="thick" w:color="FF0000"/>
        </w:rPr>
        <w:t>1</w:t>
      </w:r>
      <w:r>
        <w:rPr>
          <w:rFonts w:ascii="Times New Roman" w:eastAsia="宋体" w:hAnsi="Times New Roman" w:cs="Times New Roman"/>
          <w:szCs w:val="20"/>
          <w:u w:val="thick" w:color="FF0000"/>
        </w:rPr>
        <w:t>枚；板（材）宽</w:t>
      </w:r>
      <w:r>
        <w:rPr>
          <w:rFonts w:ascii="Times New Roman" w:eastAsia="宋体" w:hAnsi="Times New Roman" w:cs="Times New Roman"/>
          <w:szCs w:val="20"/>
          <w:u w:val="thick" w:color="FF0000"/>
        </w:rPr>
        <w:t>120~240mm</w:t>
      </w:r>
      <w:r>
        <w:rPr>
          <w:rFonts w:ascii="Times New Roman" w:eastAsia="宋体" w:hAnsi="Times New Roman" w:cs="Times New Roman"/>
          <w:szCs w:val="20"/>
          <w:u w:val="thick" w:color="FF0000"/>
        </w:rPr>
        <w:t>，各</w:t>
      </w:r>
      <w:r>
        <w:rPr>
          <w:rFonts w:ascii="Times New Roman" w:eastAsia="宋体" w:hAnsi="Times New Roman" w:cs="Times New Roman"/>
          <w:szCs w:val="20"/>
          <w:u w:val="thick" w:color="FF0000"/>
        </w:rPr>
        <w:t>1</w:t>
      </w:r>
      <w:r>
        <w:rPr>
          <w:rFonts w:ascii="Times New Roman" w:eastAsia="宋体" w:hAnsi="Times New Roman" w:cs="Times New Roman"/>
          <w:szCs w:val="20"/>
          <w:u w:val="thick" w:color="FF0000"/>
        </w:rPr>
        <w:t>枚；</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其中至少每隔</w:t>
      </w:r>
      <w:proofErr w:type="gramStart"/>
      <w:r>
        <w:rPr>
          <w:rFonts w:ascii="Times New Roman" w:eastAsia="宋体" w:hAnsi="Times New Roman" w:cs="Times New Roman"/>
          <w:szCs w:val="20"/>
          <w:u w:val="thick" w:color="FF0000"/>
        </w:rPr>
        <w:t>1</w:t>
      </w:r>
      <w:r>
        <w:rPr>
          <w:rFonts w:ascii="Times New Roman" w:eastAsia="宋体" w:hAnsi="Times New Roman" w:cs="Times New Roman"/>
          <w:szCs w:val="20"/>
          <w:u w:val="thick" w:color="FF0000"/>
        </w:rPr>
        <w:t>个肋位有</w:t>
      </w:r>
      <w:proofErr w:type="gramEnd"/>
      <w:r>
        <w:rPr>
          <w:rFonts w:ascii="Times New Roman" w:eastAsia="宋体" w:hAnsi="Times New Roman" w:cs="Times New Roman"/>
          <w:szCs w:val="20"/>
          <w:u w:val="thick" w:color="FF0000"/>
        </w:rPr>
        <w:t>1</w:t>
      </w:r>
      <w:r>
        <w:rPr>
          <w:rFonts w:ascii="Times New Roman" w:eastAsia="宋体" w:hAnsi="Times New Roman" w:cs="Times New Roman"/>
          <w:szCs w:val="20"/>
          <w:u w:val="thick" w:color="FF0000"/>
        </w:rPr>
        <w:t>枚是螺栓（甲板板可间隔</w:t>
      </w:r>
      <w:r>
        <w:rPr>
          <w:rFonts w:ascii="Times New Roman" w:eastAsia="宋体" w:hAnsi="Times New Roman" w:cs="Times New Roman"/>
          <w:szCs w:val="20"/>
          <w:u w:val="thick" w:color="FF0000"/>
        </w:rPr>
        <w:t>2</w:t>
      </w:r>
      <w:r>
        <w:rPr>
          <w:rFonts w:ascii="Times New Roman" w:eastAsia="宋体" w:hAnsi="Times New Roman" w:cs="Times New Roman"/>
          <w:szCs w:val="20"/>
          <w:u w:val="thick" w:color="FF0000"/>
        </w:rPr>
        <w:t>个肋位），螺栓和</w:t>
      </w:r>
      <w:proofErr w:type="gramStart"/>
      <w:r>
        <w:rPr>
          <w:rFonts w:ascii="Times New Roman" w:eastAsia="宋体" w:hAnsi="Times New Roman" w:cs="Times New Roman"/>
          <w:szCs w:val="20"/>
          <w:u w:val="thick" w:color="FF0000"/>
        </w:rPr>
        <w:t>钉必须</w:t>
      </w:r>
      <w:proofErr w:type="gramEnd"/>
      <w:r>
        <w:rPr>
          <w:rFonts w:ascii="Times New Roman" w:eastAsia="宋体" w:hAnsi="Times New Roman" w:cs="Times New Roman"/>
          <w:szCs w:val="20"/>
          <w:u w:val="thick" w:color="FF0000"/>
        </w:rPr>
        <w:t>交错配置。</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6.2.8.8  </w:t>
      </w:r>
      <w:r>
        <w:rPr>
          <w:rFonts w:ascii="Times New Roman" w:eastAsia="宋体" w:hAnsi="Times New Roman" w:cs="Times New Roman"/>
          <w:szCs w:val="20"/>
          <w:u w:val="thick" w:color="FF0000"/>
        </w:rPr>
        <w:t>甲板纵梁尽可能在同一直线上延伸至首、尾，否则应有不少于</w:t>
      </w:r>
      <w:r>
        <w:rPr>
          <w:rFonts w:ascii="Times New Roman" w:eastAsia="宋体" w:hAnsi="Times New Roman" w:cs="Times New Roman"/>
          <w:szCs w:val="20"/>
          <w:u w:val="thick" w:color="FF0000"/>
        </w:rPr>
        <w:t>2</w:t>
      </w:r>
      <w:r>
        <w:rPr>
          <w:rFonts w:ascii="Times New Roman" w:eastAsia="宋体" w:hAnsi="Times New Roman" w:cs="Times New Roman"/>
          <w:szCs w:val="20"/>
          <w:u w:val="thick" w:color="FF0000"/>
        </w:rPr>
        <w:t>个肋距的过渡。</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6.2.8.9  </w:t>
      </w:r>
      <w:r>
        <w:rPr>
          <w:rFonts w:ascii="Times New Roman" w:eastAsia="宋体" w:hAnsi="Times New Roman" w:cs="Times New Roman"/>
          <w:szCs w:val="20"/>
          <w:u w:val="thick" w:color="FF0000"/>
        </w:rPr>
        <w:t>当甲板开口长度大于</w:t>
      </w:r>
      <w:r>
        <w:rPr>
          <w:rFonts w:ascii="Times New Roman" w:eastAsia="宋体" w:hAnsi="Times New Roman" w:cs="Times New Roman"/>
          <w:szCs w:val="20"/>
          <w:u w:val="thick" w:color="FF0000"/>
        </w:rPr>
        <w:t>6</w:t>
      </w:r>
      <w:r>
        <w:rPr>
          <w:rFonts w:ascii="Times New Roman" w:eastAsia="宋体" w:hAnsi="Times New Roman" w:cs="Times New Roman"/>
          <w:szCs w:val="20"/>
          <w:u w:val="thick" w:color="FF0000"/>
        </w:rPr>
        <w:t>个肋距时，纵梁与横梁之间</w:t>
      </w:r>
      <w:proofErr w:type="gramStart"/>
      <w:r>
        <w:rPr>
          <w:rFonts w:ascii="Times New Roman" w:eastAsia="宋体" w:hAnsi="Times New Roman" w:cs="Times New Roman"/>
          <w:szCs w:val="20"/>
          <w:u w:val="thick" w:color="FF0000"/>
        </w:rPr>
        <w:t>须设置梁</w:t>
      </w:r>
      <w:proofErr w:type="gramEnd"/>
      <w:r>
        <w:rPr>
          <w:rFonts w:ascii="Times New Roman" w:eastAsia="宋体" w:hAnsi="Times New Roman" w:cs="Times New Roman"/>
          <w:szCs w:val="20"/>
          <w:u w:val="thick" w:color="FF0000"/>
        </w:rPr>
        <w:t>肘材，其间距应不大于</w:t>
      </w:r>
      <w:r>
        <w:rPr>
          <w:rFonts w:ascii="Times New Roman" w:eastAsia="宋体" w:hAnsi="Times New Roman" w:cs="Times New Roman"/>
          <w:szCs w:val="20"/>
          <w:u w:val="thick" w:color="FF0000"/>
        </w:rPr>
        <w:t>4</w:t>
      </w:r>
      <w:r>
        <w:rPr>
          <w:rFonts w:ascii="Times New Roman" w:eastAsia="宋体" w:hAnsi="Times New Roman" w:cs="Times New Roman"/>
          <w:szCs w:val="20"/>
          <w:u w:val="thick" w:color="FF0000"/>
        </w:rPr>
        <w:t>个肋距，并用螺栓紧固。</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6.2.8.10  </w:t>
      </w:r>
      <w:r>
        <w:rPr>
          <w:rFonts w:ascii="Times New Roman" w:eastAsia="宋体" w:hAnsi="Times New Roman" w:cs="Times New Roman"/>
          <w:szCs w:val="20"/>
          <w:u w:val="thick" w:color="FF0000"/>
        </w:rPr>
        <w:t>首、尾设有升高甲板的渔船，应采取经验</w:t>
      </w:r>
      <w:proofErr w:type="gramStart"/>
      <w:r>
        <w:rPr>
          <w:rFonts w:ascii="Times New Roman" w:eastAsia="宋体" w:hAnsi="Times New Roman" w:cs="Times New Roman"/>
          <w:szCs w:val="20"/>
          <w:u w:val="thick" w:color="FF0000"/>
        </w:rPr>
        <w:t>船部门</w:t>
      </w:r>
      <w:proofErr w:type="gramEnd"/>
      <w:r>
        <w:rPr>
          <w:rFonts w:ascii="Times New Roman" w:eastAsia="宋体" w:hAnsi="Times New Roman" w:cs="Times New Roman"/>
          <w:szCs w:val="20"/>
          <w:u w:val="thick" w:color="FF0000"/>
        </w:rPr>
        <w:t>同意的方法，保证船体纵向强度的连续性。</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6.2.9  </w:t>
      </w:r>
      <w:r>
        <w:rPr>
          <w:rFonts w:ascii="Times New Roman" w:eastAsia="宋体" w:hAnsi="Times New Roman" w:cs="Times New Roman"/>
          <w:szCs w:val="20"/>
          <w:u w:val="thick" w:color="FF0000"/>
        </w:rPr>
        <w:t>舱口</w:t>
      </w:r>
      <w:proofErr w:type="gramStart"/>
      <w:r>
        <w:rPr>
          <w:rFonts w:ascii="Times New Roman" w:eastAsia="宋体" w:hAnsi="Times New Roman" w:cs="Times New Roman"/>
          <w:szCs w:val="20"/>
          <w:u w:val="thick" w:color="FF0000"/>
        </w:rPr>
        <w:t>及围壁</w:t>
      </w:r>
      <w:proofErr w:type="gramEnd"/>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6.2.9.1  </w:t>
      </w:r>
      <w:r>
        <w:rPr>
          <w:rFonts w:ascii="Times New Roman" w:eastAsia="宋体" w:hAnsi="Times New Roman" w:cs="Times New Roman"/>
          <w:szCs w:val="20"/>
          <w:u w:val="thick" w:color="FF0000"/>
        </w:rPr>
        <w:t>舱口须设有舱口盖。木质舱口盖盖板的厚度可按每</w:t>
      </w:r>
      <w:r>
        <w:rPr>
          <w:rFonts w:ascii="Times New Roman" w:eastAsia="宋体" w:hAnsi="Times New Roman" w:cs="Times New Roman"/>
          <w:szCs w:val="20"/>
          <w:u w:val="thick" w:color="FF0000"/>
        </w:rPr>
        <w:t>100mm</w:t>
      </w:r>
      <w:r>
        <w:rPr>
          <w:rFonts w:ascii="Times New Roman" w:eastAsia="宋体" w:hAnsi="Times New Roman" w:cs="Times New Roman"/>
          <w:szCs w:val="20"/>
          <w:u w:val="thick" w:color="FF0000"/>
        </w:rPr>
        <w:t>自由跨度</w:t>
      </w:r>
      <w:r>
        <w:rPr>
          <w:rFonts w:ascii="Times New Roman" w:eastAsia="宋体" w:hAnsi="Times New Roman" w:cs="Times New Roman"/>
          <w:szCs w:val="20"/>
          <w:u w:val="thick" w:color="FF0000"/>
        </w:rPr>
        <w:t>4mm</w:t>
      </w:r>
      <w:r>
        <w:rPr>
          <w:rFonts w:ascii="Times New Roman" w:eastAsia="宋体" w:hAnsi="Times New Roman" w:cs="Times New Roman"/>
          <w:szCs w:val="20"/>
          <w:u w:val="thick" w:color="FF0000"/>
        </w:rPr>
        <w:t>计算，但不小于</w:t>
      </w:r>
      <w:r>
        <w:rPr>
          <w:rFonts w:ascii="Times New Roman" w:eastAsia="宋体" w:hAnsi="Times New Roman" w:cs="Times New Roman"/>
          <w:szCs w:val="20"/>
          <w:u w:val="thick" w:color="FF0000"/>
        </w:rPr>
        <w:t>40mm</w:t>
      </w:r>
      <w:r>
        <w:rPr>
          <w:rFonts w:ascii="Times New Roman" w:eastAsia="宋体" w:hAnsi="Times New Roman" w:cs="Times New Roman"/>
          <w:szCs w:val="20"/>
          <w:u w:val="thick" w:color="FF0000"/>
        </w:rPr>
        <w:t>，舱口围板上应设有足够数量的封舱构件。</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6.2.9.2  </w:t>
      </w:r>
      <w:r>
        <w:rPr>
          <w:rFonts w:ascii="Times New Roman" w:eastAsia="宋体" w:hAnsi="Times New Roman" w:cs="Times New Roman"/>
          <w:szCs w:val="20"/>
          <w:u w:val="thick" w:color="FF0000"/>
        </w:rPr>
        <w:t>舱口横向围板</w:t>
      </w:r>
      <w:r>
        <w:rPr>
          <w:rFonts w:ascii="Times New Roman" w:eastAsia="宋体" w:hAnsi="Times New Roman" w:cs="Times New Roman"/>
          <w:szCs w:val="20"/>
          <w:u w:val="thick" w:color="FF0000"/>
        </w:rPr>
        <w:t>的厚度应不小于舱壁板。</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6.2.9.3  </w:t>
      </w:r>
      <w:r>
        <w:rPr>
          <w:rFonts w:ascii="Times New Roman" w:eastAsia="宋体" w:hAnsi="Times New Roman" w:cs="Times New Roman"/>
          <w:szCs w:val="20"/>
          <w:u w:val="thick" w:color="FF0000"/>
        </w:rPr>
        <w:t>在机舱棚的围壁上如要开设从露天甲板直接出入机舱的开口，其开口高度及关闭装置</w:t>
      </w:r>
      <w:proofErr w:type="gramStart"/>
      <w:r>
        <w:rPr>
          <w:rFonts w:ascii="Times New Roman" w:eastAsia="宋体" w:hAnsi="Times New Roman" w:cs="Times New Roman"/>
          <w:szCs w:val="20"/>
          <w:u w:val="thick" w:color="FF0000"/>
        </w:rPr>
        <w:t>须经验船部门</w:t>
      </w:r>
      <w:proofErr w:type="gramEnd"/>
      <w:r>
        <w:rPr>
          <w:rFonts w:ascii="Times New Roman" w:eastAsia="宋体" w:hAnsi="Times New Roman" w:cs="Times New Roman"/>
          <w:szCs w:val="20"/>
          <w:u w:val="thick" w:color="FF0000"/>
        </w:rPr>
        <w:t>同意。</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6.2.9.4  </w:t>
      </w:r>
      <w:r>
        <w:rPr>
          <w:rFonts w:ascii="Times New Roman" w:eastAsia="宋体" w:hAnsi="Times New Roman" w:cs="Times New Roman"/>
          <w:szCs w:val="20"/>
          <w:u w:val="thick" w:color="FF0000"/>
        </w:rPr>
        <w:t>舱口围壁座、甲板室围壁座应以螺栓与甲板横梁或纵梁紧固，螺栓间距应不大于一个肋距。</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6.2.9.5  </w:t>
      </w:r>
      <w:proofErr w:type="gramStart"/>
      <w:r>
        <w:rPr>
          <w:rFonts w:ascii="Times New Roman" w:eastAsia="宋体" w:hAnsi="Times New Roman" w:cs="Times New Roman"/>
          <w:szCs w:val="20"/>
          <w:u w:val="thick" w:color="FF0000"/>
        </w:rPr>
        <w:t>甲板室围壁的</w:t>
      </w:r>
      <w:proofErr w:type="gramEnd"/>
      <w:r>
        <w:rPr>
          <w:rFonts w:ascii="Times New Roman" w:eastAsia="宋体" w:hAnsi="Times New Roman" w:cs="Times New Roman"/>
          <w:szCs w:val="20"/>
          <w:u w:val="thick" w:color="FF0000"/>
        </w:rPr>
        <w:t>四角应设置不小于肋骨剖面尺寸的立柱，立柱应与甲板下的船体构件用螺栓紧固。</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6.2.9.6  </w:t>
      </w:r>
      <w:r>
        <w:rPr>
          <w:rFonts w:ascii="Times New Roman" w:eastAsia="宋体" w:hAnsi="Times New Roman" w:cs="Times New Roman"/>
          <w:szCs w:val="20"/>
          <w:u w:val="thick" w:color="FF0000"/>
        </w:rPr>
        <w:t>甲板上的舱口纵向围板、甲板室</w:t>
      </w:r>
      <w:proofErr w:type="gramStart"/>
      <w:r>
        <w:rPr>
          <w:rFonts w:ascii="Times New Roman" w:eastAsia="宋体" w:hAnsi="Times New Roman" w:cs="Times New Roman"/>
          <w:szCs w:val="20"/>
          <w:u w:val="thick" w:color="FF0000"/>
        </w:rPr>
        <w:t>侧围壁</w:t>
      </w:r>
      <w:proofErr w:type="gramEnd"/>
      <w:r>
        <w:rPr>
          <w:rFonts w:ascii="Times New Roman" w:eastAsia="宋体" w:hAnsi="Times New Roman" w:cs="Times New Roman"/>
          <w:szCs w:val="20"/>
          <w:u w:val="thick" w:color="FF0000"/>
        </w:rPr>
        <w:t>最低一列板的宽度不得小于</w:t>
      </w:r>
      <w:r>
        <w:rPr>
          <w:rFonts w:ascii="Times New Roman" w:eastAsia="宋体" w:hAnsi="Times New Roman" w:cs="Times New Roman"/>
          <w:szCs w:val="20"/>
          <w:u w:val="thick" w:color="FF0000"/>
        </w:rPr>
        <w:t>350mm</w:t>
      </w:r>
      <w:r>
        <w:rPr>
          <w:rFonts w:ascii="Times New Roman" w:eastAsia="宋体" w:hAnsi="Times New Roman" w:cs="Times New Roman"/>
          <w:szCs w:val="20"/>
          <w:u w:val="thick" w:color="FF0000"/>
        </w:rPr>
        <w:t>，其厚</w:t>
      </w:r>
      <w:r>
        <w:rPr>
          <w:rFonts w:ascii="Times New Roman" w:eastAsia="宋体" w:hAnsi="Times New Roman" w:cs="Times New Roman"/>
          <w:szCs w:val="20"/>
          <w:u w:val="thick" w:color="FF0000"/>
        </w:rPr>
        <w:lastRenderedPageBreak/>
        <w:t>度应大于外板</w:t>
      </w:r>
      <w:r>
        <w:rPr>
          <w:rFonts w:ascii="Times New Roman" w:eastAsia="宋体" w:hAnsi="Times New Roman" w:cs="Times New Roman"/>
          <w:szCs w:val="20"/>
          <w:u w:val="thick" w:color="FF0000"/>
        </w:rPr>
        <w:t>10mm</w:t>
      </w:r>
      <w:r>
        <w:rPr>
          <w:rFonts w:ascii="Times New Roman" w:eastAsia="宋体" w:hAnsi="Times New Roman" w:cs="Times New Roman"/>
          <w:szCs w:val="20"/>
          <w:u w:val="thick" w:color="FF0000"/>
        </w:rPr>
        <w:t>。</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6.2.9.7  </w:t>
      </w:r>
      <w:r>
        <w:rPr>
          <w:rFonts w:ascii="Times New Roman" w:eastAsia="宋体" w:hAnsi="Times New Roman" w:cs="Times New Roman"/>
          <w:szCs w:val="20"/>
          <w:u w:val="thick" w:color="FF0000"/>
        </w:rPr>
        <w:t>甲板室其他围壁板的厚度应不小于</w:t>
      </w:r>
      <w:r>
        <w:rPr>
          <w:rFonts w:ascii="Times New Roman" w:eastAsia="宋体" w:hAnsi="Times New Roman" w:cs="Times New Roman"/>
          <w:szCs w:val="20"/>
          <w:u w:val="thick" w:color="FF0000"/>
        </w:rPr>
        <w:t>35mm</w:t>
      </w:r>
      <w:r>
        <w:rPr>
          <w:rFonts w:ascii="Times New Roman" w:eastAsia="宋体" w:hAnsi="Times New Roman" w:cs="Times New Roman"/>
          <w:szCs w:val="20"/>
          <w:u w:val="thick" w:color="FF0000"/>
        </w:rPr>
        <w:t>。</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6.2.10  </w:t>
      </w:r>
      <w:r>
        <w:rPr>
          <w:rFonts w:ascii="Times New Roman" w:eastAsia="宋体" w:hAnsi="Times New Roman" w:cs="Times New Roman"/>
          <w:szCs w:val="20"/>
          <w:u w:val="thick" w:color="FF0000"/>
        </w:rPr>
        <w:t>基座木</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6.2.10.1  </w:t>
      </w:r>
      <w:proofErr w:type="gramStart"/>
      <w:r>
        <w:rPr>
          <w:rFonts w:ascii="Times New Roman" w:eastAsia="宋体" w:hAnsi="Times New Roman" w:cs="Times New Roman"/>
          <w:szCs w:val="20"/>
          <w:u w:val="thick" w:color="FF0000"/>
        </w:rPr>
        <w:t>基座木应为</w:t>
      </w:r>
      <w:proofErr w:type="gramEnd"/>
      <w:r>
        <w:rPr>
          <w:rFonts w:ascii="Times New Roman" w:eastAsia="宋体" w:hAnsi="Times New Roman" w:cs="Times New Roman"/>
          <w:szCs w:val="20"/>
          <w:u w:val="thick" w:color="FF0000"/>
        </w:rPr>
        <w:t>整材，左右同一材种。</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6.2.10.2  </w:t>
      </w:r>
      <w:r>
        <w:rPr>
          <w:rFonts w:ascii="Times New Roman" w:eastAsia="宋体" w:hAnsi="Times New Roman" w:cs="Times New Roman"/>
          <w:szCs w:val="20"/>
          <w:u w:val="thick" w:color="FF0000"/>
        </w:rPr>
        <w:t>加工基座</w:t>
      </w:r>
      <w:proofErr w:type="gramStart"/>
      <w:r>
        <w:rPr>
          <w:rFonts w:ascii="Times New Roman" w:eastAsia="宋体" w:hAnsi="Times New Roman" w:cs="Times New Roman"/>
          <w:szCs w:val="20"/>
          <w:u w:val="thick" w:color="FF0000"/>
        </w:rPr>
        <w:t>木必须</w:t>
      </w:r>
      <w:proofErr w:type="gramEnd"/>
      <w:r>
        <w:rPr>
          <w:rFonts w:ascii="Times New Roman" w:eastAsia="宋体" w:hAnsi="Times New Roman" w:cs="Times New Roman"/>
          <w:szCs w:val="20"/>
          <w:u w:val="thick" w:color="FF0000"/>
        </w:rPr>
        <w:t>在高度上留有足够的装配余量。</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6.2.10.3  </w:t>
      </w:r>
      <w:r>
        <w:rPr>
          <w:rFonts w:ascii="Times New Roman" w:eastAsia="宋体" w:hAnsi="Times New Roman" w:cs="Times New Roman"/>
          <w:szCs w:val="20"/>
          <w:u w:val="thick" w:color="FF0000"/>
        </w:rPr>
        <w:t>基座木两端应伸至机舱前、后舱壁，并用螺栓紧固；船长小于</w:t>
      </w:r>
      <w:r>
        <w:rPr>
          <w:rFonts w:ascii="Times New Roman" w:eastAsia="宋体" w:hAnsi="Times New Roman" w:cs="Times New Roman"/>
          <w:szCs w:val="20"/>
          <w:u w:val="thick" w:color="FF0000"/>
        </w:rPr>
        <w:t>12 m</w:t>
      </w:r>
      <w:r>
        <w:rPr>
          <w:rFonts w:ascii="Times New Roman" w:eastAsia="宋体" w:hAnsi="Times New Roman" w:cs="Times New Roman"/>
          <w:szCs w:val="20"/>
          <w:u w:val="thick" w:color="FF0000"/>
        </w:rPr>
        <w:t>时，可适当放宽。</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6.2.10.4  </w:t>
      </w:r>
      <w:proofErr w:type="gramStart"/>
      <w:r>
        <w:rPr>
          <w:rFonts w:ascii="Times New Roman" w:eastAsia="宋体" w:hAnsi="Times New Roman" w:cs="Times New Roman"/>
          <w:szCs w:val="20"/>
          <w:u w:val="thick" w:color="FF0000"/>
        </w:rPr>
        <w:t>基座木应与</w:t>
      </w:r>
      <w:proofErr w:type="gramEnd"/>
      <w:r>
        <w:rPr>
          <w:rFonts w:ascii="Times New Roman" w:eastAsia="宋体" w:hAnsi="Times New Roman" w:cs="Times New Roman"/>
          <w:szCs w:val="20"/>
          <w:u w:val="thick" w:color="FF0000"/>
        </w:rPr>
        <w:t>底肋骨紧密贴合，并在每道底肋骨上至少用</w:t>
      </w:r>
      <w:r>
        <w:rPr>
          <w:rFonts w:ascii="Times New Roman" w:eastAsia="宋体" w:hAnsi="Times New Roman" w:cs="Times New Roman"/>
          <w:szCs w:val="20"/>
          <w:u w:val="thick" w:color="FF0000"/>
        </w:rPr>
        <w:t>1</w:t>
      </w:r>
      <w:r>
        <w:rPr>
          <w:rFonts w:ascii="Times New Roman" w:eastAsia="宋体" w:hAnsi="Times New Roman" w:cs="Times New Roman"/>
          <w:szCs w:val="20"/>
          <w:u w:val="thick" w:color="FF0000"/>
        </w:rPr>
        <w:t>枚螺栓贯通龙骨翼板与底肋骨紧固。</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6.2.11  </w:t>
      </w:r>
      <w:r>
        <w:rPr>
          <w:rFonts w:ascii="Times New Roman" w:eastAsia="宋体" w:hAnsi="Times New Roman" w:cs="Times New Roman"/>
          <w:szCs w:val="20"/>
          <w:u w:val="thick" w:color="FF0000"/>
        </w:rPr>
        <w:t>构件尺寸</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6.2.11.1  </w:t>
      </w:r>
      <w:r>
        <w:rPr>
          <w:rFonts w:ascii="Times New Roman" w:eastAsia="宋体" w:hAnsi="Times New Roman" w:cs="Times New Roman"/>
          <w:szCs w:val="20"/>
          <w:u w:val="thick" w:color="FF0000"/>
        </w:rPr>
        <w:t>龙骨的尺寸应不小于表</w:t>
      </w:r>
      <w:r>
        <w:rPr>
          <w:rFonts w:ascii="Times New Roman" w:eastAsia="宋体" w:hAnsi="Times New Roman" w:cs="Times New Roman"/>
          <w:szCs w:val="20"/>
          <w:u w:val="thick" w:color="FF0000"/>
        </w:rPr>
        <w:t>2.3.11.1</w:t>
      </w:r>
      <w:r>
        <w:rPr>
          <w:rFonts w:ascii="Times New Roman" w:eastAsia="宋体" w:hAnsi="Times New Roman" w:cs="Times New Roman"/>
          <w:szCs w:val="20"/>
          <w:u w:val="thick" w:color="FF0000"/>
        </w:rPr>
        <w:t>所列之值。</w:t>
      </w:r>
    </w:p>
    <w:p w:rsidR="000409BC" w:rsidRDefault="00E325E9">
      <w:pPr>
        <w:adjustRightInd w:val="0"/>
        <w:snapToGrid w:val="0"/>
        <w:spacing w:line="320" w:lineRule="atLeast"/>
        <w:jc w:val="righ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表</w:t>
      </w:r>
      <w:r>
        <w:rPr>
          <w:rFonts w:ascii="Times New Roman" w:eastAsia="宋体" w:hAnsi="Times New Roman" w:cs="Times New Roman"/>
          <w:szCs w:val="20"/>
          <w:u w:val="thick" w:color="FF0000"/>
        </w:rPr>
        <w:t>6.2.11.1</w:t>
      </w:r>
      <w:r w:rsidR="00BB4293">
        <w:rPr>
          <w:rFonts w:ascii="Times New Roman" w:eastAsia="宋体" w:hAnsi="Times New Roman" w:cs="Times New Roman"/>
          <w:szCs w:val="20"/>
          <w:u w:val="thick" w:color="FF0000"/>
        </w:rPr>
        <w:t xml:space="preserve">     </w:t>
      </w:r>
      <w:r w:rsidR="00BB4293">
        <w:rPr>
          <w:rFonts w:ascii="Times New Roman" w:eastAsia="宋体" w:hAnsi="Times New Roman" w:cs="Times New Roman"/>
          <w:szCs w:val="20"/>
          <w:u w:val="thick" w:color="FF0000"/>
        </w:rPr>
        <w:t>单位：</w:t>
      </w:r>
      <w:proofErr w:type="gramStart"/>
      <w:r w:rsidR="00BB4293">
        <w:rPr>
          <w:rFonts w:ascii="Times New Roman" w:eastAsia="宋体" w:hAnsi="Times New Roman" w:cs="Times New Roman"/>
          <w:szCs w:val="20"/>
          <w:u w:val="thick" w:color="FF0000"/>
        </w:rPr>
        <w:t>mm</w:t>
      </w:r>
      <w:proofErr w:type="gramEnd"/>
    </w:p>
    <w:tbl>
      <w:tblPr>
        <w:tblW w:w="8721" w:type="dxa"/>
        <w:jc w:val="center"/>
        <w:tblInd w:w="-27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51"/>
        <w:gridCol w:w="1134"/>
        <w:gridCol w:w="1134"/>
        <w:gridCol w:w="1985"/>
        <w:gridCol w:w="2417"/>
      </w:tblGrid>
      <w:tr w:rsidR="000409BC">
        <w:trPr>
          <w:cantSplit/>
          <w:trHeight w:val="200"/>
          <w:jc w:val="center"/>
        </w:trPr>
        <w:tc>
          <w:tcPr>
            <w:tcW w:w="2051" w:type="dxa"/>
            <w:vMerge w:val="restart"/>
            <w:tcBorders>
              <w:top w:val="single" w:sz="4" w:space="0" w:color="auto"/>
              <w:left w:val="single" w:sz="4" w:space="0" w:color="auto"/>
              <w:right w:val="single" w:sz="4" w:space="0" w:color="auto"/>
            </w:tcBorders>
            <w:vAlign w:val="center"/>
          </w:tcPr>
          <w:p w:rsidR="000409BC" w:rsidRDefault="00E325E9">
            <w:pPr>
              <w:widowControl/>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龙骨形状</w:t>
            </w:r>
          </w:p>
        </w:tc>
        <w:tc>
          <w:tcPr>
            <w:tcW w:w="2268" w:type="dxa"/>
            <w:gridSpan w:val="2"/>
            <w:vMerge w:val="restart"/>
            <w:tcBorders>
              <w:top w:val="single" w:sz="4" w:space="0" w:color="auto"/>
              <w:left w:val="single" w:sz="4" w:space="0" w:color="auto"/>
              <w:right w:val="single" w:sz="4" w:space="0" w:color="auto"/>
            </w:tcBorders>
            <w:vAlign w:val="center"/>
          </w:tcPr>
          <w:p w:rsidR="000409BC" w:rsidRDefault="00E325E9">
            <w:pPr>
              <w:widowControl/>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材种</w:t>
            </w:r>
          </w:p>
        </w:tc>
        <w:tc>
          <w:tcPr>
            <w:tcW w:w="4402" w:type="dxa"/>
            <w:gridSpan w:val="2"/>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船长</w:t>
            </w:r>
            <w:r>
              <w:rPr>
                <w:rFonts w:ascii="Times New Roman" w:eastAsia="宋体" w:hAnsi="Times New Roman" w:cs="Times New Roman"/>
                <w:position w:val="-4"/>
                <w:sz w:val="18"/>
                <w:szCs w:val="20"/>
                <w:u w:val="thick" w:color="FF0000"/>
              </w:rPr>
              <w:object w:dxaOrig="195" w:dyaOrig="225">
                <v:shape id="_x0000_i1038" type="#_x0000_t75" style="width:9.5pt;height:11.55pt" o:ole="">
                  <v:imagedata r:id="rId40" o:title=""/>
                </v:shape>
                <o:OLEObject Type="Embed" ProgID="Equation.3" ShapeID="_x0000_i1038" DrawAspect="Content" ObjectID="_1631606368" r:id="rId41"/>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m</w:t>
            </w:r>
            <w:r>
              <w:rPr>
                <w:rFonts w:ascii="Times New Roman" w:eastAsia="宋体" w:hAnsi="Times New Roman" w:cs="Times New Roman"/>
                <w:sz w:val="18"/>
                <w:szCs w:val="20"/>
                <w:u w:val="thick" w:color="FF0000"/>
              </w:rPr>
              <w:t>）</w:t>
            </w:r>
          </w:p>
        </w:tc>
      </w:tr>
      <w:tr w:rsidR="000409BC">
        <w:trPr>
          <w:cantSplit/>
          <w:trHeight w:val="200"/>
          <w:jc w:val="center"/>
        </w:trPr>
        <w:tc>
          <w:tcPr>
            <w:tcW w:w="2051" w:type="dxa"/>
            <w:vMerge/>
            <w:tcBorders>
              <w:left w:val="single" w:sz="4" w:space="0" w:color="auto"/>
              <w:bottom w:val="single" w:sz="4" w:space="0" w:color="auto"/>
              <w:right w:val="single" w:sz="4" w:space="0" w:color="auto"/>
            </w:tcBorders>
            <w:vAlign w:val="center"/>
          </w:tcPr>
          <w:p w:rsidR="000409BC" w:rsidRDefault="000409BC">
            <w:pPr>
              <w:widowControl/>
              <w:snapToGrid w:val="0"/>
              <w:spacing w:line="240" w:lineRule="atLeast"/>
              <w:jc w:val="center"/>
              <w:rPr>
                <w:rFonts w:ascii="Times New Roman" w:eastAsia="宋体" w:hAnsi="Times New Roman" w:cs="Times New Roman"/>
                <w:sz w:val="18"/>
                <w:szCs w:val="20"/>
                <w:u w:val="thick" w:color="FF0000"/>
              </w:rPr>
            </w:pPr>
          </w:p>
        </w:tc>
        <w:tc>
          <w:tcPr>
            <w:tcW w:w="2268" w:type="dxa"/>
            <w:gridSpan w:val="2"/>
            <w:vMerge/>
            <w:tcBorders>
              <w:left w:val="single" w:sz="4" w:space="0" w:color="auto"/>
              <w:bottom w:val="single" w:sz="4" w:space="0" w:color="auto"/>
              <w:right w:val="single" w:sz="4" w:space="0" w:color="auto"/>
            </w:tcBorders>
            <w:vAlign w:val="center"/>
          </w:tcPr>
          <w:p w:rsidR="000409BC" w:rsidRDefault="000409BC">
            <w:pPr>
              <w:widowControl/>
              <w:snapToGrid w:val="0"/>
              <w:spacing w:line="240" w:lineRule="atLeast"/>
              <w:jc w:val="center"/>
              <w:rPr>
                <w:rFonts w:ascii="Times New Roman" w:eastAsia="宋体" w:hAnsi="Times New Roman" w:cs="Times New Roman"/>
                <w:sz w:val="18"/>
                <w:szCs w:val="20"/>
                <w:u w:val="thick" w:color="FF0000"/>
              </w:rPr>
            </w:pPr>
          </w:p>
        </w:tc>
        <w:tc>
          <w:tcPr>
            <w:tcW w:w="1985"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6≤</w:t>
            </w:r>
            <w:r>
              <w:rPr>
                <w:rFonts w:ascii="Times New Roman" w:eastAsia="宋体" w:hAnsi="Times New Roman" w:cs="Times New Roman"/>
                <w:position w:val="-4"/>
                <w:sz w:val="18"/>
                <w:szCs w:val="20"/>
                <w:u w:val="thick" w:color="FF0000"/>
              </w:rPr>
              <w:object w:dxaOrig="195" w:dyaOrig="225">
                <v:shape id="_x0000_i1039" type="#_x0000_t75" style="width:9.5pt;height:11.55pt" o:ole="">
                  <v:imagedata r:id="rId40" o:title=""/>
                </v:shape>
                <o:OLEObject Type="Embed" ProgID="Equation.3" ShapeID="_x0000_i1039" DrawAspect="Content" ObjectID="_1631606369" r:id="rId42"/>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10</w:t>
            </w:r>
          </w:p>
        </w:tc>
        <w:tc>
          <w:tcPr>
            <w:tcW w:w="2417"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10≤</w:t>
            </w:r>
            <w:r>
              <w:rPr>
                <w:rFonts w:ascii="Times New Roman" w:eastAsia="宋体" w:hAnsi="Times New Roman" w:cs="Times New Roman"/>
                <w:position w:val="-4"/>
                <w:sz w:val="18"/>
                <w:szCs w:val="20"/>
                <w:u w:val="thick" w:color="FF0000"/>
              </w:rPr>
              <w:object w:dxaOrig="195" w:dyaOrig="225">
                <v:shape id="_x0000_i1040" type="#_x0000_t75" style="width:9.5pt;height:11.55pt" o:ole="">
                  <v:imagedata r:id="rId40" o:title=""/>
                </v:shape>
                <o:OLEObject Type="Embed" ProgID="Equation.3" ShapeID="_x0000_i1040" DrawAspect="Content" ObjectID="_1631606370" r:id="rId43"/>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1</w:t>
            </w:r>
            <w:r>
              <w:rPr>
                <w:rFonts w:ascii="Times New Roman" w:eastAsia="宋体" w:hAnsi="Times New Roman" w:cs="Times New Roman" w:hint="eastAsia"/>
                <w:sz w:val="18"/>
                <w:szCs w:val="20"/>
                <w:u w:val="thick" w:color="FF0000"/>
              </w:rPr>
              <w:t>2</w:t>
            </w:r>
          </w:p>
        </w:tc>
      </w:tr>
      <w:tr w:rsidR="000409BC">
        <w:trPr>
          <w:cantSplit/>
          <w:trHeight w:hRule="exact" w:val="284"/>
          <w:jc w:val="center"/>
        </w:trPr>
        <w:tc>
          <w:tcPr>
            <w:tcW w:w="2051" w:type="dxa"/>
            <w:vMerge w:val="restart"/>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方形</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厚度</w:t>
            </w:r>
          </w:p>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mm</w:t>
            </w:r>
            <w:r>
              <w:rPr>
                <w:rFonts w:ascii="Times New Roman" w:eastAsia="宋体" w:hAnsi="Times New Roman" w:cs="Times New Roman"/>
                <w:sz w:val="18"/>
                <w:szCs w:val="20"/>
                <w:u w:val="thick" w:color="FF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硬</w:t>
            </w:r>
          </w:p>
        </w:tc>
        <w:tc>
          <w:tcPr>
            <w:tcW w:w="1985"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160</w:t>
            </w:r>
          </w:p>
        </w:tc>
        <w:tc>
          <w:tcPr>
            <w:tcW w:w="2417"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200</w:t>
            </w:r>
          </w:p>
        </w:tc>
      </w:tr>
      <w:tr w:rsidR="000409BC">
        <w:trPr>
          <w:cantSplit/>
          <w:trHeight w:hRule="exact" w:val="284"/>
          <w:jc w:val="center"/>
        </w:trPr>
        <w:tc>
          <w:tcPr>
            <w:tcW w:w="2051" w:type="dxa"/>
            <w:vMerge/>
            <w:tcBorders>
              <w:top w:val="single" w:sz="4" w:space="0" w:color="auto"/>
              <w:left w:val="single" w:sz="4" w:space="0" w:color="auto"/>
              <w:bottom w:val="single" w:sz="4" w:space="0" w:color="auto"/>
              <w:right w:val="single" w:sz="4" w:space="0" w:color="auto"/>
            </w:tcBorders>
            <w:vAlign w:val="center"/>
          </w:tcPr>
          <w:p w:rsidR="000409BC" w:rsidRDefault="000409BC">
            <w:pPr>
              <w:widowControl/>
              <w:snapToGrid w:val="0"/>
              <w:spacing w:line="240" w:lineRule="atLeast"/>
              <w:jc w:val="center"/>
              <w:rPr>
                <w:rFonts w:ascii="Times New Roman" w:eastAsia="宋体" w:hAnsi="Times New Roman" w:cs="Times New Roman"/>
                <w:sz w:val="18"/>
                <w:szCs w:val="20"/>
                <w:u w:val="thick" w:color="FF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409BC" w:rsidRDefault="000409BC">
            <w:pPr>
              <w:widowControl/>
              <w:snapToGrid w:val="0"/>
              <w:spacing w:line="240" w:lineRule="atLeast"/>
              <w:jc w:val="center"/>
              <w:rPr>
                <w:rFonts w:ascii="Times New Roman" w:eastAsia="宋体" w:hAnsi="Times New Roman" w:cs="Times New Roman"/>
                <w:sz w:val="18"/>
                <w:szCs w:val="20"/>
                <w:u w:val="thick" w:color="FF0000"/>
              </w:rPr>
            </w:pPr>
          </w:p>
        </w:tc>
        <w:tc>
          <w:tcPr>
            <w:tcW w:w="1134"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软</w:t>
            </w:r>
          </w:p>
        </w:tc>
        <w:tc>
          <w:tcPr>
            <w:tcW w:w="1985"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180</w:t>
            </w:r>
          </w:p>
        </w:tc>
        <w:tc>
          <w:tcPr>
            <w:tcW w:w="2417"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240</w:t>
            </w:r>
          </w:p>
        </w:tc>
      </w:tr>
      <w:tr w:rsidR="000409BC">
        <w:trPr>
          <w:cantSplit/>
          <w:trHeight w:hRule="exact" w:val="284"/>
          <w:jc w:val="center"/>
        </w:trPr>
        <w:tc>
          <w:tcPr>
            <w:tcW w:w="2051" w:type="dxa"/>
            <w:vMerge w:val="restart"/>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vertAlign w:val="superscript"/>
              </w:rPr>
            </w:pPr>
            <w:r>
              <w:rPr>
                <w:rFonts w:ascii="Times New Roman" w:eastAsia="宋体" w:hAnsi="Times New Roman" w:cs="Times New Roman"/>
                <w:sz w:val="18"/>
                <w:szCs w:val="20"/>
                <w:u w:val="thick" w:color="FF0000"/>
              </w:rPr>
              <w:t>扁平形</w:t>
            </w:r>
            <w:r>
              <w:rPr>
                <w:rFonts w:ascii="Times New Roman" w:eastAsia="宋体" w:hAnsi="Times New Roman" w:cs="Times New Roman"/>
                <w:sz w:val="18"/>
                <w:szCs w:val="20"/>
                <w:u w:val="thick" w:color="FF0000"/>
                <w:vertAlign w:val="superscript"/>
              </w:rPr>
              <w:t>a</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宽度（</w:t>
            </w:r>
            <w:r>
              <w:rPr>
                <w:rFonts w:ascii="Times New Roman" w:eastAsia="宋体" w:hAnsi="Times New Roman" w:cs="Times New Roman"/>
                <w:sz w:val="18"/>
                <w:szCs w:val="20"/>
                <w:u w:val="thick" w:color="FF0000"/>
              </w:rPr>
              <w:t>mm</w:t>
            </w:r>
            <w:r>
              <w:rPr>
                <w:rFonts w:ascii="Times New Roman" w:eastAsia="宋体" w:hAnsi="Times New Roman" w:cs="Times New Roman"/>
                <w:sz w:val="18"/>
                <w:szCs w:val="20"/>
                <w:u w:val="thick" w:color="FF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500</w:t>
            </w:r>
          </w:p>
        </w:tc>
        <w:tc>
          <w:tcPr>
            <w:tcW w:w="2417"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550</w:t>
            </w:r>
          </w:p>
        </w:tc>
      </w:tr>
      <w:tr w:rsidR="000409BC">
        <w:trPr>
          <w:cantSplit/>
          <w:trHeight w:hRule="exact" w:val="284"/>
          <w:jc w:val="center"/>
        </w:trPr>
        <w:tc>
          <w:tcPr>
            <w:tcW w:w="2051" w:type="dxa"/>
            <w:vMerge/>
            <w:tcBorders>
              <w:top w:val="single" w:sz="4" w:space="0" w:color="auto"/>
              <w:left w:val="single" w:sz="4" w:space="0" w:color="auto"/>
              <w:bottom w:val="single" w:sz="4" w:space="0" w:color="auto"/>
              <w:right w:val="single" w:sz="4" w:space="0" w:color="auto"/>
            </w:tcBorders>
            <w:vAlign w:val="center"/>
          </w:tcPr>
          <w:p w:rsidR="000409BC" w:rsidRDefault="000409BC">
            <w:pPr>
              <w:widowControl/>
              <w:snapToGrid w:val="0"/>
              <w:spacing w:line="240" w:lineRule="atLeast"/>
              <w:jc w:val="center"/>
              <w:rPr>
                <w:rFonts w:ascii="Times New Roman" w:eastAsia="宋体" w:hAnsi="Times New Roman" w:cs="Times New Roman"/>
                <w:sz w:val="18"/>
                <w:szCs w:val="20"/>
                <w:u w:val="thick" w:color="FF000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厚度</w:t>
            </w:r>
          </w:p>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mm</w:t>
            </w:r>
            <w:r>
              <w:rPr>
                <w:rFonts w:ascii="Times New Roman" w:eastAsia="宋体" w:hAnsi="Times New Roman" w:cs="Times New Roman"/>
                <w:sz w:val="18"/>
                <w:szCs w:val="20"/>
                <w:u w:val="thick" w:color="FF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硬</w:t>
            </w:r>
          </w:p>
        </w:tc>
        <w:tc>
          <w:tcPr>
            <w:tcW w:w="1985"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120</w:t>
            </w:r>
          </w:p>
        </w:tc>
        <w:tc>
          <w:tcPr>
            <w:tcW w:w="2417"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160</w:t>
            </w:r>
          </w:p>
        </w:tc>
      </w:tr>
      <w:tr w:rsidR="000409BC">
        <w:trPr>
          <w:cantSplit/>
          <w:trHeight w:hRule="exact" w:val="284"/>
          <w:jc w:val="center"/>
        </w:trPr>
        <w:tc>
          <w:tcPr>
            <w:tcW w:w="2051" w:type="dxa"/>
            <w:vMerge/>
            <w:tcBorders>
              <w:top w:val="single" w:sz="4" w:space="0" w:color="auto"/>
              <w:left w:val="single" w:sz="4" w:space="0" w:color="auto"/>
              <w:bottom w:val="single" w:sz="4" w:space="0" w:color="auto"/>
              <w:right w:val="single" w:sz="4" w:space="0" w:color="auto"/>
            </w:tcBorders>
            <w:vAlign w:val="center"/>
          </w:tcPr>
          <w:p w:rsidR="000409BC" w:rsidRDefault="000409BC">
            <w:pPr>
              <w:widowControl/>
              <w:snapToGrid w:val="0"/>
              <w:spacing w:line="240" w:lineRule="atLeast"/>
              <w:jc w:val="center"/>
              <w:rPr>
                <w:rFonts w:ascii="Times New Roman" w:eastAsia="宋体" w:hAnsi="Times New Roman" w:cs="Times New Roman"/>
                <w:sz w:val="18"/>
                <w:szCs w:val="20"/>
                <w:u w:val="thick" w:color="FF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409BC" w:rsidRDefault="000409BC">
            <w:pPr>
              <w:widowControl/>
              <w:snapToGrid w:val="0"/>
              <w:spacing w:line="240" w:lineRule="atLeast"/>
              <w:jc w:val="center"/>
              <w:rPr>
                <w:rFonts w:ascii="Times New Roman" w:eastAsia="宋体" w:hAnsi="Times New Roman" w:cs="Times New Roman"/>
                <w:sz w:val="18"/>
                <w:szCs w:val="20"/>
                <w:u w:val="thick" w:color="FF0000"/>
              </w:rPr>
            </w:pPr>
          </w:p>
        </w:tc>
        <w:tc>
          <w:tcPr>
            <w:tcW w:w="1134"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软</w:t>
            </w:r>
          </w:p>
        </w:tc>
        <w:tc>
          <w:tcPr>
            <w:tcW w:w="1985"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140</w:t>
            </w:r>
          </w:p>
        </w:tc>
        <w:tc>
          <w:tcPr>
            <w:tcW w:w="2417"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180</w:t>
            </w:r>
          </w:p>
        </w:tc>
      </w:tr>
    </w:tbl>
    <w:p w:rsidR="000409BC" w:rsidRDefault="00E325E9">
      <w:pPr>
        <w:adjustRightInd w:val="0"/>
        <w:snapToGrid w:val="0"/>
        <w:spacing w:line="5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6.2.11.2  </w:t>
      </w:r>
      <w:r>
        <w:rPr>
          <w:rFonts w:ascii="Times New Roman" w:eastAsia="宋体" w:hAnsi="Times New Roman" w:cs="Times New Roman"/>
          <w:szCs w:val="20"/>
          <w:u w:val="thick" w:color="FF0000"/>
        </w:rPr>
        <w:t>龙骨翼板、</w:t>
      </w:r>
      <w:proofErr w:type="gramStart"/>
      <w:r>
        <w:rPr>
          <w:rFonts w:ascii="Times New Roman" w:eastAsia="宋体" w:hAnsi="Times New Roman" w:cs="Times New Roman"/>
          <w:szCs w:val="20"/>
          <w:u w:val="thick" w:color="FF0000"/>
        </w:rPr>
        <w:t>舭</w:t>
      </w:r>
      <w:proofErr w:type="gramEnd"/>
      <w:r>
        <w:rPr>
          <w:rFonts w:ascii="Times New Roman" w:eastAsia="宋体" w:hAnsi="Times New Roman" w:cs="Times New Roman"/>
          <w:szCs w:val="20"/>
          <w:u w:val="thick" w:color="FF0000"/>
        </w:rPr>
        <w:t>部厚板的尺寸应不小于表</w:t>
      </w:r>
      <w:r>
        <w:rPr>
          <w:rFonts w:ascii="Times New Roman" w:eastAsia="宋体" w:hAnsi="Times New Roman" w:cs="Times New Roman"/>
          <w:szCs w:val="20"/>
          <w:u w:val="thick" w:color="FF0000"/>
        </w:rPr>
        <w:t>6.2.11.2</w:t>
      </w:r>
      <w:r>
        <w:rPr>
          <w:rFonts w:ascii="Times New Roman" w:eastAsia="宋体" w:hAnsi="Times New Roman" w:cs="Times New Roman"/>
          <w:szCs w:val="20"/>
          <w:u w:val="thick" w:color="FF0000"/>
        </w:rPr>
        <w:t>所列之值。</w:t>
      </w:r>
    </w:p>
    <w:p w:rsidR="000409BC" w:rsidRDefault="00E325E9">
      <w:pPr>
        <w:adjustRightInd w:val="0"/>
        <w:snapToGrid w:val="0"/>
        <w:spacing w:line="500" w:lineRule="exact"/>
        <w:jc w:val="righ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表</w:t>
      </w:r>
      <w:r>
        <w:rPr>
          <w:rFonts w:ascii="Times New Roman" w:eastAsia="宋体" w:hAnsi="Times New Roman" w:cs="Times New Roman"/>
          <w:szCs w:val="20"/>
          <w:u w:val="thick" w:color="FF0000"/>
        </w:rPr>
        <w:t xml:space="preserve">6.2.11.2     </w:t>
      </w:r>
      <w:r>
        <w:rPr>
          <w:rFonts w:ascii="Times New Roman" w:eastAsia="宋体" w:hAnsi="Times New Roman" w:cs="Times New Roman"/>
          <w:szCs w:val="20"/>
          <w:u w:val="thick" w:color="FF0000"/>
        </w:rPr>
        <w:t>单位：</w:t>
      </w:r>
      <w:proofErr w:type="gramStart"/>
      <w:r>
        <w:rPr>
          <w:rFonts w:ascii="Times New Roman" w:eastAsia="宋体" w:hAnsi="Times New Roman" w:cs="Times New Roman"/>
          <w:szCs w:val="20"/>
          <w:u w:val="thick" w:color="FF0000"/>
        </w:rPr>
        <w:t>mm</w:t>
      </w:r>
      <w:proofErr w:type="gramEnd"/>
    </w:p>
    <w:tbl>
      <w:tblPr>
        <w:tblW w:w="8753" w:type="dxa"/>
        <w:jc w:val="center"/>
        <w:tblInd w:w="-25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67"/>
        <w:gridCol w:w="1134"/>
        <w:gridCol w:w="1134"/>
        <w:gridCol w:w="2126"/>
        <w:gridCol w:w="2292"/>
      </w:tblGrid>
      <w:tr w:rsidR="000409BC">
        <w:trPr>
          <w:cantSplit/>
          <w:trHeight w:val="316"/>
          <w:jc w:val="center"/>
        </w:trPr>
        <w:tc>
          <w:tcPr>
            <w:tcW w:w="2067" w:type="dxa"/>
            <w:vMerge w:val="restart"/>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构件</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材种</w:t>
            </w:r>
          </w:p>
        </w:tc>
        <w:tc>
          <w:tcPr>
            <w:tcW w:w="4418" w:type="dxa"/>
            <w:gridSpan w:val="2"/>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船长</w:t>
            </w:r>
            <w:r>
              <w:rPr>
                <w:rFonts w:ascii="Times New Roman" w:eastAsia="宋体" w:hAnsi="Times New Roman" w:cs="Times New Roman"/>
                <w:position w:val="-4"/>
                <w:sz w:val="18"/>
                <w:szCs w:val="20"/>
                <w:u w:val="thick" w:color="FF0000"/>
              </w:rPr>
              <w:object w:dxaOrig="195" w:dyaOrig="225">
                <v:shape id="_x0000_i1041" type="#_x0000_t75" style="width:9.5pt;height:11.55pt" o:ole="">
                  <v:imagedata r:id="rId40" o:title=""/>
                </v:shape>
                <o:OLEObject Type="Embed" ProgID="Equation.3" ShapeID="_x0000_i1041" DrawAspect="Content" ObjectID="_1631606371" r:id="rId44"/>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m</w:t>
            </w:r>
            <w:r>
              <w:rPr>
                <w:rFonts w:ascii="Times New Roman" w:eastAsia="宋体" w:hAnsi="Times New Roman" w:cs="Times New Roman"/>
                <w:sz w:val="18"/>
                <w:szCs w:val="20"/>
                <w:u w:val="thick" w:color="FF0000"/>
              </w:rPr>
              <w:t>）</w:t>
            </w:r>
          </w:p>
        </w:tc>
      </w:tr>
      <w:tr w:rsidR="000409BC">
        <w:trPr>
          <w:cantSplit/>
          <w:trHeight w:val="377"/>
          <w:jc w:val="center"/>
        </w:trPr>
        <w:tc>
          <w:tcPr>
            <w:tcW w:w="2067" w:type="dxa"/>
            <w:vMerge/>
            <w:tcBorders>
              <w:top w:val="single" w:sz="4" w:space="0" w:color="auto"/>
              <w:left w:val="single" w:sz="4" w:space="0" w:color="auto"/>
              <w:bottom w:val="single" w:sz="4" w:space="0" w:color="auto"/>
              <w:right w:val="single" w:sz="4" w:space="0" w:color="auto"/>
            </w:tcBorders>
            <w:vAlign w:val="center"/>
          </w:tcPr>
          <w:p w:rsidR="000409BC" w:rsidRDefault="000409BC">
            <w:pPr>
              <w:widowControl/>
              <w:snapToGrid w:val="0"/>
              <w:spacing w:line="240" w:lineRule="atLeast"/>
              <w:jc w:val="center"/>
              <w:rPr>
                <w:rFonts w:ascii="Times New Roman" w:eastAsia="宋体" w:hAnsi="Times New Roman" w:cs="Times New Roman"/>
                <w:sz w:val="18"/>
                <w:szCs w:val="20"/>
                <w:u w:val="thick" w:color="FF000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rsidR="000409BC" w:rsidRDefault="000409BC">
            <w:pPr>
              <w:widowControl/>
              <w:snapToGrid w:val="0"/>
              <w:spacing w:line="240" w:lineRule="atLeast"/>
              <w:jc w:val="center"/>
              <w:rPr>
                <w:rFonts w:ascii="Times New Roman" w:eastAsia="宋体" w:hAnsi="Times New Roman" w:cs="Times New Roman"/>
                <w:sz w:val="18"/>
                <w:szCs w:val="20"/>
                <w:u w:val="thick" w:color="FF0000"/>
              </w:rPr>
            </w:pPr>
          </w:p>
        </w:tc>
        <w:tc>
          <w:tcPr>
            <w:tcW w:w="2126"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6≤</w:t>
            </w:r>
            <w:r>
              <w:rPr>
                <w:rFonts w:ascii="Times New Roman" w:eastAsia="宋体" w:hAnsi="Times New Roman" w:cs="Times New Roman"/>
                <w:position w:val="-4"/>
                <w:sz w:val="18"/>
                <w:szCs w:val="20"/>
                <w:u w:val="thick" w:color="FF0000"/>
              </w:rPr>
              <w:object w:dxaOrig="195" w:dyaOrig="225">
                <v:shape id="_x0000_i1042" type="#_x0000_t75" style="width:9.5pt;height:11.55pt" o:ole="">
                  <v:imagedata r:id="rId40" o:title=""/>
                </v:shape>
                <o:OLEObject Type="Embed" ProgID="Equation.3" ShapeID="_x0000_i1042" DrawAspect="Content" ObjectID="_1631606372" r:id="rId45"/>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10</w:t>
            </w:r>
          </w:p>
        </w:tc>
        <w:tc>
          <w:tcPr>
            <w:tcW w:w="2292"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10≤</w:t>
            </w:r>
            <w:r>
              <w:rPr>
                <w:rFonts w:ascii="Times New Roman" w:eastAsia="宋体" w:hAnsi="Times New Roman" w:cs="Times New Roman"/>
                <w:position w:val="-4"/>
                <w:sz w:val="18"/>
                <w:szCs w:val="20"/>
                <w:u w:val="thick" w:color="FF0000"/>
              </w:rPr>
              <w:object w:dxaOrig="195" w:dyaOrig="225">
                <v:shape id="_x0000_i1043" type="#_x0000_t75" style="width:9.5pt;height:11.55pt" o:ole="">
                  <v:imagedata r:id="rId40" o:title=""/>
                </v:shape>
                <o:OLEObject Type="Embed" ProgID="Equation.3" ShapeID="_x0000_i1043" DrawAspect="Content" ObjectID="_1631606373" r:id="rId46"/>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1</w:t>
            </w:r>
            <w:r>
              <w:rPr>
                <w:rFonts w:ascii="Times New Roman" w:eastAsia="宋体" w:hAnsi="Times New Roman" w:cs="Times New Roman" w:hint="eastAsia"/>
                <w:sz w:val="18"/>
                <w:szCs w:val="20"/>
                <w:u w:val="thick" w:color="FF0000"/>
              </w:rPr>
              <w:t>2</w:t>
            </w:r>
          </w:p>
        </w:tc>
      </w:tr>
      <w:tr w:rsidR="000409BC">
        <w:trPr>
          <w:cantSplit/>
          <w:trHeight w:hRule="exact" w:val="284"/>
          <w:jc w:val="center"/>
        </w:trPr>
        <w:tc>
          <w:tcPr>
            <w:tcW w:w="2067" w:type="dxa"/>
            <w:vMerge w:val="restart"/>
            <w:tcBorders>
              <w:top w:val="single" w:sz="4" w:space="0" w:color="auto"/>
              <w:left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龙骨翼板</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宽度（</w:t>
            </w:r>
            <w:r>
              <w:rPr>
                <w:rFonts w:ascii="Times New Roman" w:eastAsia="宋体" w:hAnsi="Times New Roman" w:cs="Times New Roman"/>
                <w:sz w:val="18"/>
                <w:szCs w:val="20"/>
                <w:u w:val="thick" w:color="FF0000"/>
              </w:rPr>
              <w:t>mm</w:t>
            </w:r>
            <w:r>
              <w:rPr>
                <w:rFonts w:ascii="Times New Roman" w:eastAsia="宋体" w:hAnsi="Times New Roman" w:cs="Times New Roman"/>
                <w:sz w:val="18"/>
                <w:szCs w:val="20"/>
                <w:u w:val="thick" w:color="FF0000"/>
              </w:rPr>
              <w:t>）</w:t>
            </w:r>
          </w:p>
        </w:tc>
        <w:tc>
          <w:tcPr>
            <w:tcW w:w="2126"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180</w:t>
            </w:r>
          </w:p>
        </w:tc>
        <w:tc>
          <w:tcPr>
            <w:tcW w:w="2292"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200</w:t>
            </w:r>
          </w:p>
        </w:tc>
      </w:tr>
      <w:tr w:rsidR="000409BC">
        <w:trPr>
          <w:cantSplit/>
          <w:trHeight w:hRule="exact" w:val="284"/>
          <w:jc w:val="center"/>
        </w:trPr>
        <w:tc>
          <w:tcPr>
            <w:tcW w:w="2067" w:type="dxa"/>
            <w:vMerge/>
            <w:tcBorders>
              <w:left w:val="single" w:sz="4" w:space="0" w:color="auto"/>
              <w:right w:val="single" w:sz="4" w:space="0" w:color="auto"/>
            </w:tcBorders>
            <w:vAlign w:val="center"/>
          </w:tcPr>
          <w:p w:rsidR="000409BC" w:rsidRDefault="000409BC">
            <w:pPr>
              <w:widowControl/>
              <w:snapToGrid w:val="0"/>
              <w:spacing w:line="240" w:lineRule="atLeast"/>
              <w:jc w:val="center"/>
              <w:rPr>
                <w:rFonts w:ascii="Times New Roman" w:eastAsia="宋体" w:hAnsi="Times New Roman" w:cs="Times New Roman"/>
                <w:sz w:val="18"/>
                <w:szCs w:val="20"/>
                <w:u w:val="thick" w:color="FF0000"/>
              </w:rPr>
            </w:pPr>
          </w:p>
        </w:tc>
        <w:tc>
          <w:tcPr>
            <w:tcW w:w="1134" w:type="dxa"/>
            <w:vMerge w:val="restart"/>
            <w:tcBorders>
              <w:top w:val="single" w:sz="4" w:space="0" w:color="auto"/>
              <w:left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厚度</w:t>
            </w:r>
          </w:p>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mm</w:t>
            </w:r>
            <w:r>
              <w:rPr>
                <w:rFonts w:ascii="Times New Roman" w:eastAsia="宋体" w:hAnsi="Times New Roman" w:cs="Times New Roman"/>
                <w:sz w:val="18"/>
                <w:szCs w:val="20"/>
                <w:u w:val="thick" w:color="FF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硬</w:t>
            </w:r>
          </w:p>
        </w:tc>
        <w:tc>
          <w:tcPr>
            <w:tcW w:w="2126"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40</w:t>
            </w:r>
          </w:p>
        </w:tc>
        <w:tc>
          <w:tcPr>
            <w:tcW w:w="2292"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50</w:t>
            </w:r>
          </w:p>
        </w:tc>
      </w:tr>
      <w:tr w:rsidR="000409BC">
        <w:trPr>
          <w:cantSplit/>
          <w:trHeight w:hRule="exact" w:val="284"/>
          <w:jc w:val="center"/>
        </w:trPr>
        <w:tc>
          <w:tcPr>
            <w:tcW w:w="2067" w:type="dxa"/>
            <w:vMerge/>
            <w:tcBorders>
              <w:left w:val="single" w:sz="4" w:space="0" w:color="auto"/>
              <w:bottom w:val="single" w:sz="4" w:space="0" w:color="auto"/>
              <w:right w:val="single" w:sz="4" w:space="0" w:color="auto"/>
            </w:tcBorders>
            <w:vAlign w:val="center"/>
          </w:tcPr>
          <w:p w:rsidR="000409BC" w:rsidRDefault="000409BC">
            <w:pPr>
              <w:widowControl/>
              <w:snapToGrid w:val="0"/>
              <w:spacing w:line="240" w:lineRule="atLeast"/>
              <w:jc w:val="center"/>
              <w:rPr>
                <w:rFonts w:ascii="Times New Roman" w:eastAsia="宋体" w:hAnsi="Times New Roman" w:cs="Times New Roman"/>
                <w:sz w:val="18"/>
                <w:szCs w:val="20"/>
                <w:u w:val="thick" w:color="FF0000"/>
              </w:rPr>
            </w:pPr>
          </w:p>
        </w:tc>
        <w:tc>
          <w:tcPr>
            <w:tcW w:w="1134" w:type="dxa"/>
            <w:vMerge/>
            <w:tcBorders>
              <w:left w:val="single" w:sz="4" w:space="0" w:color="auto"/>
              <w:bottom w:val="single" w:sz="4" w:space="0" w:color="auto"/>
              <w:right w:val="single" w:sz="4" w:space="0" w:color="auto"/>
            </w:tcBorders>
            <w:vAlign w:val="center"/>
          </w:tcPr>
          <w:p w:rsidR="000409BC" w:rsidRDefault="000409BC">
            <w:pPr>
              <w:widowControl/>
              <w:snapToGrid w:val="0"/>
              <w:spacing w:line="240" w:lineRule="atLeast"/>
              <w:jc w:val="center"/>
              <w:rPr>
                <w:rFonts w:ascii="Times New Roman" w:eastAsia="宋体" w:hAnsi="Times New Roman" w:cs="Times New Roman"/>
                <w:sz w:val="18"/>
                <w:szCs w:val="20"/>
                <w:u w:val="thick" w:color="FF0000"/>
              </w:rPr>
            </w:pPr>
          </w:p>
        </w:tc>
        <w:tc>
          <w:tcPr>
            <w:tcW w:w="1134"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软</w:t>
            </w:r>
          </w:p>
        </w:tc>
        <w:tc>
          <w:tcPr>
            <w:tcW w:w="2126"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50</w:t>
            </w:r>
          </w:p>
        </w:tc>
        <w:tc>
          <w:tcPr>
            <w:tcW w:w="2292"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60</w:t>
            </w:r>
          </w:p>
        </w:tc>
      </w:tr>
      <w:tr w:rsidR="000409BC">
        <w:trPr>
          <w:cantSplit/>
          <w:trHeight w:hRule="exact" w:val="284"/>
          <w:jc w:val="center"/>
        </w:trPr>
        <w:tc>
          <w:tcPr>
            <w:tcW w:w="2067" w:type="dxa"/>
            <w:vMerge w:val="restart"/>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vertAlign w:val="superscript"/>
              </w:rPr>
            </w:pPr>
            <w:proofErr w:type="gramStart"/>
            <w:r>
              <w:rPr>
                <w:rFonts w:ascii="Times New Roman" w:eastAsia="宋体" w:hAnsi="Times New Roman" w:cs="Times New Roman"/>
                <w:sz w:val="18"/>
                <w:szCs w:val="20"/>
                <w:u w:val="thick" w:color="FF0000"/>
              </w:rPr>
              <w:t>舭</w:t>
            </w:r>
            <w:proofErr w:type="gramEnd"/>
            <w:r>
              <w:rPr>
                <w:rFonts w:ascii="Times New Roman" w:eastAsia="宋体" w:hAnsi="Times New Roman" w:cs="Times New Roman"/>
                <w:sz w:val="18"/>
                <w:szCs w:val="20"/>
                <w:u w:val="thick" w:color="FF0000"/>
              </w:rPr>
              <w:t>部厚板</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宽度（</w:t>
            </w:r>
            <w:r>
              <w:rPr>
                <w:rFonts w:ascii="Times New Roman" w:eastAsia="宋体" w:hAnsi="Times New Roman" w:cs="Times New Roman"/>
                <w:sz w:val="18"/>
                <w:szCs w:val="20"/>
                <w:u w:val="thick" w:color="FF0000"/>
              </w:rPr>
              <w:t>mm</w:t>
            </w:r>
            <w:r>
              <w:rPr>
                <w:rFonts w:ascii="Times New Roman" w:eastAsia="宋体" w:hAnsi="Times New Roman" w:cs="Times New Roman"/>
                <w:sz w:val="18"/>
                <w:szCs w:val="20"/>
                <w:u w:val="thick" w:color="FF0000"/>
              </w:rPr>
              <w:t>）</w:t>
            </w:r>
          </w:p>
        </w:tc>
        <w:tc>
          <w:tcPr>
            <w:tcW w:w="2126"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120</w:t>
            </w:r>
          </w:p>
        </w:tc>
        <w:tc>
          <w:tcPr>
            <w:tcW w:w="2292"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140</w:t>
            </w:r>
          </w:p>
        </w:tc>
      </w:tr>
      <w:tr w:rsidR="000409BC">
        <w:trPr>
          <w:cantSplit/>
          <w:trHeight w:hRule="exact" w:val="284"/>
          <w:jc w:val="center"/>
        </w:trPr>
        <w:tc>
          <w:tcPr>
            <w:tcW w:w="2067" w:type="dxa"/>
            <w:vMerge/>
            <w:tcBorders>
              <w:top w:val="single" w:sz="4" w:space="0" w:color="auto"/>
              <w:left w:val="single" w:sz="4" w:space="0" w:color="auto"/>
              <w:bottom w:val="single" w:sz="4" w:space="0" w:color="auto"/>
              <w:right w:val="single" w:sz="4" w:space="0" w:color="auto"/>
            </w:tcBorders>
            <w:vAlign w:val="center"/>
          </w:tcPr>
          <w:p w:rsidR="000409BC" w:rsidRDefault="000409BC">
            <w:pPr>
              <w:widowControl/>
              <w:snapToGrid w:val="0"/>
              <w:spacing w:line="240" w:lineRule="atLeast"/>
              <w:jc w:val="center"/>
              <w:rPr>
                <w:rFonts w:ascii="Times New Roman" w:eastAsia="宋体" w:hAnsi="Times New Roman" w:cs="Times New Roman"/>
                <w:sz w:val="18"/>
                <w:szCs w:val="20"/>
                <w:u w:val="thick" w:color="FF000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厚度</w:t>
            </w:r>
          </w:p>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mm</w:t>
            </w:r>
            <w:r>
              <w:rPr>
                <w:rFonts w:ascii="Times New Roman" w:eastAsia="宋体" w:hAnsi="Times New Roman" w:cs="Times New Roman"/>
                <w:sz w:val="18"/>
                <w:szCs w:val="20"/>
                <w:u w:val="thick" w:color="FF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硬</w:t>
            </w:r>
          </w:p>
        </w:tc>
        <w:tc>
          <w:tcPr>
            <w:tcW w:w="2126"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40</w:t>
            </w:r>
          </w:p>
        </w:tc>
        <w:tc>
          <w:tcPr>
            <w:tcW w:w="2292"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50</w:t>
            </w:r>
          </w:p>
        </w:tc>
      </w:tr>
      <w:tr w:rsidR="000409BC">
        <w:trPr>
          <w:cantSplit/>
          <w:trHeight w:hRule="exact" w:val="284"/>
          <w:jc w:val="center"/>
        </w:trPr>
        <w:tc>
          <w:tcPr>
            <w:tcW w:w="2067" w:type="dxa"/>
            <w:vMerge/>
            <w:tcBorders>
              <w:top w:val="single" w:sz="4" w:space="0" w:color="auto"/>
              <w:left w:val="single" w:sz="4" w:space="0" w:color="auto"/>
              <w:bottom w:val="single" w:sz="4" w:space="0" w:color="auto"/>
              <w:right w:val="single" w:sz="4" w:space="0" w:color="auto"/>
            </w:tcBorders>
            <w:vAlign w:val="center"/>
          </w:tcPr>
          <w:p w:rsidR="000409BC" w:rsidRDefault="000409BC">
            <w:pPr>
              <w:widowControl/>
              <w:snapToGrid w:val="0"/>
              <w:spacing w:line="240" w:lineRule="atLeast"/>
              <w:jc w:val="center"/>
              <w:rPr>
                <w:rFonts w:ascii="Times New Roman" w:eastAsia="宋体" w:hAnsi="Times New Roman" w:cs="Times New Roman"/>
                <w:sz w:val="18"/>
                <w:szCs w:val="20"/>
                <w:u w:val="thick" w:color="FF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409BC" w:rsidRDefault="000409BC">
            <w:pPr>
              <w:widowControl/>
              <w:snapToGrid w:val="0"/>
              <w:spacing w:line="240" w:lineRule="atLeast"/>
              <w:jc w:val="center"/>
              <w:rPr>
                <w:rFonts w:ascii="Times New Roman" w:eastAsia="宋体" w:hAnsi="Times New Roman" w:cs="Times New Roman"/>
                <w:sz w:val="18"/>
                <w:szCs w:val="20"/>
                <w:u w:val="thick" w:color="FF0000"/>
              </w:rPr>
            </w:pPr>
          </w:p>
        </w:tc>
        <w:tc>
          <w:tcPr>
            <w:tcW w:w="1134"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软</w:t>
            </w:r>
          </w:p>
        </w:tc>
        <w:tc>
          <w:tcPr>
            <w:tcW w:w="2126"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50</w:t>
            </w:r>
          </w:p>
        </w:tc>
        <w:tc>
          <w:tcPr>
            <w:tcW w:w="2292"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60</w:t>
            </w:r>
          </w:p>
        </w:tc>
      </w:tr>
    </w:tbl>
    <w:p w:rsidR="000409BC" w:rsidRDefault="00E325E9">
      <w:pPr>
        <w:adjustRightInd w:val="0"/>
        <w:snapToGrid w:val="0"/>
        <w:spacing w:line="320" w:lineRule="atLeas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6.2.11.3  </w:t>
      </w:r>
      <w:r>
        <w:rPr>
          <w:rFonts w:ascii="Times New Roman" w:eastAsia="宋体" w:hAnsi="Times New Roman" w:cs="Times New Roman"/>
          <w:szCs w:val="20"/>
          <w:u w:val="thick" w:color="FF0000"/>
        </w:rPr>
        <w:t>首、尾部构件的尺寸应不小于表</w:t>
      </w:r>
      <w:r>
        <w:rPr>
          <w:rFonts w:ascii="Times New Roman" w:eastAsia="宋体" w:hAnsi="Times New Roman" w:cs="Times New Roman"/>
          <w:szCs w:val="20"/>
          <w:u w:val="thick" w:color="FF0000"/>
        </w:rPr>
        <w:t>6.2.11.</w:t>
      </w:r>
      <w:r>
        <w:rPr>
          <w:rFonts w:ascii="Times New Roman" w:eastAsia="宋体" w:hAnsi="Times New Roman" w:cs="Times New Roman" w:hint="eastAsia"/>
          <w:szCs w:val="20"/>
          <w:u w:val="thick" w:color="FF0000"/>
        </w:rPr>
        <w:t>3</w:t>
      </w:r>
      <w:r>
        <w:rPr>
          <w:rFonts w:ascii="Times New Roman" w:eastAsia="宋体" w:hAnsi="Times New Roman" w:cs="Times New Roman"/>
          <w:szCs w:val="20"/>
          <w:u w:val="thick" w:color="FF0000"/>
        </w:rPr>
        <w:t>所列之值。</w:t>
      </w:r>
    </w:p>
    <w:p w:rsidR="000409BC" w:rsidRDefault="00E325E9">
      <w:pPr>
        <w:wordWrap w:val="0"/>
        <w:adjustRightInd w:val="0"/>
        <w:snapToGrid w:val="0"/>
        <w:spacing w:line="320" w:lineRule="atLeast"/>
        <w:jc w:val="righ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表</w:t>
      </w:r>
      <w:r>
        <w:rPr>
          <w:rFonts w:ascii="Times New Roman" w:eastAsia="宋体" w:hAnsi="Times New Roman" w:cs="Times New Roman"/>
          <w:szCs w:val="20"/>
          <w:u w:val="thick" w:color="FF0000"/>
        </w:rPr>
        <w:t>6.2.11.</w:t>
      </w:r>
      <w:r>
        <w:rPr>
          <w:rFonts w:ascii="Times New Roman" w:eastAsia="宋体" w:hAnsi="Times New Roman" w:cs="Times New Roman" w:hint="eastAsia"/>
          <w:szCs w:val="20"/>
          <w:u w:val="thick" w:color="FF0000"/>
        </w:rPr>
        <w:t>3</w:t>
      </w:r>
      <w:r>
        <w:rPr>
          <w:rFonts w:ascii="Times New Roman" w:eastAsia="宋体" w:hAnsi="Times New Roman" w:cs="Times New Roman"/>
          <w:szCs w:val="20"/>
          <w:u w:val="thick" w:color="FF0000"/>
        </w:rPr>
        <w:t xml:space="preserve">     </w:t>
      </w:r>
      <w:r>
        <w:rPr>
          <w:rFonts w:ascii="Times New Roman" w:eastAsia="宋体" w:hAnsi="Times New Roman" w:cs="Times New Roman"/>
          <w:szCs w:val="20"/>
          <w:u w:val="thick" w:color="FF0000"/>
        </w:rPr>
        <w:t>单位：</w:t>
      </w:r>
      <w:proofErr w:type="gramStart"/>
      <w:r>
        <w:rPr>
          <w:rFonts w:ascii="Times New Roman" w:eastAsia="宋体" w:hAnsi="Times New Roman" w:cs="Times New Roman"/>
          <w:szCs w:val="20"/>
          <w:u w:val="thick" w:color="FF0000"/>
        </w:rPr>
        <w:t>mm</w:t>
      </w:r>
      <w:proofErr w:type="gramEnd"/>
    </w:p>
    <w:tbl>
      <w:tblPr>
        <w:tblW w:w="8557" w:type="dxa"/>
        <w:jc w:val="center"/>
        <w:tblInd w:w="-280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69"/>
        <w:gridCol w:w="1134"/>
        <w:gridCol w:w="1276"/>
        <w:gridCol w:w="1984"/>
        <w:gridCol w:w="2194"/>
      </w:tblGrid>
      <w:tr w:rsidR="000409BC">
        <w:trPr>
          <w:cantSplit/>
          <w:trHeight w:val="346"/>
          <w:jc w:val="center"/>
        </w:trPr>
        <w:tc>
          <w:tcPr>
            <w:tcW w:w="1969" w:type="dxa"/>
            <w:vMerge w:val="restart"/>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构件</w:t>
            </w:r>
          </w:p>
        </w:tc>
        <w:tc>
          <w:tcPr>
            <w:tcW w:w="2410" w:type="dxa"/>
            <w:gridSpan w:val="2"/>
            <w:vMerge w:val="restart"/>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材种</w:t>
            </w:r>
          </w:p>
        </w:tc>
        <w:tc>
          <w:tcPr>
            <w:tcW w:w="4178" w:type="dxa"/>
            <w:gridSpan w:val="2"/>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船长</w:t>
            </w:r>
            <w:r>
              <w:rPr>
                <w:rFonts w:ascii="Times New Roman" w:eastAsia="宋体" w:hAnsi="Times New Roman" w:cs="Times New Roman"/>
                <w:position w:val="-4"/>
                <w:sz w:val="18"/>
                <w:szCs w:val="20"/>
                <w:u w:val="thick" w:color="FF0000"/>
              </w:rPr>
              <w:object w:dxaOrig="195" w:dyaOrig="225">
                <v:shape id="_x0000_i1044" type="#_x0000_t75" style="width:9.5pt;height:11.55pt" o:ole="">
                  <v:imagedata r:id="rId40" o:title=""/>
                </v:shape>
                <o:OLEObject Type="Embed" ProgID="Equation.3" ShapeID="_x0000_i1044" DrawAspect="Content" ObjectID="_1631606374" r:id="rId47"/>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m</w:t>
            </w:r>
            <w:r>
              <w:rPr>
                <w:rFonts w:ascii="Times New Roman" w:eastAsia="宋体" w:hAnsi="Times New Roman" w:cs="Times New Roman"/>
                <w:sz w:val="18"/>
                <w:szCs w:val="20"/>
                <w:u w:val="thick" w:color="FF0000"/>
              </w:rPr>
              <w:t>）</w:t>
            </w:r>
          </w:p>
        </w:tc>
      </w:tr>
      <w:tr w:rsidR="000409BC">
        <w:trPr>
          <w:cantSplit/>
          <w:trHeight w:val="377"/>
          <w:jc w:val="center"/>
        </w:trPr>
        <w:tc>
          <w:tcPr>
            <w:tcW w:w="1969" w:type="dxa"/>
            <w:vMerge/>
            <w:tcBorders>
              <w:top w:val="single" w:sz="4" w:space="0" w:color="auto"/>
              <w:left w:val="single" w:sz="4" w:space="0" w:color="auto"/>
              <w:bottom w:val="single" w:sz="4" w:space="0" w:color="auto"/>
              <w:right w:val="single" w:sz="4" w:space="0" w:color="auto"/>
            </w:tcBorders>
            <w:vAlign w:val="center"/>
          </w:tcPr>
          <w:p w:rsidR="000409BC" w:rsidRDefault="000409BC">
            <w:pPr>
              <w:widowControl/>
              <w:snapToGrid w:val="0"/>
              <w:spacing w:line="240" w:lineRule="atLeast"/>
              <w:jc w:val="center"/>
              <w:rPr>
                <w:rFonts w:ascii="Times New Roman" w:eastAsia="宋体" w:hAnsi="Times New Roman" w:cs="Times New Roman"/>
                <w:sz w:val="18"/>
                <w:szCs w:val="20"/>
                <w:u w:val="thick" w:color="FF000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0409BC" w:rsidRDefault="000409BC">
            <w:pPr>
              <w:widowControl/>
              <w:snapToGrid w:val="0"/>
              <w:spacing w:line="240" w:lineRule="atLeast"/>
              <w:jc w:val="center"/>
              <w:rPr>
                <w:rFonts w:ascii="Times New Roman" w:eastAsia="宋体" w:hAnsi="Times New Roman" w:cs="Times New Roman"/>
                <w:sz w:val="18"/>
                <w:szCs w:val="20"/>
                <w:u w:val="thick" w:color="FF0000"/>
              </w:rPr>
            </w:pPr>
          </w:p>
        </w:tc>
        <w:tc>
          <w:tcPr>
            <w:tcW w:w="1984"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6≤</w:t>
            </w:r>
            <w:r>
              <w:rPr>
                <w:rFonts w:ascii="Times New Roman" w:eastAsia="宋体" w:hAnsi="Times New Roman" w:cs="Times New Roman"/>
                <w:position w:val="-4"/>
                <w:sz w:val="18"/>
                <w:szCs w:val="20"/>
                <w:u w:val="thick" w:color="FF0000"/>
              </w:rPr>
              <w:object w:dxaOrig="195" w:dyaOrig="225">
                <v:shape id="_x0000_i1045" type="#_x0000_t75" style="width:9.5pt;height:11.55pt" o:ole="">
                  <v:imagedata r:id="rId40" o:title=""/>
                </v:shape>
                <o:OLEObject Type="Embed" ProgID="Equation.3" ShapeID="_x0000_i1045" DrawAspect="Content" ObjectID="_1631606375" r:id="rId48"/>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10</w:t>
            </w:r>
          </w:p>
        </w:tc>
        <w:tc>
          <w:tcPr>
            <w:tcW w:w="2194"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10≤</w:t>
            </w:r>
            <w:r>
              <w:rPr>
                <w:rFonts w:ascii="Times New Roman" w:eastAsia="宋体" w:hAnsi="Times New Roman" w:cs="Times New Roman"/>
                <w:position w:val="-4"/>
                <w:sz w:val="18"/>
                <w:szCs w:val="20"/>
                <w:u w:val="thick" w:color="FF0000"/>
              </w:rPr>
              <w:object w:dxaOrig="195" w:dyaOrig="225">
                <v:shape id="_x0000_i1046" type="#_x0000_t75" style="width:9.5pt;height:11.55pt" o:ole="">
                  <v:imagedata r:id="rId40" o:title=""/>
                </v:shape>
                <o:OLEObject Type="Embed" ProgID="Equation.3" ShapeID="_x0000_i1046" DrawAspect="Content" ObjectID="_1631606376" r:id="rId49"/>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1</w:t>
            </w:r>
            <w:r>
              <w:rPr>
                <w:rFonts w:ascii="Times New Roman" w:eastAsia="宋体" w:hAnsi="Times New Roman" w:cs="Times New Roman" w:hint="eastAsia"/>
                <w:sz w:val="18"/>
                <w:szCs w:val="20"/>
                <w:u w:val="thick" w:color="FF0000"/>
              </w:rPr>
              <w:t>2</w:t>
            </w:r>
          </w:p>
        </w:tc>
      </w:tr>
      <w:tr w:rsidR="000409BC">
        <w:trPr>
          <w:cantSplit/>
          <w:trHeight w:hRule="exact" w:val="284"/>
          <w:jc w:val="center"/>
        </w:trPr>
        <w:tc>
          <w:tcPr>
            <w:tcW w:w="1969" w:type="dxa"/>
            <w:vMerge w:val="restart"/>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艏柱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proofErr w:type="gramStart"/>
            <w:r>
              <w:rPr>
                <w:rFonts w:ascii="Times New Roman" w:eastAsia="宋体" w:hAnsi="Times New Roman" w:cs="Times New Roman"/>
                <w:sz w:val="18"/>
                <w:szCs w:val="20"/>
                <w:u w:val="thick" w:color="FF0000"/>
              </w:rPr>
              <w:t>硬材</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宽度</w:t>
            </w:r>
          </w:p>
        </w:tc>
        <w:tc>
          <w:tcPr>
            <w:tcW w:w="1984"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150</w:t>
            </w:r>
          </w:p>
        </w:tc>
        <w:tc>
          <w:tcPr>
            <w:tcW w:w="2194"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190</w:t>
            </w:r>
          </w:p>
        </w:tc>
      </w:tr>
      <w:tr w:rsidR="000409BC">
        <w:trPr>
          <w:cantSplit/>
          <w:trHeight w:hRule="exact" w:val="284"/>
          <w:jc w:val="center"/>
        </w:trPr>
        <w:tc>
          <w:tcPr>
            <w:tcW w:w="1969" w:type="dxa"/>
            <w:vMerge/>
            <w:tcBorders>
              <w:top w:val="single" w:sz="4" w:space="0" w:color="auto"/>
              <w:left w:val="single" w:sz="4" w:space="0" w:color="auto"/>
              <w:bottom w:val="single" w:sz="4" w:space="0" w:color="auto"/>
              <w:right w:val="single" w:sz="4" w:space="0" w:color="auto"/>
            </w:tcBorders>
            <w:vAlign w:val="center"/>
          </w:tcPr>
          <w:p w:rsidR="000409BC" w:rsidRDefault="000409BC">
            <w:pPr>
              <w:widowControl/>
              <w:snapToGrid w:val="0"/>
              <w:spacing w:line="240" w:lineRule="atLeast"/>
              <w:jc w:val="center"/>
              <w:rPr>
                <w:rFonts w:ascii="Times New Roman" w:eastAsia="宋体" w:hAnsi="Times New Roman" w:cs="Times New Roman"/>
                <w:sz w:val="18"/>
                <w:szCs w:val="20"/>
                <w:u w:val="thick" w:color="FF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409BC" w:rsidRDefault="000409BC">
            <w:pPr>
              <w:widowControl/>
              <w:snapToGrid w:val="0"/>
              <w:spacing w:line="240" w:lineRule="atLeast"/>
              <w:jc w:val="center"/>
              <w:rPr>
                <w:rFonts w:ascii="Times New Roman" w:eastAsia="宋体" w:hAnsi="Times New Roman" w:cs="Times New Roman"/>
                <w:sz w:val="18"/>
                <w:szCs w:val="20"/>
                <w:u w:val="thick" w:color="FF0000"/>
              </w:rPr>
            </w:pPr>
          </w:p>
        </w:tc>
        <w:tc>
          <w:tcPr>
            <w:tcW w:w="1276"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厚度</w:t>
            </w:r>
          </w:p>
        </w:tc>
        <w:tc>
          <w:tcPr>
            <w:tcW w:w="1984"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120</w:t>
            </w:r>
          </w:p>
        </w:tc>
        <w:tc>
          <w:tcPr>
            <w:tcW w:w="2194"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150</w:t>
            </w:r>
          </w:p>
        </w:tc>
      </w:tr>
      <w:tr w:rsidR="000409BC">
        <w:trPr>
          <w:cantSplit/>
          <w:trHeight w:hRule="exact" w:val="284"/>
          <w:jc w:val="center"/>
        </w:trPr>
        <w:tc>
          <w:tcPr>
            <w:tcW w:w="1969" w:type="dxa"/>
            <w:vMerge w:val="restart"/>
            <w:tcBorders>
              <w:top w:val="single" w:sz="4" w:space="0" w:color="auto"/>
              <w:left w:val="single" w:sz="4" w:space="0" w:color="auto"/>
              <w:right w:val="single" w:sz="4" w:space="0" w:color="auto"/>
            </w:tcBorders>
            <w:vAlign w:val="center"/>
          </w:tcPr>
          <w:p w:rsidR="000409BC" w:rsidRDefault="00E325E9">
            <w:pPr>
              <w:widowControl/>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艉柱</w:t>
            </w:r>
          </w:p>
        </w:tc>
        <w:tc>
          <w:tcPr>
            <w:tcW w:w="1134" w:type="dxa"/>
            <w:vMerge w:val="restart"/>
            <w:tcBorders>
              <w:top w:val="single" w:sz="4" w:space="0" w:color="auto"/>
              <w:left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proofErr w:type="gramStart"/>
            <w:r>
              <w:rPr>
                <w:rFonts w:ascii="Times New Roman" w:eastAsia="宋体" w:hAnsi="Times New Roman" w:cs="Times New Roman"/>
                <w:sz w:val="18"/>
                <w:szCs w:val="20"/>
                <w:u w:val="thick" w:color="FF0000"/>
              </w:rPr>
              <w:t>硬材</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宽度</w:t>
            </w:r>
          </w:p>
        </w:tc>
        <w:tc>
          <w:tcPr>
            <w:tcW w:w="4178" w:type="dxa"/>
            <w:gridSpan w:val="2"/>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与该处龙骨厚度相同，且不小于</w:t>
            </w:r>
            <w:r>
              <w:rPr>
                <w:rFonts w:ascii="Times New Roman" w:eastAsia="宋体" w:hAnsi="Times New Roman" w:cs="Times New Roman"/>
                <w:sz w:val="18"/>
                <w:szCs w:val="20"/>
                <w:u w:val="thick" w:color="FF0000"/>
              </w:rPr>
              <w:t>1.6</w:t>
            </w:r>
            <w:r>
              <w:rPr>
                <w:rFonts w:ascii="Times New Roman" w:eastAsia="宋体" w:hAnsi="Times New Roman" w:cs="Times New Roman"/>
                <w:sz w:val="18"/>
                <w:szCs w:val="20"/>
                <w:u w:val="thick" w:color="FF0000"/>
              </w:rPr>
              <w:t>倍</w:t>
            </w:r>
            <w:proofErr w:type="gramStart"/>
            <w:r>
              <w:rPr>
                <w:rFonts w:ascii="Times New Roman" w:eastAsia="宋体" w:hAnsi="Times New Roman" w:cs="Times New Roman"/>
                <w:sz w:val="18"/>
                <w:szCs w:val="20"/>
                <w:u w:val="thick" w:color="FF0000"/>
              </w:rPr>
              <w:t>艉</w:t>
            </w:r>
            <w:proofErr w:type="gramEnd"/>
            <w:r>
              <w:rPr>
                <w:rFonts w:ascii="Times New Roman" w:eastAsia="宋体" w:hAnsi="Times New Roman" w:cs="Times New Roman"/>
                <w:sz w:val="18"/>
                <w:szCs w:val="20"/>
                <w:u w:val="thick" w:color="FF0000"/>
              </w:rPr>
              <w:t>管直径。</w:t>
            </w:r>
          </w:p>
        </w:tc>
      </w:tr>
      <w:tr w:rsidR="000409BC">
        <w:trPr>
          <w:cantSplit/>
          <w:trHeight w:hRule="exact" w:val="284"/>
          <w:jc w:val="center"/>
        </w:trPr>
        <w:tc>
          <w:tcPr>
            <w:tcW w:w="1969" w:type="dxa"/>
            <w:vMerge/>
            <w:tcBorders>
              <w:left w:val="single" w:sz="4" w:space="0" w:color="auto"/>
              <w:bottom w:val="single" w:sz="4" w:space="0" w:color="auto"/>
              <w:right w:val="single" w:sz="4" w:space="0" w:color="auto"/>
            </w:tcBorders>
            <w:vAlign w:val="center"/>
          </w:tcPr>
          <w:p w:rsidR="000409BC" w:rsidRDefault="000409BC">
            <w:pPr>
              <w:widowControl/>
              <w:snapToGrid w:val="0"/>
              <w:spacing w:line="240" w:lineRule="atLeast"/>
              <w:jc w:val="center"/>
              <w:rPr>
                <w:rFonts w:ascii="Times New Roman" w:eastAsia="宋体" w:hAnsi="Times New Roman" w:cs="Times New Roman"/>
                <w:sz w:val="18"/>
                <w:szCs w:val="20"/>
                <w:u w:val="thick" w:color="FF0000"/>
              </w:rPr>
            </w:pPr>
          </w:p>
        </w:tc>
        <w:tc>
          <w:tcPr>
            <w:tcW w:w="1134" w:type="dxa"/>
            <w:vMerge/>
            <w:tcBorders>
              <w:left w:val="single" w:sz="4" w:space="0" w:color="auto"/>
              <w:bottom w:val="single" w:sz="4" w:space="0" w:color="auto"/>
              <w:right w:val="single" w:sz="4" w:space="0" w:color="auto"/>
            </w:tcBorders>
            <w:vAlign w:val="center"/>
          </w:tcPr>
          <w:p w:rsidR="000409BC" w:rsidRDefault="000409BC">
            <w:pPr>
              <w:widowControl/>
              <w:snapToGrid w:val="0"/>
              <w:spacing w:line="240" w:lineRule="atLeast"/>
              <w:jc w:val="center"/>
              <w:rPr>
                <w:rFonts w:ascii="Times New Roman" w:eastAsia="宋体" w:hAnsi="Times New Roman" w:cs="Times New Roman"/>
                <w:sz w:val="18"/>
                <w:szCs w:val="20"/>
                <w:u w:val="thick" w:color="FF0000"/>
              </w:rPr>
            </w:pPr>
          </w:p>
        </w:tc>
        <w:tc>
          <w:tcPr>
            <w:tcW w:w="1276"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厚度</w:t>
            </w:r>
          </w:p>
        </w:tc>
        <w:tc>
          <w:tcPr>
            <w:tcW w:w="1984"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140</w:t>
            </w:r>
          </w:p>
        </w:tc>
        <w:tc>
          <w:tcPr>
            <w:tcW w:w="2194"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160</w:t>
            </w:r>
          </w:p>
        </w:tc>
      </w:tr>
      <w:tr w:rsidR="000409BC">
        <w:trPr>
          <w:cantSplit/>
          <w:trHeight w:hRule="exact" w:val="284"/>
          <w:jc w:val="center"/>
        </w:trPr>
        <w:tc>
          <w:tcPr>
            <w:tcW w:w="1969" w:type="dxa"/>
            <w:vMerge w:val="restart"/>
            <w:tcBorders>
              <w:top w:val="single" w:sz="4" w:space="0" w:color="auto"/>
              <w:left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副</w:t>
            </w:r>
          </w:p>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艏柱</w:t>
            </w:r>
          </w:p>
        </w:tc>
        <w:tc>
          <w:tcPr>
            <w:tcW w:w="1134" w:type="dxa"/>
            <w:vMerge w:val="restart"/>
            <w:tcBorders>
              <w:top w:val="single" w:sz="4" w:space="0" w:color="auto"/>
              <w:left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proofErr w:type="gramStart"/>
            <w:r>
              <w:rPr>
                <w:rFonts w:ascii="Times New Roman" w:eastAsia="宋体" w:hAnsi="Times New Roman" w:cs="Times New Roman"/>
                <w:sz w:val="18"/>
                <w:szCs w:val="20"/>
                <w:u w:val="thick" w:color="FF0000"/>
              </w:rPr>
              <w:t>硬材</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宽度</w:t>
            </w:r>
          </w:p>
        </w:tc>
        <w:tc>
          <w:tcPr>
            <w:tcW w:w="4178" w:type="dxa"/>
            <w:gridSpan w:val="2"/>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与艏柱的宽度和外板的厚度相适应</w:t>
            </w:r>
          </w:p>
        </w:tc>
      </w:tr>
      <w:tr w:rsidR="000409BC">
        <w:trPr>
          <w:cantSplit/>
          <w:trHeight w:hRule="exact" w:val="284"/>
          <w:jc w:val="center"/>
        </w:trPr>
        <w:tc>
          <w:tcPr>
            <w:tcW w:w="1969" w:type="dxa"/>
            <w:vMerge/>
            <w:tcBorders>
              <w:left w:val="single" w:sz="4" w:space="0" w:color="auto"/>
              <w:bottom w:val="single" w:sz="4" w:space="0" w:color="auto"/>
              <w:right w:val="single" w:sz="4" w:space="0" w:color="auto"/>
            </w:tcBorders>
            <w:vAlign w:val="center"/>
          </w:tcPr>
          <w:p w:rsidR="000409BC" w:rsidRDefault="000409BC">
            <w:pPr>
              <w:widowControl/>
              <w:snapToGrid w:val="0"/>
              <w:spacing w:line="240" w:lineRule="atLeast"/>
              <w:jc w:val="center"/>
              <w:rPr>
                <w:rFonts w:ascii="Times New Roman" w:eastAsia="宋体" w:hAnsi="Times New Roman" w:cs="Times New Roman"/>
                <w:sz w:val="18"/>
                <w:szCs w:val="20"/>
                <w:u w:val="thick" w:color="FF0000"/>
              </w:rPr>
            </w:pPr>
          </w:p>
        </w:tc>
        <w:tc>
          <w:tcPr>
            <w:tcW w:w="1134" w:type="dxa"/>
            <w:vMerge/>
            <w:tcBorders>
              <w:left w:val="single" w:sz="4" w:space="0" w:color="auto"/>
              <w:bottom w:val="single" w:sz="4" w:space="0" w:color="auto"/>
              <w:right w:val="single" w:sz="4" w:space="0" w:color="auto"/>
            </w:tcBorders>
            <w:vAlign w:val="center"/>
          </w:tcPr>
          <w:p w:rsidR="000409BC" w:rsidRDefault="000409BC">
            <w:pPr>
              <w:widowControl/>
              <w:snapToGrid w:val="0"/>
              <w:spacing w:line="240" w:lineRule="atLeast"/>
              <w:jc w:val="center"/>
              <w:rPr>
                <w:rFonts w:ascii="Times New Roman" w:eastAsia="宋体" w:hAnsi="Times New Roman" w:cs="Times New Roman"/>
                <w:sz w:val="18"/>
                <w:szCs w:val="20"/>
                <w:u w:val="thick" w:color="FF0000"/>
              </w:rPr>
            </w:pPr>
          </w:p>
        </w:tc>
        <w:tc>
          <w:tcPr>
            <w:tcW w:w="1276"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厚度</w:t>
            </w:r>
          </w:p>
        </w:tc>
        <w:tc>
          <w:tcPr>
            <w:tcW w:w="1984"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100</w:t>
            </w:r>
          </w:p>
        </w:tc>
        <w:tc>
          <w:tcPr>
            <w:tcW w:w="2194"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120</w:t>
            </w:r>
          </w:p>
        </w:tc>
      </w:tr>
      <w:tr w:rsidR="000409BC">
        <w:trPr>
          <w:cantSplit/>
          <w:trHeight w:hRule="exact" w:val="284"/>
          <w:jc w:val="center"/>
        </w:trPr>
        <w:tc>
          <w:tcPr>
            <w:tcW w:w="1969" w:type="dxa"/>
            <w:vMerge w:val="restart"/>
            <w:tcBorders>
              <w:top w:val="single" w:sz="4" w:space="0" w:color="auto"/>
              <w:left w:val="single" w:sz="4" w:space="0" w:color="auto"/>
              <w:right w:val="single" w:sz="4" w:space="0" w:color="auto"/>
            </w:tcBorders>
            <w:vAlign w:val="center"/>
          </w:tcPr>
          <w:p w:rsidR="000409BC" w:rsidRDefault="00E325E9">
            <w:pPr>
              <w:widowControl/>
              <w:snapToGrid w:val="0"/>
              <w:spacing w:line="240" w:lineRule="atLeast"/>
              <w:jc w:val="center"/>
              <w:rPr>
                <w:rFonts w:ascii="Times New Roman" w:eastAsia="宋体" w:hAnsi="Times New Roman" w:cs="Times New Roman"/>
                <w:sz w:val="18"/>
                <w:szCs w:val="20"/>
                <w:u w:val="thick" w:color="FF0000"/>
              </w:rPr>
            </w:pPr>
            <w:proofErr w:type="gramStart"/>
            <w:r>
              <w:rPr>
                <w:rFonts w:ascii="Times New Roman" w:eastAsia="宋体" w:hAnsi="Times New Roman" w:cs="Times New Roman"/>
                <w:sz w:val="18"/>
                <w:szCs w:val="20"/>
                <w:u w:val="thick" w:color="FF0000"/>
              </w:rPr>
              <w:t>艉纵翼材</w:t>
            </w:r>
            <w:proofErr w:type="gramEnd"/>
          </w:p>
        </w:tc>
        <w:tc>
          <w:tcPr>
            <w:tcW w:w="1134" w:type="dxa"/>
            <w:vMerge w:val="restart"/>
            <w:tcBorders>
              <w:top w:val="single" w:sz="4" w:space="0" w:color="auto"/>
              <w:left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proofErr w:type="gramStart"/>
            <w:r>
              <w:rPr>
                <w:rFonts w:ascii="Times New Roman" w:eastAsia="宋体" w:hAnsi="Times New Roman" w:cs="Times New Roman"/>
                <w:sz w:val="18"/>
                <w:szCs w:val="20"/>
                <w:u w:val="thick" w:color="FF0000"/>
              </w:rPr>
              <w:t>硬材</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宽度</w:t>
            </w:r>
          </w:p>
        </w:tc>
        <w:tc>
          <w:tcPr>
            <w:tcW w:w="1984"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80</w:t>
            </w:r>
          </w:p>
        </w:tc>
        <w:tc>
          <w:tcPr>
            <w:tcW w:w="2194"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90</w:t>
            </w:r>
          </w:p>
        </w:tc>
      </w:tr>
      <w:tr w:rsidR="000409BC">
        <w:trPr>
          <w:cantSplit/>
          <w:trHeight w:hRule="exact" w:val="284"/>
          <w:jc w:val="center"/>
        </w:trPr>
        <w:tc>
          <w:tcPr>
            <w:tcW w:w="1969" w:type="dxa"/>
            <w:vMerge/>
            <w:tcBorders>
              <w:left w:val="single" w:sz="4" w:space="0" w:color="auto"/>
              <w:right w:val="single" w:sz="4" w:space="0" w:color="auto"/>
            </w:tcBorders>
            <w:vAlign w:val="center"/>
          </w:tcPr>
          <w:p w:rsidR="000409BC" w:rsidRDefault="000409BC">
            <w:pPr>
              <w:widowControl/>
              <w:snapToGrid w:val="0"/>
              <w:spacing w:line="240" w:lineRule="atLeast"/>
              <w:jc w:val="center"/>
              <w:rPr>
                <w:rFonts w:ascii="Times New Roman" w:eastAsia="宋体" w:hAnsi="Times New Roman" w:cs="Times New Roman"/>
                <w:sz w:val="18"/>
                <w:szCs w:val="20"/>
                <w:u w:val="thick" w:color="FF0000"/>
              </w:rPr>
            </w:pPr>
          </w:p>
        </w:tc>
        <w:tc>
          <w:tcPr>
            <w:tcW w:w="1134" w:type="dxa"/>
            <w:vMerge/>
            <w:tcBorders>
              <w:left w:val="single" w:sz="4" w:space="0" w:color="auto"/>
              <w:right w:val="single" w:sz="4" w:space="0" w:color="auto"/>
            </w:tcBorders>
            <w:vAlign w:val="center"/>
          </w:tcPr>
          <w:p w:rsidR="000409BC" w:rsidRDefault="000409BC">
            <w:pPr>
              <w:widowControl/>
              <w:snapToGrid w:val="0"/>
              <w:spacing w:line="240" w:lineRule="atLeast"/>
              <w:jc w:val="center"/>
              <w:rPr>
                <w:rFonts w:ascii="Times New Roman" w:eastAsia="宋体" w:hAnsi="Times New Roman" w:cs="Times New Roman"/>
                <w:sz w:val="18"/>
                <w:szCs w:val="20"/>
                <w:u w:val="thick" w:color="FF0000"/>
              </w:rPr>
            </w:pPr>
          </w:p>
        </w:tc>
        <w:tc>
          <w:tcPr>
            <w:tcW w:w="1276"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高度（强）</w:t>
            </w:r>
          </w:p>
        </w:tc>
        <w:tc>
          <w:tcPr>
            <w:tcW w:w="1984"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140</w:t>
            </w:r>
          </w:p>
        </w:tc>
        <w:tc>
          <w:tcPr>
            <w:tcW w:w="2194"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160</w:t>
            </w:r>
          </w:p>
        </w:tc>
      </w:tr>
      <w:tr w:rsidR="000409BC">
        <w:trPr>
          <w:cantSplit/>
          <w:trHeight w:hRule="exact" w:val="284"/>
          <w:jc w:val="center"/>
        </w:trPr>
        <w:tc>
          <w:tcPr>
            <w:tcW w:w="1969" w:type="dxa"/>
            <w:vMerge/>
            <w:tcBorders>
              <w:left w:val="single" w:sz="4" w:space="0" w:color="auto"/>
              <w:bottom w:val="single" w:sz="4" w:space="0" w:color="auto"/>
              <w:right w:val="single" w:sz="4" w:space="0" w:color="auto"/>
            </w:tcBorders>
            <w:vAlign w:val="center"/>
          </w:tcPr>
          <w:p w:rsidR="000409BC" w:rsidRDefault="000409BC">
            <w:pPr>
              <w:widowControl/>
              <w:snapToGrid w:val="0"/>
              <w:spacing w:line="240" w:lineRule="atLeast"/>
              <w:jc w:val="center"/>
              <w:rPr>
                <w:rFonts w:ascii="Times New Roman" w:eastAsia="宋体" w:hAnsi="Times New Roman" w:cs="Times New Roman"/>
                <w:sz w:val="18"/>
                <w:szCs w:val="20"/>
                <w:u w:val="thick" w:color="FF0000"/>
              </w:rPr>
            </w:pPr>
          </w:p>
        </w:tc>
        <w:tc>
          <w:tcPr>
            <w:tcW w:w="1134" w:type="dxa"/>
            <w:vMerge/>
            <w:tcBorders>
              <w:left w:val="single" w:sz="4" w:space="0" w:color="auto"/>
              <w:bottom w:val="single" w:sz="4" w:space="0" w:color="auto"/>
              <w:right w:val="single" w:sz="4" w:space="0" w:color="auto"/>
            </w:tcBorders>
            <w:vAlign w:val="center"/>
          </w:tcPr>
          <w:p w:rsidR="000409BC" w:rsidRDefault="000409BC">
            <w:pPr>
              <w:widowControl/>
              <w:snapToGrid w:val="0"/>
              <w:spacing w:line="240" w:lineRule="atLeast"/>
              <w:jc w:val="center"/>
              <w:rPr>
                <w:rFonts w:ascii="Times New Roman" w:eastAsia="宋体" w:hAnsi="Times New Roman" w:cs="Times New Roman"/>
                <w:sz w:val="18"/>
                <w:szCs w:val="20"/>
                <w:u w:val="thick" w:color="FF0000"/>
              </w:rPr>
            </w:pPr>
          </w:p>
        </w:tc>
        <w:tc>
          <w:tcPr>
            <w:tcW w:w="1276"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高度（非）</w:t>
            </w:r>
          </w:p>
        </w:tc>
        <w:tc>
          <w:tcPr>
            <w:tcW w:w="1984"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80</w:t>
            </w:r>
          </w:p>
        </w:tc>
        <w:tc>
          <w:tcPr>
            <w:tcW w:w="2194"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90</w:t>
            </w:r>
          </w:p>
        </w:tc>
      </w:tr>
      <w:tr w:rsidR="000409BC">
        <w:trPr>
          <w:cantSplit/>
          <w:trHeight w:hRule="exact" w:val="284"/>
          <w:jc w:val="center"/>
        </w:trPr>
        <w:tc>
          <w:tcPr>
            <w:tcW w:w="1969" w:type="dxa"/>
            <w:vMerge w:val="restart"/>
            <w:tcBorders>
              <w:top w:val="single" w:sz="4" w:space="0" w:color="auto"/>
              <w:left w:val="single" w:sz="4" w:space="0" w:color="auto"/>
              <w:right w:val="single" w:sz="4" w:space="0" w:color="auto"/>
            </w:tcBorders>
            <w:vAlign w:val="center"/>
          </w:tcPr>
          <w:p w:rsidR="000409BC" w:rsidRDefault="00E325E9">
            <w:pPr>
              <w:widowControl/>
              <w:snapToGrid w:val="0"/>
              <w:spacing w:line="240" w:lineRule="atLeast"/>
              <w:jc w:val="center"/>
              <w:rPr>
                <w:rFonts w:ascii="Times New Roman" w:eastAsia="宋体" w:hAnsi="Times New Roman" w:cs="Times New Roman"/>
                <w:sz w:val="18"/>
                <w:szCs w:val="20"/>
                <w:u w:val="thick" w:color="FF0000"/>
              </w:rPr>
            </w:pPr>
            <w:proofErr w:type="gramStart"/>
            <w:r>
              <w:rPr>
                <w:rFonts w:ascii="Times New Roman" w:eastAsia="宋体" w:hAnsi="Times New Roman" w:cs="Times New Roman"/>
                <w:sz w:val="18"/>
                <w:szCs w:val="20"/>
                <w:u w:val="thick" w:color="FF0000"/>
              </w:rPr>
              <w:t>艉纵中</w:t>
            </w:r>
            <w:proofErr w:type="gramEnd"/>
            <w:r>
              <w:rPr>
                <w:rFonts w:ascii="Times New Roman" w:eastAsia="宋体" w:hAnsi="Times New Roman" w:cs="Times New Roman"/>
                <w:sz w:val="18"/>
                <w:szCs w:val="20"/>
                <w:u w:val="thick" w:color="FF0000"/>
              </w:rPr>
              <w:t>材</w:t>
            </w:r>
          </w:p>
        </w:tc>
        <w:tc>
          <w:tcPr>
            <w:tcW w:w="1134" w:type="dxa"/>
            <w:vMerge w:val="restart"/>
            <w:tcBorders>
              <w:top w:val="single" w:sz="4" w:space="0" w:color="auto"/>
              <w:left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proofErr w:type="gramStart"/>
            <w:r>
              <w:rPr>
                <w:rFonts w:ascii="Times New Roman" w:eastAsia="宋体" w:hAnsi="Times New Roman" w:cs="Times New Roman"/>
                <w:sz w:val="18"/>
                <w:szCs w:val="20"/>
                <w:u w:val="thick" w:color="FF0000"/>
              </w:rPr>
              <w:t>硬材</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宽度</w:t>
            </w:r>
          </w:p>
        </w:tc>
        <w:tc>
          <w:tcPr>
            <w:tcW w:w="4178" w:type="dxa"/>
            <w:gridSpan w:val="2"/>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前端与艉柱相适应，尾端可减少到前端的</w:t>
            </w:r>
            <w:r>
              <w:rPr>
                <w:rFonts w:ascii="Times New Roman" w:eastAsia="宋体" w:hAnsi="Times New Roman" w:cs="Times New Roman"/>
                <w:sz w:val="18"/>
                <w:szCs w:val="20"/>
                <w:u w:val="thick" w:color="FF0000"/>
              </w:rPr>
              <w:t>2/3</w:t>
            </w:r>
          </w:p>
        </w:tc>
      </w:tr>
      <w:tr w:rsidR="000409BC">
        <w:trPr>
          <w:cantSplit/>
          <w:trHeight w:hRule="exact" w:val="284"/>
          <w:jc w:val="center"/>
        </w:trPr>
        <w:tc>
          <w:tcPr>
            <w:tcW w:w="1969" w:type="dxa"/>
            <w:vMerge/>
            <w:tcBorders>
              <w:left w:val="single" w:sz="4" w:space="0" w:color="auto"/>
              <w:right w:val="single" w:sz="4" w:space="0" w:color="auto"/>
            </w:tcBorders>
            <w:vAlign w:val="center"/>
          </w:tcPr>
          <w:p w:rsidR="000409BC" w:rsidRDefault="000409BC">
            <w:pPr>
              <w:widowControl/>
              <w:snapToGrid w:val="0"/>
              <w:spacing w:line="240" w:lineRule="atLeast"/>
              <w:jc w:val="center"/>
              <w:rPr>
                <w:rFonts w:ascii="Times New Roman" w:eastAsia="宋体" w:hAnsi="Times New Roman" w:cs="Times New Roman"/>
                <w:sz w:val="18"/>
                <w:szCs w:val="20"/>
                <w:u w:val="thick" w:color="FF0000"/>
              </w:rPr>
            </w:pPr>
          </w:p>
        </w:tc>
        <w:tc>
          <w:tcPr>
            <w:tcW w:w="1134" w:type="dxa"/>
            <w:vMerge/>
            <w:tcBorders>
              <w:left w:val="single" w:sz="4" w:space="0" w:color="auto"/>
              <w:right w:val="single" w:sz="4" w:space="0" w:color="auto"/>
            </w:tcBorders>
            <w:vAlign w:val="center"/>
          </w:tcPr>
          <w:p w:rsidR="000409BC" w:rsidRDefault="000409BC">
            <w:pPr>
              <w:widowControl/>
              <w:snapToGrid w:val="0"/>
              <w:spacing w:line="240" w:lineRule="atLeast"/>
              <w:jc w:val="center"/>
              <w:rPr>
                <w:rFonts w:ascii="Times New Roman" w:eastAsia="宋体" w:hAnsi="Times New Roman" w:cs="Times New Roman"/>
                <w:sz w:val="18"/>
                <w:szCs w:val="20"/>
                <w:u w:val="thick" w:color="FF0000"/>
              </w:rPr>
            </w:pPr>
          </w:p>
        </w:tc>
        <w:tc>
          <w:tcPr>
            <w:tcW w:w="1276"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高度（强）</w:t>
            </w:r>
          </w:p>
        </w:tc>
        <w:tc>
          <w:tcPr>
            <w:tcW w:w="1984"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200</w:t>
            </w:r>
          </w:p>
        </w:tc>
        <w:tc>
          <w:tcPr>
            <w:tcW w:w="2194"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220</w:t>
            </w:r>
          </w:p>
        </w:tc>
      </w:tr>
      <w:tr w:rsidR="000409BC">
        <w:trPr>
          <w:cantSplit/>
          <w:trHeight w:hRule="exact" w:val="284"/>
          <w:jc w:val="center"/>
        </w:trPr>
        <w:tc>
          <w:tcPr>
            <w:tcW w:w="1969" w:type="dxa"/>
            <w:vMerge/>
            <w:tcBorders>
              <w:left w:val="single" w:sz="4" w:space="0" w:color="auto"/>
              <w:bottom w:val="single" w:sz="4" w:space="0" w:color="auto"/>
              <w:right w:val="single" w:sz="4" w:space="0" w:color="auto"/>
            </w:tcBorders>
            <w:vAlign w:val="center"/>
          </w:tcPr>
          <w:p w:rsidR="000409BC" w:rsidRDefault="000409BC">
            <w:pPr>
              <w:widowControl/>
              <w:snapToGrid w:val="0"/>
              <w:spacing w:line="240" w:lineRule="atLeast"/>
              <w:jc w:val="center"/>
              <w:rPr>
                <w:rFonts w:ascii="Times New Roman" w:eastAsia="宋体" w:hAnsi="Times New Roman" w:cs="Times New Roman"/>
                <w:sz w:val="18"/>
                <w:szCs w:val="20"/>
                <w:u w:val="thick" w:color="FF0000"/>
              </w:rPr>
            </w:pPr>
          </w:p>
        </w:tc>
        <w:tc>
          <w:tcPr>
            <w:tcW w:w="1134" w:type="dxa"/>
            <w:vMerge/>
            <w:tcBorders>
              <w:left w:val="single" w:sz="4" w:space="0" w:color="auto"/>
              <w:bottom w:val="single" w:sz="4" w:space="0" w:color="auto"/>
              <w:right w:val="single" w:sz="4" w:space="0" w:color="auto"/>
            </w:tcBorders>
            <w:vAlign w:val="center"/>
          </w:tcPr>
          <w:p w:rsidR="000409BC" w:rsidRDefault="000409BC">
            <w:pPr>
              <w:widowControl/>
              <w:snapToGrid w:val="0"/>
              <w:spacing w:line="240" w:lineRule="atLeast"/>
              <w:jc w:val="center"/>
              <w:rPr>
                <w:rFonts w:ascii="Times New Roman" w:eastAsia="宋体" w:hAnsi="Times New Roman" w:cs="Times New Roman"/>
                <w:sz w:val="18"/>
                <w:szCs w:val="20"/>
                <w:u w:val="thick" w:color="FF0000"/>
              </w:rPr>
            </w:pPr>
          </w:p>
        </w:tc>
        <w:tc>
          <w:tcPr>
            <w:tcW w:w="1276"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高度（非）</w:t>
            </w:r>
          </w:p>
        </w:tc>
        <w:tc>
          <w:tcPr>
            <w:tcW w:w="1984"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120</w:t>
            </w:r>
          </w:p>
        </w:tc>
        <w:tc>
          <w:tcPr>
            <w:tcW w:w="2194"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140</w:t>
            </w:r>
          </w:p>
        </w:tc>
      </w:tr>
    </w:tbl>
    <w:p w:rsidR="000409BC" w:rsidRDefault="00E325E9">
      <w:pPr>
        <w:adjustRightInd w:val="0"/>
        <w:snapToGrid w:val="0"/>
        <w:spacing w:line="240" w:lineRule="atLeas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6.2.11.4  </w:t>
      </w:r>
      <w:r>
        <w:rPr>
          <w:rFonts w:ascii="Times New Roman" w:eastAsia="宋体" w:hAnsi="Times New Roman" w:cs="Times New Roman"/>
          <w:szCs w:val="20"/>
          <w:u w:val="thick" w:color="FF0000"/>
        </w:rPr>
        <w:t>肋骨的尺寸应不小于表</w:t>
      </w:r>
      <w:r>
        <w:rPr>
          <w:rFonts w:ascii="Times New Roman" w:eastAsia="宋体" w:hAnsi="Times New Roman" w:cs="Times New Roman"/>
          <w:szCs w:val="20"/>
          <w:u w:val="thick" w:color="FF0000"/>
        </w:rPr>
        <w:t>6.2.11.4</w:t>
      </w:r>
      <w:r>
        <w:rPr>
          <w:rFonts w:ascii="Times New Roman" w:eastAsia="宋体" w:hAnsi="Times New Roman" w:cs="Times New Roman"/>
          <w:szCs w:val="20"/>
          <w:u w:val="thick" w:color="FF0000"/>
        </w:rPr>
        <w:t>所列之值。</w:t>
      </w:r>
    </w:p>
    <w:p w:rsidR="000409BC" w:rsidRDefault="00E325E9">
      <w:pPr>
        <w:wordWrap w:val="0"/>
        <w:adjustRightInd w:val="0"/>
        <w:snapToGrid w:val="0"/>
        <w:spacing w:line="320" w:lineRule="atLeast"/>
        <w:jc w:val="righ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表</w:t>
      </w:r>
      <w:r>
        <w:rPr>
          <w:rFonts w:ascii="Times New Roman" w:eastAsia="宋体" w:hAnsi="Times New Roman" w:cs="Times New Roman"/>
          <w:szCs w:val="20"/>
          <w:u w:val="thick" w:color="FF0000"/>
        </w:rPr>
        <w:t>6.2.11.</w:t>
      </w:r>
      <w:r>
        <w:rPr>
          <w:rFonts w:ascii="Times New Roman" w:eastAsia="宋体" w:hAnsi="Times New Roman" w:cs="Times New Roman" w:hint="eastAsia"/>
          <w:szCs w:val="20"/>
          <w:u w:val="thick" w:color="FF0000"/>
        </w:rPr>
        <w:t>4</w:t>
      </w:r>
      <w:r>
        <w:rPr>
          <w:rFonts w:ascii="Times New Roman" w:eastAsia="宋体" w:hAnsi="Times New Roman" w:cs="Times New Roman"/>
          <w:szCs w:val="20"/>
          <w:u w:val="thick" w:color="FF0000"/>
        </w:rPr>
        <w:t xml:space="preserve">.     </w:t>
      </w:r>
      <w:r>
        <w:rPr>
          <w:rFonts w:ascii="Times New Roman" w:eastAsia="宋体" w:hAnsi="Times New Roman" w:cs="Times New Roman"/>
          <w:szCs w:val="20"/>
          <w:u w:val="thick" w:color="FF0000"/>
        </w:rPr>
        <w:t>单位：</w:t>
      </w:r>
      <w:proofErr w:type="gramStart"/>
      <w:r>
        <w:rPr>
          <w:rFonts w:ascii="Times New Roman" w:eastAsia="宋体" w:hAnsi="Times New Roman" w:cs="Times New Roman"/>
          <w:szCs w:val="20"/>
          <w:u w:val="thick" w:color="FF0000"/>
        </w:rPr>
        <w:t>mm</w:t>
      </w:r>
      <w:proofErr w:type="gramEnd"/>
    </w:p>
    <w:tbl>
      <w:tblPr>
        <w:tblW w:w="8607" w:type="dxa"/>
        <w:jc w:val="center"/>
        <w:tblInd w:w="-343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94"/>
        <w:gridCol w:w="1134"/>
        <w:gridCol w:w="1276"/>
        <w:gridCol w:w="1984"/>
        <w:gridCol w:w="2219"/>
      </w:tblGrid>
      <w:tr w:rsidR="000409BC">
        <w:trPr>
          <w:cantSplit/>
          <w:trHeight w:val="444"/>
          <w:jc w:val="center"/>
        </w:trPr>
        <w:tc>
          <w:tcPr>
            <w:tcW w:w="1994" w:type="dxa"/>
            <w:vMerge w:val="restart"/>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构件</w:t>
            </w:r>
          </w:p>
        </w:tc>
        <w:tc>
          <w:tcPr>
            <w:tcW w:w="2410" w:type="dxa"/>
            <w:gridSpan w:val="2"/>
            <w:vMerge w:val="restart"/>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材种</w:t>
            </w:r>
          </w:p>
        </w:tc>
        <w:tc>
          <w:tcPr>
            <w:tcW w:w="4203" w:type="dxa"/>
            <w:gridSpan w:val="2"/>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船长</w:t>
            </w:r>
            <w:r>
              <w:rPr>
                <w:rFonts w:ascii="Times New Roman" w:eastAsia="宋体" w:hAnsi="Times New Roman" w:cs="Times New Roman"/>
                <w:position w:val="-4"/>
                <w:sz w:val="18"/>
                <w:szCs w:val="20"/>
                <w:u w:val="thick" w:color="FF0000"/>
              </w:rPr>
              <w:object w:dxaOrig="195" w:dyaOrig="225">
                <v:shape id="_x0000_i1047" type="#_x0000_t75" style="width:9.5pt;height:11.55pt" o:ole="">
                  <v:imagedata r:id="rId40" o:title=""/>
                </v:shape>
                <o:OLEObject Type="Embed" ProgID="Equation.3" ShapeID="_x0000_i1047" DrawAspect="Content" ObjectID="_1631606377" r:id="rId50"/>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m</w:t>
            </w:r>
            <w:r>
              <w:rPr>
                <w:rFonts w:ascii="Times New Roman" w:eastAsia="宋体" w:hAnsi="Times New Roman" w:cs="Times New Roman"/>
                <w:sz w:val="18"/>
                <w:szCs w:val="20"/>
                <w:u w:val="thick" w:color="FF0000"/>
              </w:rPr>
              <w:t>）</w:t>
            </w:r>
          </w:p>
        </w:tc>
      </w:tr>
      <w:tr w:rsidR="000409BC">
        <w:trPr>
          <w:cantSplit/>
          <w:trHeight w:val="377"/>
          <w:jc w:val="center"/>
        </w:trPr>
        <w:tc>
          <w:tcPr>
            <w:tcW w:w="1994" w:type="dxa"/>
            <w:vMerge/>
            <w:tcBorders>
              <w:top w:val="single" w:sz="4" w:space="0" w:color="auto"/>
              <w:left w:val="single" w:sz="4" w:space="0" w:color="auto"/>
              <w:bottom w:val="single" w:sz="4" w:space="0" w:color="auto"/>
              <w:right w:val="single" w:sz="4" w:space="0" w:color="auto"/>
            </w:tcBorders>
            <w:vAlign w:val="center"/>
          </w:tcPr>
          <w:p w:rsidR="000409BC" w:rsidRDefault="000409BC">
            <w:pPr>
              <w:widowControl/>
              <w:snapToGrid w:val="0"/>
              <w:spacing w:line="240" w:lineRule="atLeast"/>
              <w:jc w:val="center"/>
              <w:rPr>
                <w:rFonts w:ascii="Times New Roman" w:eastAsia="宋体" w:hAnsi="Times New Roman" w:cs="Times New Roman"/>
                <w:sz w:val="18"/>
                <w:szCs w:val="20"/>
                <w:u w:val="thick" w:color="FF000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0409BC" w:rsidRDefault="000409BC">
            <w:pPr>
              <w:widowControl/>
              <w:snapToGrid w:val="0"/>
              <w:spacing w:line="240" w:lineRule="atLeast"/>
              <w:jc w:val="center"/>
              <w:rPr>
                <w:rFonts w:ascii="Times New Roman" w:eastAsia="宋体" w:hAnsi="Times New Roman" w:cs="Times New Roman"/>
                <w:sz w:val="18"/>
                <w:szCs w:val="20"/>
                <w:u w:val="thick" w:color="FF0000"/>
              </w:rPr>
            </w:pPr>
          </w:p>
        </w:tc>
        <w:tc>
          <w:tcPr>
            <w:tcW w:w="1984"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6≤</w:t>
            </w:r>
            <w:r>
              <w:rPr>
                <w:rFonts w:ascii="Times New Roman" w:eastAsia="宋体" w:hAnsi="Times New Roman" w:cs="Times New Roman"/>
                <w:position w:val="-4"/>
                <w:sz w:val="18"/>
                <w:szCs w:val="20"/>
                <w:u w:val="thick" w:color="FF0000"/>
              </w:rPr>
              <w:object w:dxaOrig="195" w:dyaOrig="225">
                <v:shape id="_x0000_i1048" type="#_x0000_t75" style="width:9.5pt;height:11.55pt" o:ole="">
                  <v:imagedata r:id="rId40" o:title=""/>
                </v:shape>
                <o:OLEObject Type="Embed" ProgID="Equation.3" ShapeID="_x0000_i1048" DrawAspect="Content" ObjectID="_1631606378" r:id="rId51"/>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10</w:t>
            </w:r>
          </w:p>
        </w:tc>
        <w:tc>
          <w:tcPr>
            <w:tcW w:w="2219"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10≤</w:t>
            </w:r>
            <w:r>
              <w:rPr>
                <w:rFonts w:ascii="Times New Roman" w:eastAsia="宋体" w:hAnsi="Times New Roman" w:cs="Times New Roman"/>
                <w:position w:val="-4"/>
                <w:sz w:val="18"/>
                <w:szCs w:val="20"/>
                <w:u w:val="thick" w:color="FF0000"/>
              </w:rPr>
              <w:object w:dxaOrig="195" w:dyaOrig="225">
                <v:shape id="_x0000_i1049" type="#_x0000_t75" style="width:9.5pt;height:11.55pt" o:ole="">
                  <v:imagedata r:id="rId40" o:title=""/>
                </v:shape>
                <o:OLEObject Type="Embed" ProgID="Equation.3" ShapeID="_x0000_i1049" DrawAspect="Content" ObjectID="_1631606379" r:id="rId52"/>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1</w:t>
            </w:r>
            <w:r>
              <w:rPr>
                <w:rFonts w:ascii="Times New Roman" w:eastAsia="宋体" w:hAnsi="Times New Roman" w:cs="Times New Roman" w:hint="eastAsia"/>
                <w:sz w:val="18"/>
                <w:szCs w:val="20"/>
                <w:u w:val="thick" w:color="FF0000"/>
              </w:rPr>
              <w:t>2</w:t>
            </w:r>
          </w:p>
        </w:tc>
      </w:tr>
      <w:tr w:rsidR="000409BC">
        <w:trPr>
          <w:cantSplit/>
          <w:trHeight w:hRule="exact" w:val="284"/>
          <w:jc w:val="center"/>
        </w:trPr>
        <w:tc>
          <w:tcPr>
            <w:tcW w:w="1994" w:type="dxa"/>
            <w:vMerge w:val="restart"/>
            <w:tcBorders>
              <w:top w:val="single" w:sz="4" w:space="0" w:color="auto"/>
              <w:left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单材</w:t>
            </w:r>
          </w:p>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肋骨</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厚度（</w:t>
            </w:r>
            <w:r>
              <w:rPr>
                <w:rFonts w:ascii="Times New Roman" w:eastAsia="宋体" w:hAnsi="Times New Roman" w:cs="Times New Roman"/>
                <w:sz w:val="18"/>
                <w:szCs w:val="20"/>
                <w:u w:val="thick" w:color="FF0000"/>
              </w:rPr>
              <w:t>mm</w:t>
            </w:r>
            <w:r>
              <w:rPr>
                <w:rFonts w:ascii="Times New Roman" w:eastAsia="宋体" w:hAnsi="Times New Roman" w:cs="Times New Roman"/>
                <w:sz w:val="18"/>
                <w:szCs w:val="20"/>
                <w:u w:val="thick" w:color="FF0000"/>
              </w:rPr>
              <w:t>）</w:t>
            </w:r>
          </w:p>
        </w:tc>
        <w:tc>
          <w:tcPr>
            <w:tcW w:w="1984"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75</w:t>
            </w:r>
          </w:p>
        </w:tc>
        <w:tc>
          <w:tcPr>
            <w:tcW w:w="2219"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80</w:t>
            </w:r>
          </w:p>
        </w:tc>
      </w:tr>
      <w:tr w:rsidR="000409BC">
        <w:trPr>
          <w:cantSplit/>
          <w:trHeight w:hRule="exact" w:val="284"/>
          <w:jc w:val="center"/>
        </w:trPr>
        <w:tc>
          <w:tcPr>
            <w:tcW w:w="1994" w:type="dxa"/>
            <w:vMerge/>
            <w:tcBorders>
              <w:left w:val="single" w:sz="4" w:space="0" w:color="auto"/>
              <w:right w:val="single" w:sz="4" w:space="0" w:color="auto"/>
            </w:tcBorders>
            <w:vAlign w:val="center"/>
          </w:tcPr>
          <w:p w:rsidR="000409BC" w:rsidRDefault="000409BC">
            <w:pPr>
              <w:snapToGrid w:val="0"/>
              <w:spacing w:line="240" w:lineRule="atLeast"/>
              <w:jc w:val="center"/>
              <w:rPr>
                <w:rFonts w:ascii="Times New Roman" w:eastAsia="宋体" w:hAnsi="Times New Roman" w:cs="Times New Roman"/>
                <w:sz w:val="18"/>
                <w:szCs w:val="20"/>
                <w:u w:val="thick" w:color="FF000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高度</w:t>
            </w:r>
          </w:p>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mm</w:t>
            </w:r>
            <w:r>
              <w:rPr>
                <w:rFonts w:ascii="Times New Roman" w:eastAsia="宋体" w:hAnsi="Times New Roman" w:cs="Times New Roman"/>
                <w:sz w:val="18"/>
                <w:szCs w:val="20"/>
                <w:u w:val="thick" w:color="FF0000"/>
              </w:rPr>
              <w:t>）</w:t>
            </w:r>
          </w:p>
        </w:tc>
        <w:tc>
          <w:tcPr>
            <w:tcW w:w="1276"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高</w:t>
            </w:r>
          </w:p>
        </w:tc>
        <w:tc>
          <w:tcPr>
            <w:tcW w:w="1984"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110</w:t>
            </w:r>
          </w:p>
        </w:tc>
        <w:tc>
          <w:tcPr>
            <w:tcW w:w="2219"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120</w:t>
            </w:r>
          </w:p>
        </w:tc>
      </w:tr>
      <w:tr w:rsidR="000409BC">
        <w:trPr>
          <w:cantSplit/>
          <w:trHeight w:hRule="exact" w:val="284"/>
          <w:jc w:val="center"/>
        </w:trPr>
        <w:tc>
          <w:tcPr>
            <w:tcW w:w="1994" w:type="dxa"/>
            <w:vMerge/>
            <w:tcBorders>
              <w:left w:val="single" w:sz="4" w:space="0" w:color="auto"/>
              <w:right w:val="single" w:sz="4" w:space="0" w:color="auto"/>
            </w:tcBorders>
            <w:vAlign w:val="center"/>
          </w:tcPr>
          <w:p w:rsidR="000409BC" w:rsidRDefault="000409BC">
            <w:pPr>
              <w:snapToGrid w:val="0"/>
              <w:spacing w:line="240" w:lineRule="atLeast"/>
              <w:jc w:val="center"/>
              <w:rPr>
                <w:rFonts w:ascii="Times New Roman" w:eastAsia="宋体" w:hAnsi="Times New Roman" w:cs="Times New Roman"/>
                <w:sz w:val="18"/>
                <w:szCs w:val="20"/>
                <w:u w:val="thick" w:color="FF0000"/>
              </w:rPr>
            </w:pPr>
          </w:p>
        </w:tc>
        <w:tc>
          <w:tcPr>
            <w:tcW w:w="1134" w:type="dxa"/>
            <w:vMerge/>
            <w:tcBorders>
              <w:left w:val="single" w:sz="4" w:space="0" w:color="auto"/>
              <w:right w:val="single" w:sz="4" w:space="0" w:color="auto"/>
            </w:tcBorders>
            <w:vAlign w:val="center"/>
          </w:tcPr>
          <w:p w:rsidR="000409BC" w:rsidRDefault="000409BC">
            <w:pPr>
              <w:snapToGrid w:val="0"/>
              <w:spacing w:line="240" w:lineRule="atLeast"/>
              <w:jc w:val="center"/>
              <w:rPr>
                <w:rFonts w:ascii="Times New Roman" w:eastAsia="宋体" w:hAnsi="Times New Roman" w:cs="Times New Roman"/>
                <w:sz w:val="18"/>
                <w:szCs w:val="20"/>
                <w:u w:val="thick" w:color="FF0000"/>
              </w:rPr>
            </w:pPr>
          </w:p>
        </w:tc>
        <w:tc>
          <w:tcPr>
            <w:tcW w:w="1276" w:type="dxa"/>
            <w:tcBorders>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proofErr w:type="gramStart"/>
            <w:r>
              <w:rPr>
                <w:rFonts w:ascii="Times New Roman" w:eastAsia="宋体" w:hAnsi="Times New Roman" w:cs="Times New Roman"/>
                <w:sz w:val="18"/>
                <w:szCs w:val="20"/>
                <w:u w:val="thick" w:color="FF0000"/>
              </w:rPr>
              <w:t>舭</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130</w:t>
            </w:r>
          </w:p>
        </w:tc>
        <w:tc>
          <w:tcPr>
            <w:tcW w:w="2219"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140</w:t>
            </w:r>
          </w:p>
        </w:tc>
      </w:tr>
      <w:tr w:rsidR="000409BC">
        <w:trPr>
          <w:cantSplit/>
          <w:trHeight w:hRule="exact" w:val="284"/>
          <w:jc w:val="center"/>
        </w:trPr>
        <w:tc>
          <w:tcPr>
            <w:tcW w:w="1994" w:type="dxa"/>
            <w:vMerge/>
            <w:tcBorders>
              <w:left w:val="single" w:sz="4" w:space="0" w:color="auto"/>
              <w:right w:val="single" w:sz="4" w:space="0" w:color="auto"/>
            </w:tcBorders>
            <w:vAlign w:val="center"/>
          </w:tcPr>
          <w:p w:rsidR="000409BC" w:rsidRDefault="000409BC">
            <w:pPr>
              <w:snapToGrid w:val="0"/>
              <w:spacing w:line="240" w:lineRule="atLeast"/>
              <w:jc w:val="center"/>
              <w:rPr>
                <w:rFonts w:ascii="Times New Roman" w:eastAsia="宋体" w:hAnsi="Times New Roman" w:cs="Times New Roman"/>
                <w:sz w:val="18"/>
                <w:szCs w:val="20"/>
                <w:u w:val="thick" w:color="FF0000"/>
                <w:vertAlign w:val="superscript"/>
              </w:rPr>
            </w:pPr>
          </w:p>
        </w:tc>
        <w:tc>
          <w:tcPr>
            <w:tcW w:w="1134" w:type="dxa"/>
            <w:vMerge/>
            <w:tcBorders>
              <w:left w:val="single" w:sz="4" w:space="0" w:color="auto"/>
              <w:bottom w:val="single" w:sz="4" w:space="0" w:color="auto"/>
              <w:right w:val="single" w:sz="4" w:space="0" w:color="auto"/>
            </w:tcBorders>
            <w:vAlign w:val="center"/>
          </w:tcPr>
          <w:p w:rsidR="000409BC" w:rsidRDefault="000409BC">
            <w:pPr>
              <w:snapToGrid w:val="0"/>
              <w:spacing w:line="240" w:lineRule="atLeast"/>
              <w:jc w:val="center"/>
              <w:rPr>
                <w:rFonts w:ascii="Times New Roman" w:eastAsia="宋体" w:hAnsi="Times New Roman" w:cs="Times New Roman"/>
                <w:sz w:val="18"/>
                <w:szCs w:val="20"/>
                <w:u w:val="thick" w:color="FF0000"/>
              </w:rPr>
            </w:pPr>
          </w:p>
        </w:tc>
        <w:tc>
          <w:tcPr>
            <w:tcW w:w="1276"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底</w:t>
            </w:r>
          </w:p>
        </w:tc>
        <w:tc>
          <w:tcPr>
            <w:tcW w:w="1984"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130</w:t>
            </w:r>
          </w:p>
        </w:tc>
        <w:tc>
          <w:tcPr>
            <w:tcW w:w="2219" w:type="dxa"/>
            <w:tcBorders>
              <w:top w:val="single" w:sz="4" w:space="0" w:color="auto"/>
              <w:left w:val="single" w:sz="4" w:space="0" w:color="auto"/>
              <w:bottom w:val="single" w:sz="4" w:space="0" w:color="auto"/>
              <w:right w:val="single" w:sz="4" w:space="0" w:color="auto"/>
            </w:tcBorders>
            <w:vAlign w:val="center"/>
          </w:tcPr>
          <w:p w:rsidR="000409BC" w:rsidRDefault="00E325E9">
            <w:pPr>
              <w:snapToGrid w:val="0"/>
              <w:spacing w:line="240" w:lineRule="atLeast"/>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140</w:t>
            </w:r>
          </w:p>
        </w:tc>
      </w:tr>
    </w:tbl>
    <w:p w:rsidR="000409BC" w:rsidRDefault="00E325E9">
      <w:pPr>
        <w:rPr>
          <w:rFonts w:ascii="Times New Roman" w:eastAsia="宋体" w:hAnsi="Times New Roman" w:cs="Times New Roman"/>
          <w:sz w:val="18"/>
          <w:szCs w:val="20"/>
          <w:u w:val="thick" w:color="FF0000"/>
        </w:rPr>
      </w:pPr>
      <w:r>
        <w:rPr>
          <w:rFonts w:ascii="Times New Roman" w:eastAsia="宋体" w:hAnsi="Times New Roman" w:cs="Times New Roman" w:hint="eastAsia"/>
          <w:sz w:val="18"/>
          <w:szCs w:val="20"/>
          <w:u w:val="thick" w:color="FF0000"/>
        </w:rPr>
        <w:t>注</w:t>
      </w:r>
      <w:r>
        <w:rPr>
          <w:rFonts w:ascii="Times New Roman" w:eastAsia="宋体" w:hAnsi="Times New Roman" w:cs="Times New Roman" w:hint="eastAsia"/>
          <w:sz w:val="18"/>
          <w:szCs w:val="20"/>
          <w:u w:val="thick" w:color="FF0000"/>
        </w:rPr>
        <w:t>1</w:t>
      </w:r>
      <w:r>
        <w:rPr>
          <w:rFonts w:ascii="Times New Roman" w:eastAsia="宋体" w:hAnsi="Times New Roman" w:cs="Times New Roman" w:hint="eastAsia"/>
          <w:sz w:val="18"/>
          <w:szCs w:val="20"/>
          <w:u w:val="thick" w:color="FF0000"/>
        </w:rPr>
        <w:t>：顶是指舷侧靠近舷边的部分；</w:t>
      </w:r>
      <w:proofErr w:type="gramStart"/>
      <w:r>
        <w:rPr>
          <w:rFonts w:ascii="Times New Roman" w:eastAsia="宋体" w:hAnsi="Times New Roman" w:cs="Times New Roman" w:hint="eastAsia"/>
          <w:sz w:val="18"/>
          <w:szCs w:val="20"/>
          <w:u w:val="thick" w:color="FF0000"/>
        </w:rPr>
        <w:t>底指底</w:t>
      </w:r>
      <w:proofErr w:type="gramEnd"/>
      <w:r>
        <w:rPr>
          <w:rFonts w:ascii="Times New Roman" w:eastAsia="宋体" w:hAnsi="Times New Roman" w:cs="Times New Roman" w:hint="eastAsia"/>
          <w:sz w:val="18"/>
          <w:szCs w:val="20"/>
          <w:u w:val="thick" w:color="FF0000"/>
        </w:rPr>
        <w:t>肋骨。</w:t>
      </w:r>
    </w:p>
    <w:p w:rsidR="000409BC" w:rsidRDefault="000409BC">
      <w:pPr>
        <w:rPr>
          <w:rFonts w:ascii="Times New Roman" w:eastAsia="宋体" w:hAnsi="Times New Roman" w:cs="Times New Roman"/>
          <w:sz w:val="18"/>
          <w:szCs w:val="20"/>
          <w:u w:val="thick" w:color="FF0000"/>
        </w:rPr>
      </w:pPr>
    </w:p>
    <w:p w:rsidR="000409BC" w:rsidRDefault="00E325E9">
      <w:pPr>
        <w:adjustRightInd w:val="0"/>
        <w:snapToGrid w:val="0"/>
        <w:spacing w:line="320" w:lineRule="atLeas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6.2.11.5  </w:t>
      </w:r>
      <w:r>
        <w:rPr>
          <w:rFonts w:ascii="Times New Roman" w:eastAsia="宋体" w:hAnsi="Times New Roman" w:cs="Times New Roman"/>
          <w:szCs w:val="20"/>
          <w:u w:val="thick" w:color="FF0000"/>
        </w:rPr>
        <w:t>舷</w:t>
      </w:r>
      <w:proofErr w:type="gramStart"/>
      <w:r>
        <w:rPr>
          <w:rFonts w:ascii="Times New Roman" w:eastAsia="宋体" w:hAnsi="Times New Roman" w:cs="Times New Roman"/>
          <w:szCs w:val="20"/>
          <w:u w:val="thick" w:color="FF0000"/>
        </w:rPr>
        <w:t>侧主要</w:t>
      </w:r>
      <w:proofErr w:type="gramEnd"/>
      <w:r>
        <w:rPr>
          <w:rFonts w:ascii="Times New Roman" w:eastAsia="宋体" w:hAnsi="Times New Roman" w:cs="Times New Roman"/>
          <w:szCs w:val="20"/>
          <w:u w:val="thick" w:color="FF0000"/>
        </w:rPr>
        <w:t>构件的尺寸应不小于表</w:t>
      </w:r>
      <w:r>
        <w:rPr>
          <w:rFonts w:ascii="Times New Roman" w:eastAsia="宋体" w:hAnsi="Times New Roman" w:cs="Times New Roman"/>
          <w:szCs w:val="20"/>
          <w:u w:val="thick" w:color="FF0000"/>
        </w:rPr>
        <w:t>6.2.11.</w:t>
      </w:r>
      <w:r>
        <w:rPr>
          <w:rFonts w:ascii="Times New Roman" w:eastAsia="宋体" w:hAnsi="Times New Roman" w:cs="Times New Roman" w:hint="eastAsia"/>
          <w:szCs w:val="20"/>
          <w:u w:val="thick" w:color="FF0000"/>
        </w:rPr>
        <w:t>5</w:t>
      </w:r>
      <w:r>
        <w:rPr>
          <w:rFonts w:ascii="Times New Roman" w:eastAsia="宋体" w:hAnsi="Times New Roman" w:cs="Times New Roman"/>
          <w:szCs w:val="20"/>
          <w:u w:val="thick" w:color="FF0000"/>
        </w:rPr>
        <w:t>所列之值。</w:t>
      </w:r>
    </w:p>
    <w:p w:rsidR="000409BC" w:rsidRDefault="00E325E9">
      <w:pPr>
        <w:adjustRightInd w:val="0"/>
        <w:snapToGrid w:val="0"/>
        <w:spacing w:line="320" w:lineRule="atLeast"/>
        <w:jc w:val="righ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表</w:t>
      </w:r>
      <w:r>
        <w:rPr>
          <w:rFonts w:ascii="Times New Roman" w:eastAsia="宋体" w:hAnsi="Times New Roman" w:cs="Times New Roman"/>
          <w:szCs w:val="20"/>
          <w:u w:val="thick" w:color="FF0000"/>
        </w:rPr>
        <w:t>2.3.11.5</w:t>
      </w:r>
    </w:p>
    <w:tbl>
      <w:tblPr>
        <w:tblW w:w="8478" w:type="dxa"/>
        <w:jc w:val="center"/>
        <w:tblInd w:w="-21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29"/>
        <w:gridCol w:w="1134"/>
        <w:gridCol w:w="1276"/>
        <w:gridCol w:w="1984"/>
        <w:gridCol w:w="2155"/>
      </w:tblGrid>
      <w:tr w:rsidR="000409BC">
        <w:trPr>
          <w:cantSplit/>
          <w:trHeight w:val="316"/>
          <w:jc w:val="center"/>
        </w:trPr>
        <w:tc>
          <w:tcPr>
            <w:tcW w:w="1929" w:type="dxa"/>
            <w:vMerge w:val="restart"/>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构</w:t>
            </w:r>
            <w:r>
              <w:rPr>
                <w:rFonts w:ascii="Times New Roman" w:eastAsia="宋体" w:hAnsi="Times New Roman" w:cs="Times New Roman"/>
                <w:sz w:val="18"/>
                <w:szCs w:val="20"/>
                <w:u w:val="thick" w:color="FF0000"/>
              </w:rPr>
              <w:t xml:space="preserve"> </w:t>
            </w:r>
            <w:r>
              <w:rPr>
                <w:rFonts w:ascii="Times New Roman" w:eastAsia="宋体" w:hAnsi="Times New Roman" w:cs="Times New Roman"/>
                <w:sz w:val="18"/>
                <w:szCs w:val="20"/>
                <w:u w:val="thick" w:color="FF0000"/>
              </w:rPr>
              <w:t>件</w:t>
            </w:r>
          </w:p>
        </w:tc>
        <w:tc>
          <w:tcPr>
            <w:tcW w:w="2410" w:type="dxa"/>
            <w:gridSpan w:val="2"/>
            <w:vMerge w:val="restart"/>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材种</w:t>
            </w:r>
          </w:p>
        </w:tc>
        <w:tc>
          <w:tcPr>
            <w:tcW w:w="4139" w:type="dxa"/>
            <w:gridSpan w:val="2"/>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船长</w:t>
            </w:r>
            <w:r>
              <w:rPr>
                <w:rFonts w:ascii="Times New Roman" w:eastAsia="宋体" w:hAnsi="Times New Roman" w:cs="Times New Roman"/>
                <w:position w:val="-4"/>
                <w:sz w:val="18"/>
                <w:szCs w:val="20"/>
                <w:u w:val="thick" w:color="FF0000"/>
              </w:rPr>
              <w:object w:dxaOrig="195" w:dyaOrig="225">
                <v:shape id="_x0000_i1050" type="#_x0000_t75" style="width:9.5pt;height:11.55pt" o:ole="">
                  <v:imagedata r:id="rId40" o:title=""/>
                </v:shape>
                <o:OLEObject Type="Embed" ProgID="Equation.3" ShapeID="_x0000_i1050" DrawAspect="Content" ObjectID="_1631606380" r:id="rId53"/>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m</w:t>
            </w:r>
            <w:r>
              <w:rPr>
                <w:rFonts w:ascii="Times New Roman" w:eastAsia="宋体" w:hAnsi="Times New Roman" w:cs="Times New Roman"/>
                <w:sz w:val="18"/>
                <w:szCs w:val="20"/>
                <w:u w:val="thick" w:color="FF0000"/>
              </w:rPr>
              <w:t>）</w:t>
            </w:r>
          </w:p>
        </w:tc>
      </w:tr>
      <w:tr w:rsidR="000409BC">
        <w:trPr>
          <w:cantSplit/>
          <w:trHeight w:val="377"/>
          <w:jc w:val="center"/>
        </w:trPr>
        <w:tc>
          <w:tcPr>
            <w:tcW w:w="1929" w:type="dxa"/>
            <w:vMerge/>
            <w:tcBorders>
              <w:top w:val="single" w:sz="4" w:space="0" w:color="auto"/>
              <w:left w:val="single" w:sz="4" w:space="0" w:color="auto"/>
              <w:bottom w:val="single" w:sz="4" w:space="0" w:color="auto"/>
              <w:right w:val="single" w:sz="4" w:space="0" w:color="auto"/>
            </w:tcBorders>
            <w:vAlign w:val="center"/>
          </w:tcPr>
          <w:p w:rsidR="000409BC" w:rsidRDefault="000409BC">
            <w:pPr>
              <w:widowControl/>
              <w:jc w:val="center"/>
              <w:rPr>
                <w:rFonts w:ascii="Times New Roman" w:eastAsia="宋体" w:hAnsi="Times New Roman" w:cs="Times New Roman"/>
                <w:sz w:val="18"/>
                <w:szCs w:val="20"/>
                <w:u w:val="thick" w:color="FF000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0409BC" w:rsidRDefault="000409BC">
            <w:pPr>
              <w:widowControl/>
              <w:jc w:val="center"/>
              <w:rPr>
                <w:rFonts w:ascii="Times New Roman" w:eastAsia="宋体" w:hAnsi="Times New Roman" w:cs="Times New Roman"/>
                <w:sz w:val="18"/>
                <w:szCs w:val="20"/>
                <w:u w:val="thick" w:color="FF0000"/>
              </w:rPr>
            </w:pPr>
          </w:p>
        </w:tc>
        <w:tc>
          <w:tcPr>
            <w:tcW w:w="1984"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6≤</w:t>
            </w:r>
            <w:r>
              <w:rPr>
                <w:rFonts w:ascii="Times New Roman" w:eastAsia="宋体" w:hAnsi="Times New Roman" w:cs="Times New Roman"/>
                <w:position w:val="-4"/>
                <w:sz w:val="18"/>
                <w:szCs w:val="20"/>
                <w:u w:val="thick" w:color="FF0000"/>
              </w:rPr>
              <w:object w:dxaOrig="195" w:dyaOrig="225">
                <v:shape id="_x0000_i1051" type="#_x0000_t75" style="width:9.5pt;height:11.55pt" o:ole="">
                  <v:imagedata r:id="rId40" o:title=""/>
                </v:shape>
                <o:OLEObject Type="Embed" ProgID="Equation.3" ShapeID="_x0000_i1051" DrawAspect="Content" ObjectID="_1631606381" r:id="rId54"/>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10</w:t>
            </w:r>
          </w:p>
        </w:tc>
        <w:tc>
          <w:tcPr>
            <w:tcW w:w="2155"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10≤</w:t>
            </w:r>
            <w:r>
              <w:rPr>
                <w:rFonts w:ascii="Times New Roman" w:eastAsia="宋体" w:hAnsi="Times New Roman" w:cs="Times New Roman"/>
                <w:position w:val="-4"/>
                <w:sz w:val="18"/>
                <w:szCs w:val="20"/>
                <w:u w:val="thick" w:color="FF0000"/>
              </w:rPr>
              <w:object w:dxaOrig="195" w:dyaOrig="225">
                <v:shape id="_x0000_i1052" type="#_x0000_t75" style="width:9.5pt;height:11.55pt" o:ole="">
                  <v:imagedata r:id="rId40" o:title=""/>
                </v:shape>
                <o:OLEObject Type="Embed" ProgID="Equation.3" ShapeID="_x0000_i1052" DrawAspect="Content" ObjectID="_1631606382" r:id="rId55"/>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1</w:t>
            </w:r>
            <w:r>
              <w:rPr>
                <w:rFonts w:ascii="Times New Roman" w:eastAsia="宋体" w:hAnsi="Times New Roman" w:cs="Times New Roman" w:hint="eastAsia"/>
                <w:sz w:val="18"/>
                <w:szCs w:val="20"/>
                <w:u w:val="thick" w:color="FF0000"/>
              </w:rPr>
              <w:t>2</w:t>
            </w:r>
          </w:p>
        </w:tc>
      </w:tr>
      <w:tr w:rsidR="000409BC">
        <w:trPr>
          <w:cantSplit/>
          <w:trHeight w:hRule="exact" w:val="284"/>
          <w:jc w:val="center"/>
        </w:trPr>
        <w:tc>
          <w:tcPr>
            <w:tcW w:w="1929" w:type="dxa"/>
            <w:vMerge w:val="restart"/>
            <w:tcBorders>
              <w:top w:val="single" w:sz="4" w:space="0" w:color="auto"/>
              <w:left w:val="single" w:sz="4" w:space="0" w:color="auto"/>
              <w:right w:val="single" w:sz="4" w:space="0" w:color="auto"/>
            </w:tcBorders>
            <w:vAlign w:val="center"/>
          </w:tcPr>
          <w:p w:rsidR="000409BC" w:rsidRDefault="00E325E9">
            <w:pPr>
              <w:rPr>
                <w:rFonts w:ascii="Times New Roman" w:eastAsia="宋体" w:hAnsi="Times New Roman" w:cs="Times New Roman"/>
                <w:spacing w:val="-20"/>
                <w:sz w:val="18"/>
                <w:szCs w:val="20"/>
                <w:u w:val="thick" w:color="FF0000"/>
              </w:rPr>
            </w:pPr>
            <w:r>
              <w:rPr>
                <w:rFonts w:ascii="Times New Roman" w:eastAsia="宋体" w:hAnsi="Times New Roman" w:cs="Times New Roman"/>
                <w:spacing w:val="-20"/>
                <w:sz w:val="18"/>
                <w:szCs w:val="20"/>
                <w:u w:val="thick" w:color="FF0000"/>
              </w:rPr>
              <w:t>舷侧厚材（板）（</w:t>
            </w:r>
            <w:r>
              <w:rPr>
                <w:rFonts w:ascii="Times New Roman" w:eastAsia="宋体" w:hAnsi="Times New Roman" w:cs="Times New Roman"/>
                <w:spacing w:val="-20"/>
                <w:sz w:val="18"/>
                <w:szCs w:val="20"/>
                <w:u w:val="thick" w:color="FF0000"/>
              </w:rPr>
              <w:t>I</w:t>
            </w:r>
            <w:r>
              <w:rPr>
                <w:rFonts w:ascii="Times New Roman" w:eastAsia="宋体" w:hAnsi="Times New Roman" w:cs="Times New Roman"/>
                <w:spacing w:val="-20"/>
                <w:sz w:val="18"/>
                <w:szCs w:val="20"/>
                <w:u w:val="thick" w:color="FF0000"/>
              </w:rPr>
              <w:t>）或护舷材（木）</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宽度（</w:t>
            </w:r>
            <w:r>
              <w:rPr>
                <w:rFonts w:ascii="Times New Roman" w:eastAsia="宋体" w:hAnsi="Times New Roman" w:cs="Times New Roman"/>
                <w:sz w:val="18"/>
                <w:szCs w:val="20"/>
                <w:u w:val="thick" w:color="FF0000"/>
              </w:rPr>
              <w:t>mm</w:t>
            </w:r>
            <w:r>
              <w:rPr>
                <w:rFonts w:ascii="Times New Roman" w:eastAsia="宋体" w:hAnsi="Times New Roman" w:cs="Times New Roman"/>
                <w:sz w:val="18"/>
                <w:szCs w:val="20"/>
                <w:u w:val="thick" w:color="FF0000"/>
              </w:rPr>
              <w:t>）</w:t>
            </w:r>
          </w:p>
        </w:tc>
        <w:tc>
          <w:tcPr>
            <w:tcW w:w="1984"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240</w:t>
            </w:r>
          </w:p>
        </w:tc>
        <w:tc>
          <w:tcPr>
            <w:tcW w:w="2155"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270</w:t>
            </w:r>
          </w:p>
        </w:tc>
      </w:tr>
      <w:tr w:rsidR="000409BC">
        <w:trPr>
          <w:cantSplit/>
          <w:trHeight w:hRule="exact" w:val="284"/>
          <w:jc w:val="center"/>
        </w:trPr>
        <w:tc>
          <w:tcPr>
            <w:tcW w:w="1929" w:type="dxa"/>
            <w:vMerge/>
            <w:tcBorders>
              <w:left w:val="single" w:sz="4" w:space="0" w:color="auto"/>
              <w:right w:val="single" w:sz="4" w:space="0" w:color="auto"/>
            </w:tcBorders>
            <w:vAlign w:val="center"/>
          </w:tcPr>
          <w:p w:rsidR="000409BC" w:rsidRDefault="000409BC">
            <w:pPr>
              <w:widowControl/>
              <w:rPr>
                <w:rFonts w:ascii="Times New Roman" w:eastAsia="宋体" w:hAnsi="Times New Roman" w:cs="Times New Roman"/>
                <w:spacing w:val="-20"/>
                <w:sz w:val="18"/>
                <w:szCs w:val="20"/>
                <w:u w:val="thick" w:color="FF0000"/>
              </w:rPr>
            </w:pPr>
          </w:p>
        </w:tc>
        <w:tc>
          <w:tcPr>
            <w:tcW w:w="1134" w:type="dxa"/>
            <w:vMerge w:val="restart"/>
            <w:tcBorders>
              <w:top w:val="single" w:sz="4" w:space="0" w:color="auto"/>
              <w:left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厚度</w:t>
            </w:r>
          </w:p>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mm</w:t>
            </w:r>
          </w:p>
        </w:tc>
        <w:tc>
          <w:tcPr>
            <w:tcW w:w="1276"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硬</w:t>
            </w:r>
          </w:p>
        </w:tc>
        <w:tc>
          <w:tcPr>
            <w:tcW w:w="1984"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110</w:t>
            </w:r>
          </w:p>
        </w:tc>
        <w:tc>
          <w:tcPr>
            <w:tcW w:w="2155"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125</w:t>
            </w:r>
          </w:p>
        </w:tc>
      </w:tr>
      <w:tr w:rsidR="000409BC">
        <w:trPr>
          <w:cantSplit/>
          <w:trHeight w:hRule="exact" w:val="284"/>
          <w:jc w:val="center"/>
        </w:trPr>
        <w:tc>
          <w:tcPr>
            <w:tcW w:w="1929" w:type="dxa"/>
            <w:vMerge/>
            <w:tcBorders>
              <w:left w:val="single" w:sz="4" w:space="0" w:color="auto"/>
              <w:bottom w:val="single" w:sz="4" w:space="0" w:color="auto"/>
              <w:right w:val="single" w:sz="4" w:space="0" w:color="auto"/>
            </w:tcBorders>
            <w:vAlign w:val="center"/>
          </w:tcPr>
          <w:p w:rsidR="000409BC" w:rsidRDefault="000409BC">
            <w:pPr>
              <w:widowControl/>
              <w:rPr>
                <w:rFonts w:ascii="Times New Roman" w:eastAsia="宋体" w:hAnsi="Times New Roman" w:cs="Times New Roman"/>
                <w:spacing w:val="-20"/>
                <w:sz w:val="18"/>
                <w:szCs w:val="20"/>
                <w:u w:val="thick" w:color="FF0000"/>
              </w:rPr>
            </w:pPr>
          </w:p>
        </w:tc>
        <w:tc>
          <w:tcPr>
            <w:tcW w:w="1134" w:type="dxa"/>
            <w:vMerge/>
            <w:tcBorders>
              <w:left w:val="single" w:sz="4" w:space="0" w:color="auto"/>
              <w:bottom w:val="single" w:sz="4" w:space="0" w:color="auto"/>
              <w:right w:val="single" w:sz="4" w:space="0" w:color="auto"/>
            </w:tcBorders>
            <w:vAlign w:val="center"/>
          </w:tcPr>
          <w:p w:rsidR="000409BC" w:rsidRDefault="000409BC">
            <w:pPr>
              <w:widowControl/>
              <w:jc w:val="center"/>
              <w:rPr>
                <w:rFonts w:ascii="Times New Roman" w:eastAsia="宋体" w:hAnsi="Times New Roman" w:cs="Times New Roman"/>
                <w:sz w:val="18"/>
                <w:szCs w:val="20"/>
                <w:u w:val="thick" w:color="FF0000"/>
              </w:rPr>
            </w:pPr>
          </w:p>
        </w:tc>
        <w:tc>
          <w:tcPr>
            <w:tcW w:w="1276"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软</w:t>
            </w:r>
          </w:p>
        </w:tc>
        <w:tc>
          <w:tcPr>
            <w:tcW w:w="1984"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130</w:t>
            </w:r>
          </w:p>
        </w:tc>
        <w:tc>
          <w:tcPr>
            <w:tcW w:w="2155"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145</w:t>
            </w:r>
          </w:p>
        </w:tc>
      </w:tr>
      <w:tr w:rsidR="000409BC">
        <w:trPr>
          <w:cantSplit/>
          <w:trHeight w:hRule="exact" w:val="284"/>
          <w:jc w:val="center"/>
        </w:trPr>
        <w:tc>
          <w:tcPr>
            <w:tcW w:w="1929" w:type="dxa"/>
            <w:vMerge w:val="restart"/>
            <w:tcBorders>
              <w:top w:val="single" w:sz="4" w:space="0" w:color="auto"/>
              <w:left w:val="single" w:sz="4" w:space="0" w:color="auto"/>
              <w:right w:val="single" w:sz="4" w:space="0" w:color="auto"/>
            </w:tcBorders>
            <w:vAlign w:val="center"/>
          </w:tcPr>
          <w:p w:rsidR="000409BC" w:rsidRDefault="00E325E9">
            <w:pPr>
              <w:rPr>
                <w:rFonts w:ascii="Times New Roman" w:eastAsia="宋体" w:hAnsi="Times New Roman" w:cs="Times New Roman"/>
                <w:spacing w:val="-20"/>
                <w:sz w:val="18"/>
                <w:szCs w:val="20"/>
                <w:u w:val="thick" w:color="FF0000"/>
              </w:rPr>
            </w:pPr>
            <w:r>
              <w:rPr>
                <w:rFonts w:ascii="Times New Roman" w:eastAsia="宋体" w:hAnsi="Times New Roman" w:cs="Times New Roman"/>
                <w:spacing w:val="-20"/>
                <w:sz w:val="18"/>
                <w:szCs w:val="20"/>
                <w:u w:val="thick" w:color="FF0000"/>
              </w:rPr>
              <w:t>舷侧厚材（板）（</w:t>
            </w:r>
            <w:r>
              <w:rPr>
                <w:rFonts w:ascii="Times New Roman" w:eastAsia="宋体" w:hAnsi="Times New Roman" w:cs="Times New Roman"/>
                <w:spacing w:val="-20"/>
                <w:sz w:val="18"/>
                <w:szCs w:val="20"/>
                <w:u w:val="thick" w:color="FF0000"/>
              </w:rPr>
              <w:t>II</w:t>
            </w:r>
            <w:r>
              <w:rPr>
                <w:rFonts w:ascii="Times New Roman" w:eastAsia="宋体" w:hAnsi="Times New Roman" w:cs="Times New Roman"/>
                <w:spacing w:val="-20"/>
                <w:sz w:val="18"/>
                <w:szCs w:val="20"/>
                <w:u w:val="thick" w:color="FF0000"/>
              </w:rPr>
              <w:t>）或护舷材（木）（</w:t>
            </w:r>
            <w:r>
              <w:rPr>
                <w:rFonts w:ascii="Times New Roman" w:eastAsia="宋体" w:hAnsi="Times New Roman" w:cs="Times New Roman"/>
                <w:spacing w:val="-20"/>
                <w:sz w:val="18"/>
                <w:szCs w:val="20"/>
                <w:u w:val="thick" w:color="FF0000"/>
              </w:rPr>
              <w:t>II</w:t>
            </w:r>
            <w:r>
              <w:rPr>
                <w:rFonts w:ascii="Times New Roman" w:eastAsia="宋体" w:hAnsi="Times New Roman" w:cs="Times New Roman"/>
                <w:spacing w:val="-20"/>
                <w:sz w:val="18"/>
                <w:szCs w:val="20"/>
                <w:u w:val="thick" w:color="FF0000"/>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宽度（</w:t>
            </w:r>
            <w:r>
              <w:rPr>
                <w:rFonts w:ascii="Times New Roman" w:eastAsia="宋体" w:hAnsi="Times New Roman" w:cs="Times New Roman"/>
                <w:sz w:val="18"/>
                <w:szCs w:val="20"/>
                <w:u w:val="thick" w:color="FF0000"/>
              </w:rPr>
              <w:t>mm</w:t>
            </w:r>
            <w:r>
              <w:rPr>
                <w:rFonts w:ascii="Times New Roman" w:eastAsia="宋体" w:hAnsi="Times New Roman" w:cs="Times New Roman"/>
                <w:sz w:val="18"/>
                <w:szCs w:val="20"/>
                <w:u w:val="thick" w:color="FF0000"/>
              </w:rPr>
              <w:t>）</w:t>
            </w:r>
          </w:p>
        </w:tc>
        <w:tc>
          <w:tcPr>
            <w:tcW w:w="1984"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220</w:t>
            </w:r>
          </w:p>
        </w:tc>
        <w:tc>
          <w:tcPr>
            <w:tcW w:w="2155"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250</w:t>
            </w:r>
          </w:p>
        </w:tc>
      </w:tr>
      <w:tr w:rsidR="000409BC">
        <w:trPr>
          <w:cantSplit/>
          <w:trHeight w:hRule="exact" w:val="284"/>
          <w:jc w:val="center"/>
        </w:trPr>
        <w:tc>
          <w:tcPr>
            <w:tcW w:w="1929" w:type="dxa"/>
            <w:vMerge/>
            <w:tcBorders>
              <w:left w:val="single" w:sz="4" w:space="0" w:color="auto"/>
              <w:right w:val="single" w:sz="4" w:space="0" w:color="auto"/>
            </w:tcBorders>
            <w:vAlign w:val="center"/>
          </w:tcPr>
          <w:p w:rsidR="000409BC" w:rsidRDefault="000409BC">
            <w:pPr>
              <w:jc w:val="center"/>
              <w:rPr>
                <w:rFonts w:ascii="Times New Roman" w:eastAsia="宋体" w:hAnsi="Times New Roman" w:cs="Times New Roman"/>
                <w:sz w:val="18"/>
                <w:szCs w:val="20"/>
                <w:u w:val="thick" w:color="FF0000"/>
              </w:rPr>
            </w:pPr>
          </w:p>
        </w:tc>
        <w:tc>
          <w:tcPr>
            <w:tcW w:w="1134" w:type="dxa"/>
            <w:vMerge w:val="restart"/>
            <w:tcBorders>
              <w:top w:val="single" w:sz="4" w:space="0" w:color="auto"/>
              <w:left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厚度</w:t>
            </w:r>
          </w:p>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mm</w:t>
            </w:r>
          </w:p>
        </w:tc>
        <w:tc>
          <w:tcPr>
            <w:tcW w:w="1276"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硬</w:t>
            </w:r>
          </w:p>
        </w:tc>
        <w:tc>
          <w:tcPr>
            <w:tcW w:w="1984"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90</w:t>
            </w:r>
          </w:p>
        </w:tc>
        <w:tc>
          <w:tcPr>
            <w:tcW w:w="2155"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105</w:t>
            </w:r>
          </w:p>
        </w:tc>
      </w:tr>
      <w:tr w:rsidR="000409BC">
        <w:trPr>
          <w:cantSplit/>
          <w:trHeight w:hRule="exact" w:val="284"/>
          <w:jc w:val="center"/>
        </w:trPr>
        <w:tc>
          <w:tcPr>
            <w:tcW w:w="1929" w:type="dxa"/>
            <w:vMerge/>
            <w:tcBorders>
              <w:left w:val="single" w:sz="4" w:space="0" w:color="auto"/>
              <w:bottom w:val="single" w:sz="4" w:space="0" w:color="auto"/>
              <w:right w:val="single" w:sz="4" w:space="0" w:color="auto"/>
            </w:tcBorders>
            <w:vAlign w:val="center"/>
          </w:tcPr>
          <w:p w:rsidR="000409BC" w:rsidRDefault="000409BC">
            <w:pPr>
              <w:jc w:val="center"/>
              <w:rPr>
                <w:rFonts w:ascii="Times New Roman" w:eastAsia="宋体" w:hAnsi="Times New Roman" w:cs="Times New Roman"/>
                <w:sz w:val="18"/>
                <w:szCs w:val="20"/>
                <w:u w:val="thick" w:color="FF0000"/>
              </w:rPr>
            </w:pPr>
          </w:p>
        </w:tc>
        <w:tc>
          <w:tcPr>
            <w:tcW w:w="1134" w:type="dxa"/>
            <w:vMerge/>
            <w:tcBorders>
              <w:left w:val="single" w:sz="4" w:space="0" w:color="auto"/>
              <w:bottom w:val="single" w:sz="4" w:space="0" w:color="auto"/>
              <w:right w:val="single" w:sz="4" w:space="0" w:color="auto"/>
            </w:tcBorders>
            <w:vAlign w:val="center"/>
          </w:tcPr>
          <w:p w:rsidR="000409BC" w:rsidRDefault="000409BC">
            <w:pPr>
              <w:jc w:val="center"/>
              <w:rPr>
                <w:rFonts w:ascii="Times New Roman" w:eastAsia="宋体" w:hAnsi="Times New Roman" w:cs="Times New Roman"/>
                <w:sz w:val="18"/>
                <w:szCs w:val="20"/>
                <w:u w:val="thick" w:color="FF0000"/>
              </w:rPr>
            </w:pPr>
          </w:p>
        </w:tc>
        <w:tc>
          <w:tcPr>
            <w:tcW w:w="1276"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软</w:t>
            </w:r>
          </w:p>
        </w:tc>
        <w:tc>
          <w:tcPr>
            <w:tcW w:w="1984"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110</w:t>
            </w:r>
          </w:p>
        </w:tc>
        <w:tc>
          <w:tcPr>
            <w:tcW w:w="2155"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125</w:t>
            </w:r>
          </w:p>
        </w:tc>
      </w:tr>
      <w:tr w:rsidR="000409BC">
        <w:trPr>
          <w:cantSplit/>
          <w:trHeight w:hRule="exact" w:val="284"/>
          <w:jc w:val="center"/>
        </w:trPr>
        <w:tc>
          <w:tcPr>
            <w:tcW w:w="1929" w:type="dxa"/>
            <w:vMerge w:val="restart"/>
            <w:tcBorders>
              <w:top w:val="single" w:sz="4" w:space="0" w:color="auto"/>
              <w:left w:val="single" w:sz="4" w:space="0" w:color="auto"/>
              <w:right w:val="single" w:sz="4" w:space="0" w:color="auto"/>
            </w:tcBorders>
            <w:vAlign w:val="center"/>
          </w:tcPr>
          <w:p w:rsidR="000409BC" w:rsidRDefault="00E325E9">
            <w:pP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舷侧厚材（板）（</w:t>
            </w:r>
            <w:r>
              <w:rPr>
                <w:rFonts w:ascii="Times New Roman" w:eastAsia="宋体" w:hAnsi="Times New Roman" w:cs="Times New Roman"/>
                <w:sz w:val="18"/>
                <w:szCs w:val="20"/>
                <w:u w:val="thick" w:color="FF0000"/>
              </w:rPr>
              <w:t>III</w:t>
            </w:r>
            <w:r>
              <w:rPr>
                <w:rFonts w:ascii="Times New Roman" w:eastAsia="宋体" w:hAnsi="Times New Roman" w:cs="Times New Roman"/>
                <w:sz w:val="18"/>
                <w:szCs w:val="20"/>
                <w:u w:val="thick" w:color="FF0000"/>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宽度（</w:t>
            </w:r>
            <w:r>
              <w:rPr>
                <w:rFonts w:ascii="Times New Roman" w:eastAsia="宋体" w:hAnsi="Times New Roman" w:cs="Times New Roman"/>
                <w:sz w:val="18"/>
                <w:szCs w:val="20"/>
                <w:u w:val="thick" w:color="FF0000"/>
              </w:rPr>
              <w:t>mm</w:t>
            </w:r>
            <w:r>
              <w:rPr>
                <w:rFonts w:ascii="Times New Roman" w:eastAsia="宋体" w:hAnsi="Times New Roman" w:cs="Times New Roman"/>
                <w:sz w:val="18"/>
                <w:szCs w:val="20"/>
                <w:u w:val="thick" w:color="FF0000"/>
              </w:rPr>
              <w:t>）</w:t>
            </w:r>
          </w:p>
        </w:tc>
        <w:tc>
          <w:tcPr>
            <w:tcW w:w="1984" w:type="dxa"/>
            <w:tcBorders>
              <w:top w:val="single" w:sz="4" w:space="0" w:color="auto"/>
              <w:left w:val="single" w:sz="4" w:space="0" w:color="auto"/>
              <w:bottom w:val="single" w:sz="4" w:space="0" w:color="auto"/>
              <w:right w:val="single" w:sz="4" w:space="0" w:color="auto"/>
            </w:tcBorders>
            <w:vAlign w:val="center"/>
          </w:tcPr>
          <w:p w:rsidR="000409BC" w:rsidRDefault="000409BC">
            <w:pPr>
              <w:jc w:val="center"/>
              <w:rPr>
                <w:rFonts w:ascii="Times New Roman" w:eastAsia="宋体" w:hAnsi="Times New Roman" w:cs="Times New Roman"/>
                <w:sz w:val="18"/>
                <w:szCs w:val="20"/>
                <w:u w:val="thick" w:color="FF0000"/>
              </w:rPr>
            </w:pPr>
          </w:p>
        </w:tc>
        <w:tc>
          <w:tcPr>
            <w:tcW w:w="2155"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230</w:t>
            </w:r>
          </w:p>
        </w:tc>
      </w:tr>
      <w:tr w:rsidR="000409BC">
        <w:trPr>
          <w:cantSplit/>
          <w:trHeight w:hRule="exact" w:val="284"/>
          <w:jc w:val="center"/>
        </w:trPr>
        <w:tc>
          <w:tcPr>
            <w:tcW w:w="1929" w:type="dxa"/>
            <w:vMerge/>
            <w:tcBorders>
              <w:left w:val="single" w:sz="4" w:space="0" w:color="auto"/>
              <w:right w:val="single" w:sz="4" w:space="0" w:color="auto"/>
            </w:tcBorders>
            <w:vAlign w:val="center"/>
          </w:tcPr>
          <w:p w:rsidR="000409BC" w:rsidRDefault="000409BC">
            <w:pPr>
              <w:jc w:val="center"/>
              <w:rPr>
                <w:rFonts w:ascii="Times New Roman" w:eastAsia="宋体" w:hAnsi="Times New Roman" w:cs="Times New Roman"/>
                <w:sz w:val="18"/>
                <w:szCs w:val="20"/>
                <w:u w:val="thick" w:color="FF0000"/>
              </w:rPr>
            </w:pPr>
          </w:p>
        </w:tc>
        <w:tc>
          <w:tcPr>
            <w:tcW w:w="1134" w:type="dxa"/>
            <w:vMerge w:val="restart"/>
            <w:tcBorders>
              <w:top w:val="single" w:sz="4" w:space="0" w:color="auto"/>
              <w:left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厚度</w:t>
            </w:r>
          </w:p>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mm</w:t>
            </w:r>
          </w:p>
        </w:tc>
        <w:tc>
          <w:tcPr>
            <w:tcW w:w="1276"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硬</w:t>
            </w:r>
          </w:p>
        </w:tc>
        <w:tc>
          <w:tcPr>
            <w:tcW w:w="1984" w:type="dxa"/>
            <w:tcBorders>
              <w:top w:val="single" w:sz="4" w:space="0" w:color="auto"/>
              <w:left w:val="single" w:sz="4" w:space="0" w:color="auto"/>
              <w:bottom w:val="single" w:sz="4" w:space="0" w:color="auto"/>
              <w:right w:val="single" w:sz="4" w:space="0" w:color="auto"/>
            </w:tcBorders>
            <w:vAlign w:val="center"/>
          </w:tcPr>
          <w:p w:rsidR="000409BC" w:rsidRDefault="000409BC">
            <w:pPr>
              <w:jc w:val="center"/>
              <w:rPr>
                <w:rFonts w:ascii="Times New Roman" w:eastAsia="宋体" w:hAnsi="Times New Roman" w:cs="Times New Roman"/>
                <w:sz w:val="18"/>
                <w:szCs w:val="20"/>
                <w:u w:val="thick" w:color="FF0000"/>
              </w:rPr>
            </w:pPr>
          </w:p>
        </w:tc>
        <w:tc>
          <w:tcPr>
            <w:tcW w:w="2155"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85</w:t>
            </w:r>
          </w:p>
        </w:tc>
      </w:tr>
      <w:tr w:rsidR="000409BC">
        <w:trPr>
          <w:cantSplit/>
          <w:trHeight w:hRule="exact" w:val="284"/>
          <w:jc w:val="center"/>
        </w:trPr>
        <w:tc>
          <w:tcPr>
            <w:tcW w:w="1929" w:type="dxa"/>
            <w:vMerge/>
            <w:tcBorders>
              <w:left w:val="single" w:sz="4" w:space="0" w:color="auto"/>
              <w:bottom w:val="single" w:sz="4" w:space="0" w:color="auto"/>
              <w:right w:val="single" w:sz="4" w:space="0" w:color="auto"/>
            </w:tcBorders>
            <w:vAlign w:val="center"/>
          </w:tcPr>
          <w:p w:rsidR="000409BC" w:rsidRDefault="000409BC">
            <w:pPr>
              <w:jc w:val="center"/>
              <w:rPr>
                <w:rFonts w:ascii="Times New Roman" w:eastAsia="宋体" w:hAnsi="Times New Roman" w:cs="Times New Roman"/>
                <w:sz w:val="18"/>
                <w:szCs w:val="20"/>
                <w:u w:val="thick" w:color="FF0000"/>
              </w:rPr>
            </w:pPr>
          </w:p>
        </w:tc>
        <w:tc>
          <w:tcPr>
            <w:tcW w:w="1134" w:type="dxa"/>
            <w:vMerge/>
            <w:tcBorders>
              <w:left w:val="single" w:sz="4" w:space="0" w:color="auto"/>
              <w:bottom w:val="single" w:sz="4" w:space="0" w:color="auto"/>
              <w:right w:val="single" w:sz="4" w:space="0" w:color="auto"/>
            </w:tcBorders>
            <w:vAlign w:val="center"/>
          </w:tcPr>
          <w:p w:rsidR="000409BC" w:rsidRDefault="000409BC">
            <w:pPr>
              <w:jc w:val="center"/>
              <w:rPr>
                <w:rFonts w:ascii="Times New Roman" w:eastAsia="宋体" w:hAnsi="Times New Roman" w:cs="Times New Roman"/>
                <w:sz w:val="18"/>
                <w:szCs w:val="20"/>
                <w:u w:val="thick" w:color="FF0000"/>
              </w:rPr>
            </w:pPr>
          </w:p>
        </w:tc>
        <w:tc>
          <w:tcPr>
            <w:tcW w:w="1276"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软</w:t>
            </w:r>
          </w:p>
        </w:tc>
        <w:tc>
          <w:tcPr>
            <w:tcW w:w="1984" w:type="dxa"/>
            <w:tcBorders>
              <w:top w:val="single" w:sz="4" w:space="0" w:color="auto"/>
              <w:left w:val="single" w:sz="4" w:space="0" w:color="auto"/>
              <w:bottom w:val="single" w:sz="4" w:space="0" w:color="auto"/>
              <w:right w:val="single" w:sz="4" w:space="0" w:color="auto"/>
            </w:tcBorders>
            <w:vAlign w:val="center"/>
          </w:tcPr>
          <w:p w:rsidR="000409BC" w:rsidRDefault="000409BC">
            <w:pPr>
              <w:jc w:val="center"/>
              <w:rPr>
                <w:rFonts w:ascii="Times New Roman" w:eastAsia="宋体" w:hAnsi="Times New Roman" w:cs="Times New Roman"/>
                <w:sz w:val="18"/>
                <w:szCs w:val="20"/>
                <w:u w:val="thick" w:color="FF0000"/>
              </w:rPr>
            </w:pPr>
          </w:p>
        </w:tc>
        <w:tc>
          <w:tcPr>
            <w:tcW w:w="2155"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105</w:t>
            </w:r>
          </w:p>
        </w:tc>
      </w:tr>
    </w:tbl>
    <w:p w:rsidR="000409BC" w:rsidRDefault="00E325E9">
      <w:pP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注</w:t>
      </w:r>
      <w:r>
        <w:rPr>
          <w:rFonts w:ascii="Times New Roman" w:eastAsia="宋体" w:hAnsi="Times New Roman" w:cs="Times New Roman"/>
          <w:sz w:val="18"/>
          <w:szCs w:val="20"/>
          <w:u w:val="thick" w:color="FF0000"/>
        </w:rPr>
        <w:t>1</w:t>
      </w:r>
      <w:r>
        <w:rPr>
          <w:rFonts w:ascii="Times New Roman" w:eastAsia="宋体" w:hAnsi="Times New Roman" w:cs="Times New Roman"/>
          <w:sz w:val="18"/>
          <w:szCs w:val="20"/>
          <w:u w:val="thick" w:color="FF0000"/>
        </w:rPr>
        <w:t>：表中厚度尺寸为剖面最大厚度；</w:t>
      </w:r>
    </w:p>
    <w:p w:rsidR="000409BC" w:rsidRDefault="00E325E9">
      <w:pP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注</w:t>
      </w:r>
      <w:r>
        <w:rPr>
          <w:rFonts w:ascii="Times New Roman" w:eastAsia="宋体" w:hAnsi="Times New Roman" w:cs="Times New Roman"/>
          <w:sz w:val="18"/>
          <w:szCs w:val="20"/>
          <w:u w:val="thick" w:color="FF0000"/>
        </w:rPr>
        <w:t>2</w:t>
      </w:r>
      <w:r>
        <w:rPr>
          <w:rFonts w:ascii="Times New Roman" w:eastAsia="宋体" w:hAnsi="Times New Roman" w:cs="Times New Roman"/>
          <w:sz w:val="18"/>
          <w:szCs w:val="20"/>
          <w:u w:val="thick" w:color="FF0000"/>
        </w:rPr>
        <w:t>：护舷材（木）（非强力），是指</w:t>
      </w:r>
      <w:proofErr w:type="gramStart"/>
      <w:r>
        <w:rPr>
          <w:rFonts w:ascii="Times New Roman" w:eastAsia="宋体" w:hAnsi="Times New Roman" w:cs="Times New Roman"/>
          <w:sz w:val="18"/>
          <w:szCs w:val="20"/>
          <w:u w:val="thick" w:color="FF0000"/>
        </w:rPr>
        <w:t>舷侧已设有</w:t>
      </w:r>
      <w:proofErr w:type="gramEnd"/>
      <w:r>
        <w:rPr>
          <w:rFonts w:ascii="Times New Roman" w:eastAsia="宋体" w:hAnsi="Times New Roman" w:cs="Times New Roman"/>
          <w:sz w:val="18"/>
          <w:szCs w:val="20"/>
          <w:u w:val="thick" w:color="FF0000"/>
        </w:rPr>
        <w:t>作为强力构件的舷侧厚材（板），而</w:t>
      </w:r>
      <w:proofErr w:type="gramStart"/>
      <w:r>
        <w:rPr>
          <w:rFonts w:ascii="Times New Roman" w:eastAsia="宋体" w:hAnsi="Times New Roman" w:cs="Times New Roman"/>
          <w:sz w:val="18"/>
          <w:szCs w:val="20"/>
          <w:u w:val="thick" w:color="FF0000"/>
        </w:rPr>
        <w:t>此护舷</w:t>
      </w:r>
      <w:proofErr w:type="gramEnd"/>
      <w:r>
        <w:rPr>
          <w:rFonts w:ascii="Times New Roman" w:eastAsia="宋体" w:hAnsi="Times New Roman" w:cs="Times New Roman"/>
          <w:sz w:val="18"/>
          <w:szCs w:val="20"/>
          <w:u w:val="thick" w:color="FF0000"/>
        </w:rPr>
        <w:t>材（木）不必</w:t>
      </w:r>
    </w:p>
    <w:p w:rsidR="000409BC" w:rsidRDefault="00E325E9">
      <w:pPr>
        <w:rPr>
          <w:rFonts w:ascii="Times New Roman" w:eastAsia="宋体" w:hAnsi="Times New Roman" w:cs="Times New Roman"/>
          <w:szCs w:val="20"/>
          <w:u w:val="thick" w:color="FF0000"/>
        </w:rPr>
      </w:pPr>
      <w:r>
        <w:rPr>
          <w:rFonts w:ascii="Times New Roman" w:eastAsia="宋体" w:hAnsi="Times New Roman" w:cs="Times New Roman"/>
          <w:sz w:val="18"/>
          <w:szCs w:val="20"/>
          <w:u w:val="thick" w:color="FF0000"/>
        </w:rPr>
        <w:t>贯通首尾，安装在其它舷侧构件之上，只是起到防磨、防撞作用。</w:t>
      </w:r>
    </w:p>
    <w:p w:rsidR="000409BC" w:rsidRDefault="00E325E9">
      <w:pPr>
        <w:adjustRightInd w:val="0"/>
        <w:snapToGrid w:val="0"/>
        <w:spacing w:line="5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6.2.11.6  </w:t>
      </w:r>
      <w:r>
        <w:rPr>
          <w:rFonts w:ascii="Times New Roman" w:eastAsia="宋体" w:hAnsi="Times New Roman" w:cs="Times New Roman"/>
          <w:szCs w:val="20"/>
          <w:u w:val="thick" w:color="FF0000"/>
        </w:rPr>
        <w:t>外板、甲板、甲板边板（</w:t>
      </w:r>
      <w:proofErr w:type="gramStart"/>
      <w:r>
        <w:rPr>
          <w:rFonts w:ascii="Times New Roman" w:eastAsia="宋体" w:hAnsi="Times New Roman" w:cs="Times New Roman"/>
          <w:szCs w:val="20"/>
          <w:u w:val="thick" w:color="FF0000"/>
        </w:rPr>
        <w:t>压梁材</w:t>
      </w:r>
      <w:proofErr w:type="gramEnd"/>
      <w:r>
        <w:rPr>
          <w:rFonts w:ascii="Times New Roman" w:eastAsia="宋体" w:hAnsi="Times New Roman" w:cs="Times New Roman"/>
          <w:szCs w:val="20"/>
          <w:u w:val="thick" w:color="FF0000"/>
        </w:rPr>
        <w:t>）的尺寸应不小于表</w:t>
      </w:r>
      <w:r>
        <w:rPr>
          <w:rFonts w:ascii="Times New Roman" w:eastAsia="宋体" w:hAnsi="Times New Roman" w:cs="Times New Roman"/>
          <w:szCs w:val="20"/>
          <w:u w:val="thick" w:color="FF0000"/>
        </w:rPr>
        <w:t>6.2.11.6</w:t>
      </w:r>
      <w:r>
        <w:rPr>
          <w:rFonts w:ascii="Times New Roman" w:eastAsia="宋体" w:hAnsi="Times New Roman" w:cs="Times New Roman"/>
          <w:szCs w:val="20"/>
          <w:u w:val="thick" w:color="FF0000"/>
        </w:rPr>
        <w:t>所列之值。</w:t>
      </w:r>
    </w:p>
    <w:p w:rsidR="000409BC" w:rsidRDefault="00E325E9">
      <w:pPr>
        <w:wordWrap w:val="0"/>
        <w:adjustRightInd w:val="0"/>
        <w:snapToGrid w:val="0"/>
        <w:spacing w:line="500" w:lineRule="exact"/>
        <w:jc w:val="righ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表</w:t>
      </w:r>
      <w:r>
        <w:rPr>
          <w:rFonts w:ascii="Times New Roman" w:eastAsia="宋体" w:hAnsi="Times New Roman" w:cs="Times New Roman"/>
          <w:szCs w:val="20"/>
          <w:u w:val="thick" w:color="FF0000"/>
        </w:rPr>
        <w:t xml:space="preserve">6.2.11.6      </w:t>
      </w:r>
      <w:r>
        <w:rPr>
          <w:rFonts w:ascii="Times New Roman" w:eastAsia="宋体" w:hAnsi="Times New Roman" w:cs="Times New Roman"/>
          <w:szCs w:val="20"/>
          <w:u w:val="thick" w:color="FF0000"/>
        </w:rPr>
        <w:t>单位：</w:t>
      </w:r>
      <w:proofErr w:type="gramStart"/>
      <w:r>
        <w:rPr>
          <w:rFonts w:ascii="Times New Roman" w:eastAsia="宋体" w:hAnsi="Times New Roman" w:cs="Times New Roman"/>
          <w:szCs w:val="20"/>
          <w:u w:val="thick" w:color="FF0000"/>
        </w:rPr>
        <w:t>mm</w:t>
      </w:r>
      <w:proofErr w:type="gramEnd"/>
    </w:p>
    <w:tbl>
      <w:tblPr>
        <w:tblW w:w="8857" w:type="dxa"/>
        <w:jc w:val="center"/>
        <w:tblInd w:w="-15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60"/>
        <w:gridCol w:w="1134"/>
        <w:gridCol w:w="1276"/>
        <w:gridCol w:w="2243"/>
        <w:gridCol w:w="2344"/>
      </w:tblGrid>
      <w:tr w:rsidR="000409BC">
        <w:trPr>
          <w:cantSplit/>
          <w:trHeight w:val="444"/>
          <w:jc w:val="center"/>
        </w:trPr>
        <w:tc>
          <w:tcPr>
            <w:tcW w:w="1860" w:type="dxa"/>
            <w:vMerge w:val="restart"/>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构</w:t>
            </w:r>
            <w:r>
              <w:rPr>
                <w:rFonts w:ascii="Times New Roman" w:eastAsia="宋体" w:hAnsi="Times New Roman" w:cs="Times New Roman"/>
                <w:sz w:val="18"/>
                <w:szCs w:val="20"/>
                <w:u w:val="thick" w:color="FF0000"/>
              </w:rPr>
              <w:t xml:space="preserve"> </w:t>
            </w:r>
            <w:r>
              <w:rPr>
                <w:rFonts w:ascii="Times New Roman" w:eastAsia="宋体" w:hAnsi="Times New Roman" w:cs="Times New Roman"/>
                <w:sz w:val="18"/>
                <w:szCs w:val="20"/>
                <w:u w:val="thick" w:color="FF0000"/>
              </w:rPr>
              <w:t>件</w:t>
            </w:r>
          </w:p>
        </w:tc>
        <w:tc>
          <w:tcPr>
            <w:tcW w:w="2410" w:type="dxa"/>
            <w:gridSpan w:val="2"/>
            <w:vMerge w:val="restart"/>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材种</w:t>
            </w:r>
          </w:p>
        </w:tc>
        <w:tc>
          <w:tcPr>
            <w:tcW w:w="4587" w:type="dxa"/>
            <w:gridSpan w:val="2"/>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船长</w:t>
            </w:r>
            <w:r>
              <w:rPr>
                <w:rFonts w:ascii="Times New Roman" w:eastAsia="宋体" w:hAnsi="Times New Roman" w:cs="Times New Roman"/>
                <w:position w:val="-4"/>
                <w:sz w:val="18"/>
                <w:szCs w:val="20"/>
                <w:u w:val="thick" w:color="FF0000"/>
              </w:rPr>
              <w:object w:dxaOrig="195" w:dyaOrig="225">
                <v:shape id="_x0000_i1053" type="#_x0000_t75" style="width:9.5pt;height:11.55pt" o:ole="">
                  <v:imagedata r:id="rId40" o:title=""/>
                </v:shape>
                <o:OLEObject Type="Embed" ProgID="Equation.3" ShapeID="_x0000_i1053" DrawAspect="Content" ObjectID="_1631606383" r:id="rId56"/>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m</w:t>
            </w:r>
            <w:r>
              <w:rPr>
                <w:rFonts w:ascii="Times New Roman" w:eastAsia="宋体" w:hAnsi="Times New Roman" w:cs="Times New Roman"/>
                <w:sz w:val="18"/>
                <w:szCs w:val="20"/>
                <w:u w:val="thick" w:color="FF0000"/>
              </w:rPr>
              <w:t>）</w:t>
            </w:r>
          </w:p>
        </w:tc>
      </w:tr>
      <w:tr w:rsidR="000409BC">
        <w:trPr>
          <w:cantSplit/>
          <w:trHeight w:val="377"/>
          <w:jc w:val="center"/>
        </w:trPr>
        <w:tc>
          <w:tcPr>
            <w:tcW w:w="1860" w:type="dxa"/>
            <w:vMerge/>
            <w:tcBorders>
              <w:top w:val="single" w:sz="4" w:space="0" w:color="auto"/>
              <w:left w:val="single" w:sz="4" w:space="0" w:color="auto"/>
              <w:bottom w:val="single" w:sz="4" w:space="0" w:color="auto"/>
              <w:right w:val="single" w:sz="4" w:space="0" w:color="auto"/>
            </w:tcBorders>
            <w:vAlign w:val="center"/>
          </w:tcPr>
          <w:p w:rsidR="000409BC" w:rsidRDefault="000409BC">
            <w:pPr>
              <w:widowControl/>
              <w:jc w:val="center"/>
              <w:rPr>
                <w:rFonts w:ascii="Times New Roman" w:eastAsia="宋体" w:hAnsi="Times New Roman" w:cs="Times New Roman"/>
                <w:sz w:val="18"/>
                <w:szCs w:val="20"/>
                <w:u w:val="thick" w:color="FF000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0409BC" w:rsidRDefault="000409BC">
            <w:pPr>
              <w:widowControl/>
              <w:jc w:val="center"/>
              <w:rPr>
                <w:rFonts w:ascii="Times New Roman" w:eastAsia="宋体" w:hAnsi="Times New Roman" w:cs="Times New Roman"/>
                <w:sz w:val="18"/>
                <w:szCs w:val="20"/>
                <w:u w:val="thick" w:color="FF0000"/>
              </w:rPr>
            </w:pPr>
          </w:p>
        </w:tc>
        <w:tc>
          <w:tcPr>
            <w:tcW w:w="2243"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6≤</w:t>
            </w:r>
            <w:r>
              <w:rPr>
                <w:rFonts w:ascii="Times New Roman" w:eastAsia="宋体" w:hAnsi="Times New Roman" w:cs="Times New Roman"/>
                <w:position w:val="-4"/>
                <w:sz w:val="18"/>
                <w:szCs w:val="20"/>
                <w:u w:val="thick" w:color="FF0000"/>
              </w:rPr>
              <w:object w:dxaOrig="195" w:dyaOrig="225">
                <v:shape id="_x0000_i1054" type="#_x0000_t75" style="width:9.5pt;height:11.55pt" o:ole="">
                  <v:imagedata r:id="rId40" o:title=""/>
                </v:shape>
                <o:OLEObject Type="Embed" ProgID="Equation.3" ShapeID="_x0000_i1054" DrawAspect="Content" ObjectID="_1631606384" r:id="rId57"/>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10</w:t>
            </w:r>
          </w:p>
        </w:tc>
        <w:tc>
          <w:tcPr>
            <w:tcW w:w="2344"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10≤</w:t>
            </w:r>
            <w:r>
              <w:rPr>
                <w:rFonts w:ascii="Times New Roman" w:eastAsia="宋体" w:hAnsi="Times New Roman" w:cs="Times New Roman"/>
                <w:position w:val="-4"/>
                <w:sz w:val="18"/>
                <w:szCs w:val="20"/>
                <w:u w:val="thick" w:color="FF0000"/>
              </w:rPr>
              <w:object w:dxaOrig="195" w:dyaOrig="225">
                <v:shape id="_x0000_i1055" type="#_x0000_t75" style="width:9.5pt;height:11.55pt" o:ole="">
                  <v:imagedata r:id="rId40" o:title=""/>
                </v:shape>
                <o:OLEObject Type="Embed" ProgID="Equation.3" ShapeID="_x0000_i1055" DrawAspect="Content" ObjectID="_1631606385" r:id="rId58"/>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1</w:t>
            </w:r>
            <w:r>
              <w:rPr>
                <w:rFonts w:ascii="Times New Roman" w:eastAsia="宋体" w:hAnsi="Times New Roman" w:cs="Times New Roman" w:hint="eastAsia"/>
                <w:sz w:val="18"/>
                <w:szCs w:val="20"/>
                <w:u w:val="thick" w:color="FF0000"/>
              </w:rPr>
              <w:t>2</w:t>
            </w:r>
          </w:p>
        </w:tc>
      </w:tr>
      <w:tr w:rsidR="000409BC">
        <w:trPr>
          <w:cantSplit/>
          <w:trHeight w:hRule="exact" w:val="284"/>
          <w:jc w:val="center"/>
        </w:trPr>
        <w:tc>
          <w:tcPr>
            <w:tcW w:w="1860" w:type="dxa"/>
            <w:vMerge w:val="restart"/>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外板、甲板</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厚度</w:t>
            </w:r>
          </w:p>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mm</w:t>
            </w:r>
          </w:p>
        </w:tc>
        <w:tc>
          <w:tcPr>
            <w:tcW w:w="1276"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硬</w:t>
            </w:r>
          </w:p>
        </w:tc>
        <w:tc>
          <w:tcPr>
            <w:tcW w:w="2243"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35</w:t>
            </w:r>
          </w:p>
        </w:tc>
        <w:tc>
          <w:tcPr>
            <w:tcW w:w="2344"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40</w:t>
            </w:r>
          </w:p>
        </w:tc>
      </w:tr>
      <w:tr w:rsidR="000409BC">
        <w:trPr>
          <w:cantSplit/>
          <w:trHeight w:hRule="exact" w:val="284"/>
          <w:jc w:val="center"/>
        </w:trPr>
        <w:tc>
          <w:tcPr>
            <w:tcW w:w="1860" w:type="dxa"/>
            <w:vMerge/>
            <w:tcBorders>
              <w:top w:val="single" w:sz="4" w:space="0" w:color="auto"/>
              <w:left w:val="single" w:sz="4" w:space="0" w:color="auto"/>
              <w:bottom w:val="single" w:sz="4" w:space="0" w:color="auto"/>
              <w:right w:val="single" w:sz="4" w:space="0" w:color="auto"/>
            </w:tcBorders>
            <w:vAlign w:val="center"/>
          </w:tcPr>
          <w:p w:rsidR="000409BC" w:rsidRDefault="000409BC">
            <w:pPr>
              <w:widowControl/>
              <w:jc w:val="center"/>
              <w:rPr>
                <w:rFonts w:ascii="Times New Roman" w:eastAsia="宋体" w:hAnsi="Times New Roman" w:cs="Times New Roman"/>
                <w:sz w:val="18"/>
                <w:szCs w:val="20"/>
                <w:u w:val="thick" w:color="FF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409BC" w:rsidRDefault="000409BC">
            <w:pPr>
              <w:widowControl/>
              <w:jc w:val="center"/>
              <w:rPr>
                <w:rFonts w:ascii="Times New Roman" w:eastAsia="宋体" w:hAnsi="Times New Roman" w:cs="Times New Roman"/>
                <w:sz w:val="18"/>
                <w:szCs w:val="20"/>
                <w:u w:val="thick" w:color="FF0000"/>
              </w:rPr>
            </w:pPr>
          </w:p>
        </w:tc>
        <w:tc>
          <w:tcPr>
            <w:tcW w:w="1276"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软</w:t>
            </w:r>
          </w:p>
        </w:tc>
        <w:tc>
          <w:tcPr>
            <w:tcW w:w="2243"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40</w:t>
            </w:r>
          </w:p>
        </w:tc>
        <w:tc>
          <w:tcPr>
            <w:tcW w:w="2344"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45</w:t>
            </w:r>
          </w:p>
        </w:tc>
      </w:tr>
      <w:tr w:rsidR="000409BC">
        <w:trPr>
          <w:cantSplit/>
          <w:trHeight w:hRule="exact" w:val="284"/>
          <w:jc w:val="center"/>
        </w:trPr>
        <w:tc>
          <w:tcPr>
            <w:tcW w:w="1860" w:type="dxa"/>
            <w:vMerge w:val="restart"/>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甲板边板（</w:t>
            </w:r>
            <w:proofErr w:type="gramStart"/>
            <w:r>
              <w:rPr>
                <w:rFonts w:ascii="Times New Roman" w:eastAsia="宋体" w:hAnsi="Times New Roman" w:cs="Times New Roman"/>
                <w:sz w:val="18"/>
                <w:szCs w:val="20"/>
                <w:u w:val="thick" w:color="FF0000"/>
              </w:rPr>
              <w:t>压梁材</w:t>
            </w:r>
            <w:proofErr w:type="gramEnd"/>
            <w:r>
              <w:rPr>
                <w:rFonts w:ascii="Times New Roman" w:eastAsia="宋体" w:hAnsi="Times New Roman" w:cs="Times New Roman"/>
                <w:sz w:val="18"/>
                <w:szCs w:val="20"/>
                <w:u w:val="thick" w:color="FF0000"/>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宽度（</w:t>
            </w:r>
            <w:r>
              <w:rPr>
                <w:rFonts w:ascii="Times New Roman" w:eastAsia="宋体" w:hAnsi="Times New Roman" w:cs="Times New Roman"/>
                <w:sz w:val="18"/>
                <w:szCs w:val="20"/>
                <w:u w:val="thick" w:color="FF0000"/>
              </w:rPr>
              <w:t>mm</w:t>
            </w:r>
            <w:r>
              <w:rPr>
                <w:rFonts w:ascii="Times New Roman" w:eastAsia="宋体" w:hAnsi="Times New Roman" w:cs="Times New Roman"/>
                <w:sz w:val="18"/>
                <w:szCs w:val="20"/>
                <w:u w:val="thick" w:color="FF0000"/>
              </w:rPr>
              <w:t>）</w:t>
            </w:r>
          </w:p>
        </w:tc>
        <w:tc>
          <w:tcPr>
            <w:tcW w:w="4587" w:type="dxa"/>
            <w:gridSpan w:val="2"/>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250</w:t>
            </w:r>
          </w:p>
        </w:tc>
      </w:tr>
      <w:tr w:rsidR="000409BC">
        <w:trPr>
          <w:cantSplit/>
          <w:trHeight w:hRule="exact" w:val="284"/>
          <w:jc w:val="center"/>
        </w:trPr>
        <w:tc>
          <w:tcPr>
            <w:tcW w:w="1860" w:type="dxa"/>
            <w:vMerge/>
            <w:tcBorders>
              <w:top w:val="single" w:sz="4" w:space="0" w:color="auto"/>
              <w:left w:val="single" w:sz="4" w:space="0" w:color="auto"/>
              <w:bottom w:val="single" w:sz="4" w:space="0" w:color="auto"/>
              <w:right w:val="single" w:sz="4" w:space="0" w:color="auto"/>
            </w:tcBorders>
            <w:vAlign w:val="center"/>
          </w:tcPr>
          <w:p w:rsidR="000409BC" w:rsidRDefault="000409BC">
            <w:pPr>
              <w:widowControl/>
              <w:jc w:val="center"/>
              <w:rPr>
                <w:rFonts w:ascii="Times New Roman" w:eastAsia="宋体" w:hAnsi="Times New Roman" w:cs="Times New Roman"/>
                <w:sz w:val="18"/>
                <w:szCs w:val="20"/>
                <w:u w:val="thick" w:color="FF000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厚度</w:t>
            </w:r>
          </w:p>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mm</w:t>
            </w:r>
          </w:p>
        </w:tc>
        <w:tc>
          <w:tcPr>
            <w:tcW w:w="1276"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硬</w:t>
            </w:r>
          </w:p>
        </w:tc>
        <w:tc>
          <w:tcPr>
            <w:tcW w:w="4587" w:type="dxa"/>
            <w:gridSpan w:val="2"/>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40</w:t>
            </w:r>
          </w:p>
        </w:tc>
      </w:tr>
      <w:tr w:rsidR="000409BC">
        <w:trPr>
          <w:cantSplit/>
          <w:trHeight w:hRule="exact" w:val="284"/>
          <w:jc w:val="center"/>
        </w:trPr>
        <w:tc>
          <w:tcPr>
            <w:tcW w:w="1860" w:type="dxa"/>
            <w:vMerge/>
            <w:tcBorders>
              <w:top w:val="single" w:sz="4" w:space="0" w:color="auto"/>
              <w:left w:val="single" w:sz="4" w:space="0" w:color="auto"/>
              <w:bottom w:val="single" w:sz="4" w:space="0" w:color="auto"/>
              <w:right w:val="single" w:sz="4" w:space="0" w:color="auto"/>
            </w:tcBorders>
            <w:vAlign w:val="center"/>
          </w:tcPr>
          <w:p w:rsidR="000409BC" w:rsidRDefault="000409BC">
            <w:pPr>
              <w:widowControl/>
              <w:jc w:val="center"/>
              <w:rPr>
                <w:rFonts w:ascii="Times New Roman" w:eastAsia="宋体" w:hAnsi="Times New Roman" w:cs="Times New Roman"/>
                <w:sz w:val="18"/>
                <w:szCs w:val="20"/>
                <w:u w:val="thick" w:color="FF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409BC" w:rsidRDefault="000409BC">
            <w:pPr>
              <w:widowControl/>
              <w:jc w:val="center"/>
              <w:rPr>
                <w:rFonts w:ascii="Times New Roman" w:eastAsia="宋体" w:hAnsi="Times New Roman" w:cs="Times New Roman"/>
                <w:sz w:val="18"/>
                <w:szCs w:val="20"/>
                <w:u w:val="thick" w:color="FF0000"/>
              </w:rPr>
            </w:pPr>
          </w:p>
        </w:tc>
        <w:tc>
          <w:tcPr>
            <w:tcW w:w="1276"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软</w:t>
            </w:r>
          </w:p>
        </w:tc>
        <w:tc>
          <w:tcPr>
            <w:tcW w:w="4587" w:type="dxa"/>
            <w:gridSpan w:val="2"/>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50</w:t>
            </w:r>
          </w:p>
        </w:tc>
      </w:tr>
    </w:tbl>
    <w:p w:rsidR="000409BC" w:rsidRDefault="00E325E9">
      <w:pPr>
        <w:adjustRightInd w:val="0"/>
        <w:snapToGrid w:val="0"/>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6.2.11.7  </w:t>
      </w:r>
      <w:r>
        <w:rPr>
          <w:rFonts w:ascii="Times New Roman" w:eastAsia="宋体" w:hAnsi="Times New Roman" w:cs="Times New Roman"/>
          <w:szCs w:val="20"/>
          <w:u w:val="thick" w:color="FF0000"/>
        </w:rPr>
        <w:t>甲板横梁、</w:t>
      </w:r>
      <w:r>
        <w:rPr>
          <w:rFonts w:ascii="Times New Roman" w:eastAsia="宋体" w:hAnsi="Times New Roman" w:cs="Times New Roman"/>
          <w:szCs w:val="20"/>
          <w:u w:val="thick" w:color="FF0000"/>
        </w:rPr>
        <w:t xml:space="preserve"> </w:t>
      </w:r>
      <w:r>
        <w:rPr>
          <w:rFonts w:ascii="Times New Roman" w:eastAsia="宋体" w:hAnsi="Times New Roman" w:cs="Times New Roman"/>
          <w:szCs w:val="20"/>
          <w:u w:val="thick" w:color="FF0000"/>
        </w:rPr>
        <w:t>短纵梁的尺寸应不小于表</w:t>
      </w:r>
      <w:r>
        <w:rPr>
          <w:rFonts w:ascii="Times New Roman" w:eastAsia="宋体" w:hAnsi="Times New Roman" w:cs="Times New Roman"/>
          <w:szCs w:val="20"/>
          <w:u w:val="thick" w:color="FF0000"/>
        </w:rPr>
        <w:t>6.2.11.7</w:t>
      </w:r>
      <w:r>
        <w:rPr>
          <w:rFonts w:ascii="Times New Roman" w:eastAsia="宋体" w:hAnsi="Times New Roman" w:cs="Times New Roman"/>
          <w:szCs w:val="20"/>
          <w:u w:val="thick" w:color="FF0000"/>
        </w:rPr>
        <w:t>所列之值。</w:t>
      </w:r>
    </w:p>
    <w:p w:rsidR="000409BC" w:rsidRDefault="00E325E9">
      <w:pPr>
        <w:adjustRightInd w:val="0"/>
        <w:snapToGrid w:val="0"/>
        <w:jc w:val="righ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表</w:t>
      </w:r>
      <w:r>
        <w:rPr>
          <w:rFonts w:ascii="Times New Roman" w:eastAsia="宋体" w:hAnsi="Times New Roman" w:cs="Times New Roman"/>
          <w:szCs w:val="20"/>
          <w:u w:val="thick" w:color="FF0000"/>
        </w:rPr>
        <w:t xml:space="preserve">6.2.11.7     </w:t>
      </w:r>
      <w:r>
        <w:rPr>
          <w:rFonts w:ascii="Times New Roman" w:eastAsia="宋体" w:hAnsi="Times New Roman" w:cs="Times New Roman"/>
          <w:szCs w:val="20"/>
          <w:u w:val="thick" w:color="FF0000"/>
        </w:rPr>
        <w:t>单位：</w:t>
      </w:r>
      <w:proofErr w:type="gramStart"/>
      <w:r>
        <w:rPr>
          <w:rFonts w:ascii="Times New Roman" w:eastAsia="宋体" w:hAnsi="Times New Roman" w:cs="Times New Roman"/>
          <w:szCs w:val="20"/>
          <w:u w:val="thick" w:color="FF0000"/>
        </w:rPr>
        <w:t>mm</w:t>
      </w:r>
      <w:proofErr w:type="gramEnd"/>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397"/>
        <w:gridCol w:w="787"/>
        <w:gridCol w:w="886"/>
        <w:gridCol w:w="1075"/>
        <w:gridCol w:w="1076"/>
        <w:gridCol w:w="1075"/>
        <w:gridCol w:w="1076"/>
        <w:gridCol w:w="1075"/>
        <w:gridCol w:w="1076"/>
      </w:tblGrid>
      <w:tr w:rsidR="000409BC">
        <w:trPr>
          <w:cantSplit/>
          <w:trHeight w:hRule="exact" w:val="403"/>
        </w:trPr>
        <w:tc>
          <w:tcPr>
            <w:tcW w:w="877" w:type="dxa"/>
            <w:vMerge w:val="restart"/>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构件</w:t>
            </w:r>
          </w:p>
        </w:tc>
        <w:tc>
          <w:tcPr>
            <w:tcW w:w="1184" w:type="dxa"/>
            <w:gridSpan w:val="2"/>
            <w:vMerge w:val="restart"/>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材种</w:t>
            </w:r>
          </w:p>
        </w:tc>
        <w:tc>
          <w:tcPr>
            <w:tcW w:w="7339" w:type="dxa"/>
            <w:gridSpan w:val="7"/>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甲板横梁或短纵梁的跨度</w:t>
            </w:r>
            <w:r>
              <w:rPr>
                <w:rFonts w:ascii="Times New Roman" w:eastAsia="宋体" w:hAnsi="Times New Roman" w:cs="Times New Roman"/>
                <w:position w:val="-6"/>
                <w:sz w:val="18"/>
                <w:szCs w:val="20"/>
                <w:u w:val="thick" w:color="FF0000"/>
              </w:rPr>
              <w:object w:dxaOrig="150" w:dyaOrig="255">
                <v:shape id="_x0000_i1056" type="#_x0000_t75" style="width:7.45pt;height:12.9pt" o:ole="">
                  <v:imagedata r:id="rId59" o:title=""/>
                </v:shape>
                <o:OLEObject Type="Embed" ProgID="Equation.3" ShapeID="_x0000_i1056" DrawAspect="Content" ObjectID="_1631606386" r:id="rId60"/>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m</w:t>
            </w:r>
            <w:r>
              <w:rPr>
                <w:rFonts w:ascii="Times New Roman" w:eastAsia="宋体" w:hAnsi="Times New Roman" w:cs="Times New Roman"/>
                <w:sz w:val="18"/>
                <w:szCs w:val="20"/>
                <w:u w:val="thick" w:color="FF0000"/>
              </w:rPr>
              <w:t>）</w:t>
            </w:r>
          </w:p>
        </w:tc>
      </w:tr>
      <w:tr w:rsidR="000409BC">
        <w:trPr>
          <w:cantSplit/>
          <w:trHeight w:hRule="exact" w:val="340"/>
        </w:trPr>
        <w:tc>
          <w:tcPr>
            <w:tcW w:w="877" w:type="dxa"/>
            <w:vMerge/>
          </w:tcPr>
          <w:p w:rsidR="000409BC" w:rsidRDefault="000409BC">
            <w:pPr>
              <w:adjustRightInd w:val="0"/>
              <w:snapToGrid w:val="0"/>
              <w:spacing w:line="500" w:lineRule="exact"/>
              <w:jc w:val="center"/>
              <w:rPr>
                <w:rFonts w:ascii="Times New Roman" w:eastAsia="宋体" w:hAnsi="Times New Roman" w:cs="Times New Roman"/>
                <w:szCs w:val="20"/>
                <w:u w:val="thick" w:color="FF0000"/>
              </w:rPr>
            </w:pPr>
          </w:p>
        </w:tc>
        <w:tc>
          <w:tcPr>
            <w:tcW w:w="1184" w:type="dxa"/>
            <w:gridSpan w:val="2"/>
            <w:vMerge/>
          </w:tcPr>
          <w:p w:rsidR="000409BC" w:rsidRDefault="000409BC">
            <w:pPr>
              <w:adjustRightInd w:val="0"/>
              <w:snapToGrid w:val="0"/>
              <w:spacing w:line="500" w:lineRule="exact"/>
              <w:jc w:val="center"/>
              <w:rPr>
                <w:rFonts w:ascii="Times New Roman" w:eastAsia="宋体" w:hAnsi="Times New Roman" w:cs="Times New Roman"/>
                <w:szCs w:val="20"/>
                <w:u w:val="thick" w:color="FF0000"/>
              </w:rPr>
            </w:pPr>
          </w:p>
        </w:tc>
        <w:tc>
          <w:tcPr>
            <w:tcW w:w="88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position w:val="-6"/>
                <w:sz w:val="18"/>
                <w:szCs w:val="20"/>
                <w:u w:val="thick" w:color="FF0000"/>
              </w:rPr>
              <w:object w:dxaOrig="150" w:dyaOrig="255">
                <v:shape id="_x0000_i1057" type="#_x0000_t75" style="width:7.45pt;height:12.9pt" o:ole="">
                  <v:imagedata r:id="rId59" o:title=""/>
                </v:shape>
                <o:OLEObject Type="Embed" ProgID="Equation.3" ShapeID="_x0000_i1057" DrawAspect="Content" ObjectID="_1631606387" r:id="rId61"/>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3</w:t>
            </w:r>
          </w:p>
        </w:tc>
        <w:tc>
          <w:tcPr>
            <w:tcW w:w="107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3≤</w:t>
            </w:r>
            <w:r>
              <w:rPr>
                <w:rFonts w:ascii="Times New Roman" w:eastAsia="宋体" w:hAnsi="Times New Roman" w:cs="Times New Roman"/>
                <w:position w:val="-6"/>
                <w:sz w:val="18"/>
                <w:szCs w:val="20"/>
                <w:u w:val="thick" w:color="FF0000"/>
              </w:rPr>
              <w:object w:dxaOrig="150" w:dyaOrig="255">
                <v:shape id="_x0000_i1058" type="#_x0000_t75" style="width:7.45pt;height:12.9pt" o:ole="">
                  <v:imagedata r:id="rId59" o:title=""/>
                </v:shape>
                <o:OLEObject Type="Embed" ProgID="Equation.3" ShapeID="_x0000_i1058" DrawAspect="Content" ObjectID="_1631606388" r:id="rId62"/>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3.5</w:t>
            </w:r>
          </w:p>
        </w:tc>
        <w:tc>
          <w:tcPr>
            <w:tcW w:w="107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3≤</w:t>
            </w:r>
            <w:r>
              <w:rPr>
                <w:rFonts w:ascii="Times New Roman" w:eastAsia="宋体" w:hAnsi="Times New Roman" w:cs="Times New Roman"/>
                <w:position w:val="-6"/>
                <w:sz w:val="18"/>
                <w:szCs w:val="20"/>
                <w:u w:val="thick" w:color="FF0000"/>
              </w:rPr>
              <w:object w:dxaOrig="150" w:dyaOrig="255">
                <v:shape id="_x0000_i1059" type="#_x0000_t75" style="width:7.45pt;height:12.9pt" o:ole="">
                  <v:imagedata r:id="rId59" o:title=""/>
                </v:shape>
                <o:OLEObject Type="Embed" ProgID="Equation.3" ShapeID="_x0000_i1059" DrawAspect="Content" ObjectID="_1631606389" r:id="rId63"/>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3.5</w:t>
            </w:r>
          </w:p>
        </w:tc>
        <w:tc>
          <w:tcPr>
            <w:tcW w:w="107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4≤</w:t>
            </w:r>
            <w:r>
              <w:rPr>
                <w:rFonts w:ascii="Times New Roman" w:eastAsia="宋体" w:hAnsi="Times New Roman" w:cs="Times New Roman"/>
                <w:position w:val="-6"/>
                <w:sz w:val="18"/>
                <w:szCs w:val="20"/>
                <w:u w:val="thick" w:color="FF0000"/>
              </w:rPr>
              <w:object w:dxaOrig="150" w:dyaOrig="255">
                <v:shape id="_x0000_i1060" type="#_x0000_t75" style="width:7.45pt;height:12.9pt" o:ole="">
                  <v:imagedata r:id="rId59" o:title=""/>
                </v:shape>
                <o:OLEObject Type="Embed" ProgID="Equation.3" ShapeID="_x0000_i1060" DrawAspect="Content" ObjectID="_1631606390" r:id="rId64"/>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4.5</w:t>
            </w:r>
          </w:p>
        </w:tc>
        <w:tc>
          <w:tcPr>
            <w:tcW w:w="107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4.5≤</w:t>
            </w:r>
            <w:r>
              <w:rPr>
                <w:rFonts w:ascii="Times New Roman" w:eastAsia="宋体" w:hAnsi="Times New Roman" w:cs="Times New Roman"/>
                <w:position w:val="-6"/>
                <w:sz w:val="18"/>
                <w:szCs w:val="20"/>
                <w:u w:val="thick" w:color="FF0000"/>
              </w:rPr>
              <w:object w:dxaOrig="150" w:dyaOrig="255">
                <v:shape id="_x0000_i1061" type="#_x0000_t75" style="width:7.45pt;height:12.9pt" o:ole="">
                  <v:imagedata r:id="rId59" o:title=""/>
                </v:shape>
                <o:OLEObject Type="Embed" ProgID="Equation.3" ShapeID="_x0000_i1061" DrawAspect="Content" ObjectID="_1631606391" r:id="rId65"/>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5</w:t>
            </w:r>
          </w:p>
        </w:tc>
        <w:tc>
          <w:tcPr>
            <w:tcW w:w="107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5≤</w:t>
            </w:r>
            <w:r>
              <w:rPr>
                <w:rFonts w:ascii="Times New Roman" w:eastAsia="宋体" w:hAnsi="Times New Roman" w:cs="Times New Roman"/>
                <w:position w:val="-6"/>
                <w:sz w:val="18"/>
                <w:szCs w:val="20"/>
                <w:u w:val="thick" w:color="FF0000"/>
              </w:rPr>
              <w:object w:dxaOrig="150" w:dyaOrig="255">
                <v:shape id="_x0000_i1062" type="#_x0000_t75" style="width:7.45pt;height:12.9pt" o:ole="">
                  <v:imagedata r:id="rId59" o:title=""/>
                </v:shape>
                <o:OLEObject Type="Embed" ProgID="Equation.3" ShapeID="_x0000_i1062" DrawAspect="Content" ObjectID="_1631606392" r:id="rId66"/>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5.5</w:t>
            </w:r>
          </w:p>
        </w:tc>
        <w:tc>
          <w:tcPr>
            <w:tcW w:w="107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5.5≤</w:t>
            </w:r>
            <w:r>
              <w:rPr>
                <w:rFonts w:ascii="Times New Roman" w:eastAsia="宋体" w:hAnsi="Times New Roman" w:cs="Times New Roman"/>
                <w:position w:val="-6"/>
                <w:sz w:val="18"/>
                <w:szCs w:val="20"/>
                <w:u w:val="thick" w:color="FF0000"/>
              </w:rPr>
              <w:object w:dxaOrig="150" w:dyaOrig="255">
                <v:shape id="_x0000_i1063" type="#_x0000_t75" style="width:7.45pt;height:12.9pt" o:ole="">
                  <v:imagedata r:id="rId59" o:title=""/>
                </v:shape>
                <o:OLEObject Type="Embed" ProgID="Equation.3" ShapeID="_x0000_i1063" DrawAspect="Content" ObjectID="_1631606393" r:id="rId67"/>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6</w:t>
            </w:r>
          </w:p>
        </w:tc>
      </w:tr>
      <w:tr w:rsidR="000409BC">
        <w:trPr>
          <w:cantSplit/>
          <w:trHeight w:hRule="exact" w:val="340"/>
        </w:trPr>
        <w:tc>
          <w:tcPr>
            <w:tcW w:w="877" w:type="dxa"/>
            <w:vMerge w:val="restart"/>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lastRenderedPageBreak/>
              <w:t>甲板</w:t>
            </w:r>
          </w:p>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横梁</w:t>
            </w:r>
          </w:p>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短纵梁</w:t>
            </w:r>
          </w:p>
        </w:tc>
        <w:tc>
          <w:tcPr>
            <w:tcW w:w="397" w:type="dxa"/>
            <w:vMerge w:val="restart"/>
            <w:vAlign w:val="center"/>
          </w:tcPr>
          <w:p w:rsidR="000409BC" w:rsidRDefault="00E325E9">
            <w:pPr>
              <w:jc w:val="center"/>
              <w:rPr>
                <w:rFonts w:ascii="Times New Roman" w:eastAsia="宋体" w:hAnsi="Times New Roman" w:cs="Times New Roman"/>
                <w:sz w:val="18"/>
                <w:szCs w:val="20"/>
                <w:u w:val="thick" w:color="FF0000"/>
              </w:rPr>
            </w:pPr>
            <w:proofErr w:type="gramStart"/>
            <w:r>
              <w:rPr>
                <w:rFonts w:ascii="Times New Roman" w:eastAsia="宋体" w:hAnsi="Times New Roman" w:cs="Times New Roman"/>
                <w:sz w:val="18"/>
                <w:szCs w:val="20"/>
                <w:u w:val="thick" w:color="FF0000"/>
              </w:rPr>
              <w:t>硬材</w:t>
            </w:r>
            <w:proofErr w:type="gramEnd"/>
          </w:p>
        </w:tc>
        <w:tc>
          <w:tcPr>
            <w:tcW w:w="787"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宽（</w:t>
            </w:r>
            <w:r>
              <w:rPr>
                <w:rFonts w:ascii="Times New Roman" w:eastAsia="宋体" w:hAnsi="Times New Roman" w:cs="Times New Roman"/>
                <w:sz w:val="18"/>
                <w:szCs w:val="20"/>
                <w:u w:val="thick" w:color="FF0000"/>
              </w:rPr>
              <w:t>mm</w:t>
            </w:r>
            <w:r>
              <w:rPr>
                <w:rFonts w:ascii="Times New Roman" w:eastAsia="宋体" w:hAnsi="Times New Roman" w:cs="Times New Roman"/>
                <w:sz w:val="18"/>
                <w:szCs w:val="20"/>
                <w:u w:val="thick" w:color="FF0000"/>
              </w:rPr>
              <w:t>）</w:t>
            </w:r>
          </w:p>
        </w:tc>
        <w:tc>
          <w:tcPr>
            <w:tcW w:w="88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70</w:t>
            </w:r>
          </w:p>
        </w:tc>
        <w:tc>
          <w:tcPr>
            <w:tcW w:w="107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80</w:t>
            </w:r>
          </w:p>
        </w:tc>
        <w:tc>
          <w:tcPr>
            <w:tcW w:w="107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90</w:t>
            </w:r>
          </w:p>
        </w:tc>
        <w:tc>
          <w:tcPr>
            <w:tcW w:w="107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100</w:t>
            </w:r>
          </w:p>
        </w:tc>
        <w:tc>
          <w:tcPr>
            <w:tcW w:w="107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110</w:t>
            </w:r>
          </w:p>
        </w:tc>
        <w:tc>
          <w:tcPr>
            <w:tcW w:w="107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120</w:t>
            </w:r>
          </w:p>
        </w:tc>
        <w:tc>
          <w:tcPr>
            <w:tcW w:w="107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130</w:t>
            </w:r>
          </w:p>
        </w:tc>
      </w:tr>
      <w:tr w:rsidR="000409BC">
        <w:trPr>
          <w:cantSplit/>
          <w:trHeight w:hRule="exact" w:val="340"/>
        </w:trPr>
        <w:tc>
          <w:tcPr>
            <w:tcW w:w="877" w:type="dxa"/>
            <w:vMerge/>
          </w:tcPr>
          <w:p w:rsidR="000409BC" w:rsidRDefault="000409BC">
            <w:pPr>
              <w:adjustRightInd w:val="0"/>
              <w:snapToGrid w:val="0"/>
              <w:spacing w:line="500" w:lineRule="exact"/>
              <w:jc w:val="center"/>
              <w:rPr>
                <w:rFonts w:ascii="Times New Roman" w:eastAsia="宋体" w:hAnsi="Times New Roman" w:cs="Times New Roman"/>
                <w:szCs w:val="20"/>
                <w:u w:val="thick" w:color="FF0000"/>
              </w:rPr>
            </w:pPr>
          </w:p>
        </w:tc>
        <w:tc>
          <w:tcPr>
            <w:tcW w:w="397" w:type="dxa"/>
            <w:vMerge/>
            <w:vAlign w:val="center"/>
          </w:tcPr>
          <w:p w:rsidR="000409BC" w:rsidRDefault="000409BC">
            <w:pPr>
              <w:adjustRightInd w:val="0"/>
              <w:snapToGrid w:val="0"/>
              <w:spacing w:line="500" w:lineRule="exact"/>
              <w:jc w:val="center"/>
              <w:rPr>
                <w:rFonts w:ascii="Times New Roman" w:eastAsia="宋体" w:hAnsi="Times New Roman" w:cs="Times New Roman"/>
                <w:szCs w:val="20"/>
                <w:u w:val="thick" w:color="FF0000"/>
              </w:rPr>
            </w:pPr>
          </w:p>
        </w:tc>
        <w:tc>
          <w:tcPr>
            <w:tcW w:w="787"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高（</w:t>
            </w:r>
            <w:r>
              <w:rPr>
                <w:rFonts w:ascii="Times New Roman" w:eastAsia="宋体" w:hAnsi="Times New Roman" w:cs="Times New Roman"/>
                <w:sz w:val="18"/>
                <w:szCs w:val="20"/>
                <w:u w:val="thick" w:color="FF0000"/>
              </w:rPr>
              <w:t>mm</w:t>
            </w:r>
            <w:r>
              <w:rPr>
                <w:rFonts w:ascii="Times New Roman" w:eastAsia="宋体" w:hAnsi="Times New Roman" w:cs="Times New Roman"/>
                <w:sz w:val="18"/>
                <w:szCs w:val="20"/>
                <w:u w:val="thick" w:color="FF0000"/>
              </w:rPr>
              <w:t>）</w:t>
            </w:r>
          </w:p>
        </w:tc>
        <w:tc>
          <w:tcPr>
            <w:tcW w:w="88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100</w:t>
            </w:r>
          </w:p>
        </w:tc>
        <w:tc>
          <w:tcPr>
            <w:tcW w:w="107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110</w:t>
            </w:r>
          </w:p>
        </w:tc>
        <w:tc>
          <w:tcPr>
            <w:tcW w:w="107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120</w:t>
            </w:r>
          </w:p>
        </w:tc>
        <w:tc>
          <w:tcPr>
            <w:tcW w:w="107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130</w:t>
            </w:r>
          </w:p>
        </w:tc>
        <w:tc>
          <w:tcPr>
            <w:tcW w:w="107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140</w:t>
            </w:r>
          </w:p>
        </w:tc>
        <w:tc>
          <w:tcPr>
            <w:tcW w:w="107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150</w:t>
            </w:r>
          </w:p>
        </w:tc>
        <w:tc>
          <w:tcPr>
            <w:tcW w:w="107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160</w:t>
            </w:r>
          </w:p>
        </w:tc>
      </w:tr>
      <w:tr w:rsidR="000409BC">
        <w:trPr>
          <w:cantSplit/>
          <w:trHeight w:hRule="exact" w:val="340"/>
        </w:trPr>
        <w:tc>
          <w:tcPr>
            <w:tcW w:w="877" w:type="dxa"/>
            <w:vMerge/>
          </w:tcPr>
          <w:p w:rsidR="000409BC" w:rsidRDefault="000409BC">
            <w:pPr>
              <w:adjustRightInd w:val="0"/>
              <w:snapToGrid w:val="0"/>
              <w:spacing w:line="500" w:lineRule="exact"/>
              <w:jc w:val="center"/>
              <w:rPr>
                <w:rFonts w:ascii="Times New Roman" w:eastAsia="宋体" w:hAnsi="Times New Roman" w:cs="Times New Roman"/>
                <w:szCs w:val="20"/>
                <w:u w:val="thick" w:color="FF0000"/>
              </w:rPr>
            </w:pPr>
          </w:p>
        </w:tc>
        <w:tc>
          <w:tcPr>
            <w:tcW w:w="397" w:type="dxa"/>
            <w:vMerge w:val="restart"/>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软材</w:t>
            </w:r>
          </w:p>
        </w:tc>
        <w:tc>
          <w:tcPr>
            <w:tcW w:w="787"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宽（</w:t>
            </w:r>
            <w:r>
              <w:rPr>
                <w:rFonts w:ascii="Times New Roman" w:eastAsia="宋体" w:hAnsi="Times New Roman" w:cs="Times New Roman"/>
                <w:sz w:val="18"/>
                <w:szCs w:val="20"/>
                <w:u w:val="thick" w:color="FF0000"/>
              </w:rPr>
              <w:t>mm</w:t>
            </w:r>
            <w:r>
              <w:rPr>
                <w:rFonts w:ascii="Times New Roman" w:eastAsia="宋体" w:hAnsi="Times New Roman" w:cs="Times New Roman"/>
                <w:sz w:val="18"/>
                <w:szCs w:val="20"/>
                <w:u w:val="thick" w:color="FF0000"/>
              </w:rPr>
              <w:t>）</w:t>
            </w:r>
          </w:p>
        </w:tc>
        <w:tc>
          <w:tcPr>
            <w:tcW w:w="88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80</w:t>
            </w:r>
          </w:p>
        </w:tc>
        <w:tc>
          <w:tcPr>
            <w:tcW w:w="107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90</w:t>
            </w:r>
          </w:p>
        </w:tc>
        <w:tc>
          <w:tcPr>
            <w:tcW w:w="107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100</w:t>
            </w:r>
          </w:p>
        </w:tc>
        <w:tc>
          <w:tcPr>
            <w:tcW w:w="107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110</w:t>
            </w:r>
          </w:p>
        </w:tc>
        <w:tc>
          <w:tcPr>
            <w:tcW w:w="107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120</w:t>
            </w:r>
          </w:p>
        </w:tc>
        <w:tc>
          <w:tcPr>
            <w:tcW w:w="107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130</w:t>
            </w:r>
          </w:p>
        </w:tc>
        <w:tc>
          <w:tcPr>
            <w:tcW w:w="107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140</w:t>
            </w:r>
          </w:p>
        </w:tc>
      </w:tr>
      <w:tr w:rsidR="000409BC">
        <w:trPr>
          <w:cantSplit/>
          <w:trHeight w:hRule="exact" w:val="340"/>
        </w:trPr>
        <w:tc>
          <w:tcPr>
            <w:tcW w:w="877" w:type="dxa"/>
            <w:vMerge/>
          </w:tcPr>
          <w:p w:rsidR="000409BC" w:rsidRDefault="000409BC">
            <w:pPr>
              <w:adjustRightInd w:val="0"/>
              <w:snapToGrid w:val="0"/>
              <w:spacing w:line="500" w:lineRule="exact"/>
              <w:jc w:val="center"/>
              <w:rPr>
                <w:rFonts w:ascii="Times New Roman" w:eastAsia="宋体" w:hAnsi="Times New Roman" w:cs="Times New Roman"/>
                <w:szCs w:val="20"/>
                <w:u w:val="thick" w:color="FF0000"/>
              </w:rPr>
            </w:pPr>
          </w:p>
        </w:tc>
        <w:tc>
          <w:tcPr>
            <w:tcW w:w="397" w:type="dxa"/>
            <w:vMerge/>
          </w:tcPr>
          <w:p w:rsidR="000409BC" w:rsidRDefault="000409BC">
            <w:pPr>
              <w:adjustRightInd w:val="0"/>
              <w:snapToGrid w:val="0"/>
              <w:spacing w:line="500" w:lineRule="exact"/>
              <w:jc w:val="center"/>
              <w:rPr>
                <w:rFonts w:ascii="Times New Roman" w:eastAsia="宋体" w:hAnsi="Times New Roman" w:cs="Times New Roman"/>
                <w:szCs w:val="20"/>
                <w:u w:val="thick" w:color="FF0000"/>
              </w:rPr>
            </w:pPr>
          </w:p>
        </w:tc>
        <w:tc>
          <w:tcPr>
            <w:tcW w:w="787"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高（</w:t>
            </w:r>
            <w:r>
              <w:rPr>
                <w:rFonts w:ascii="Times New Roman" w:eastAsia="宋体" w:hAnsi="Times New Roman" w:cs="Times New Roman"/>
                <w:sz w:val="18"/>
                <w:szCs w:val="20"/>
                <w:u w:val="thick" w:color="FF0000"/>
              </w:rPr>
              <w:t>mm</w:t>
            </w:r>
            <w:r>
              <w:rPr>
                <w:rFonts w:ascii="Times New Roman" w:eastAsia="宋体" w:hAnsi="Times New Roman" w:cs="Times New Roman"/>
                <w:sz w:val="18"/>
                <w:szCs w:val="20"/>
                <w:u w:val="thick" w:color="FF0000"/>
              </w:rPr>
              <w:t>）</w:t>
            </w:r>
          </w:p>
        </w:tc>
        <w:tc>
          <w:tcPr>
            <w:tcW w:w="88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120</w:t>
            </w:r>
          </w:p>
        </w:tc>
        <w:tc>
          <w:tcPr>
            <w:tcW w:w="107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130</w:t>
            </w:r>
          </w:p>
        </w:tc>
        <w:tc>
          <w:tcPr>
            <w:tcW w:w="107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140</w:t>
            </w:r>
          </w:p>
        </w:tc>
        <w:tc>
          <w:tcPr>
            <w:tcW w:w="107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150</w:t>
            </w:r>
          </w:p>
        </w:tc>
        <w:tc>
          <w:tcPr>
            <w:tcW w:w="107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160</w:t>
            </w:r>
          </w:p>
        </w:tc>
        <w:tc>
          <w:tcPr>
            <w:tcW w:w="107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170</w:t>
            </w:r>
          </w:p>
        </w:tc>
        <w:tc>
          <w:tcPr>
            <w:tcW w:w="107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180</w:t>
            </w:r>
          </w:p>
        </w:tc>
      </w:tr>
    </w:tbl>
    <w:p w:rsidR="000409BC" w:rsidRDefault="00E325E9">
      <w:pPr>
        <w:adjustRightInd w:val="0"/>
        <w:snapToGrid w:val="0"/>
        <w:rPr>
          <w:rFonts w:ascii="Times New Roman" w:eastAsia="宋体" w:hAnsi="Times New Roman" w:cs="Times New Roman"/>
          <w:szCs w:val="20"/>
          <w:u w:val="thick" w:color="FF0000"/>
        </w:rPr>
      </w:pPr>
      <w:r>
        <w:rPr>
          <w:rFonts w:ascii="Times New Roman" w:eastAsia="宋体" w:hAnsi="Times New Roman" w:cs="Times New Roman"/>
          <w:sz w:val="18"/>
          <w:szCs w:val="20"/>
          <w:u w:val="thick" w:color="FF0000"/>
        </w:rPr>
        <w:t>注：同一条船的横梁、短横梁尽量采用相同的尺寸规格，并应取较大者的值。</w:t>
      </w:r>
    </w:p>
    <w:p w:rsidR="000409BC" w:rsidRDefault="000409BC">
      <w:pPr>
        <w:adjustRightInd w:val="0"/>
        <w:snapToGrid w:val="0"/>
        <w:rPr>
          <w:rFonts w:ascii="Times New Roman" w:eastAsia="宋体" w:hAnsi="Times New Roman" w:cs="Times New Roman"/>
          <w:szCs w:val="20"/>
          <w:u w:val="thick" w:color="FF0000"/>
        </w:rPr>
      </w:pPr>
    </w:p>
    <w:p w:rsidR="000409BC" w:rsidRDefault="00E325E9">
      <w:pPr>
        <w:adjustRightInd w:val="0"/>
        <w:snapToGrid w:val="0"/>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6.2.11.8  </w:t>
      </w:r>
      <w:r>
        <w:rPr>
          <w:rFonts w:ascii="Times New Roman" w:eastAsia="宋体" w:hAnsi="Times New Roman" w:cs="Times New Roman"/>
          <w:szCs w:val="20"/>
          <w:u w:val="thick" w:color="FF0000"/>
        </w:rPr>
        <w:t>舱口纵梁</w:t>
      </w:r>
      <w:r>
        <w:rPr>
          <w:rFonts w:ascii="Times New Roman" w:eastAsia="宋体" w:hAnsi="Times New Roman" w:cs="Times New Roman"/>
          <w:szCs w:val="20"/>
          <w:u w:val="thick" w:color="FF0000"/>
        </w:rPr>
        <w:t>(</w:t>
      </w:r>
      <w:r>
        <w:rPr>
          <w:rFonts w:ascii="Times New Roman" w:eastAsia="宋体" w:hAnsi="Times New Roman" w:cs="Times New Roman"/>
          <w:szCs w:val="20"/>
          <w:u w:val="thick" w:color="FF0000"/>
        </w:rPr>
        <w:t>纵桁</w:t>
      </w:r>
      <w:r>
        <w:rPr>
          <w:rFonts w:ascii="Times New Roman" w:eastAsia="宋体" w:hAnsi="Times New Roman" w:cs="Times New Roman"/>
          <w:szCs w:val="20"/>
          <w:u w:val="thick" w:color="FF0000"/>
        </w:rPr>
        <w:t>)</w:t>
      </w:r>
      <w:r>
        <w:rPr>
          <w:rFonts w:ascii="Times New Roman" w:eastAsia="宋体" w:hAnsi="Times New Roman" w:cs="Times New Roman"/>
          <w:szCs w:val="20"/>
          <w:u w:val="thick" w:color="FF0000"/>
        </w:rPr>
        <w:t>、舱口端梁的尺寸应不小于表</w:t>
      </w:r>
      <w:r>
        <w:rPr>
          <w:rFonts w:ascii="Times New Roman" w:eastAsia="宋体" w:hAnsi="Times New Roman" w:cs="Times New Roman"/>
          <w:szCs w:val="20"/>
          <w:u w:val="thick" w:color="FF0000"/>
        </w:rPr>
        <w:t>6.2.11.8</w:t>
      </w:r>
      <w:r>
        <w:rPr>
          <w:rFonts w:ascii="Times New Roman" w:eastAsia="宋体" w:hAnsi="Times New Roman" w:cs="Times New Roman"/>
          <w:szCs w:val="20"/>
          <w:u w:val="thick" w:color="FF0000"/>
        </w:rPr>
        <w:t>所列之值。</w:t>
      </w:r>
    </w:p>
    <w:p w:rsidR="000409BC" w:rsidRDefault="00E325E9">
      <w:pPr>
        <w:adjustRightInd w:val="0"/>
        <w:snapToGrid w:val="0"/>
        <w:jc w:val="righ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表</w:t>
      </w:r>
      <w:r>
        <w:rPr>
          <w:rFonts w:ascii="Times New Roman" w:eastAsia="宋体" w:hAnsi="Times New Roman" w:cs="Times New Roman"/>
          <w:szCs w:val="20"/>
          <w:u w:val="thick" w:color="FF0000"/>
        </w:rPr>
        <w:t xml:space="preserve">6.2.11.8     </w:t>
      </w:r>
      <w:r>
        <w:rPr>
          <w:rFonts w:ascii="Times New Roman" w:eastAsia="宋体" w:hAnsi="Times New Roman" w:cs="Times New Roman"/>
          <w:szCs w:val="20"/>
          <w:u w:val="thick" w:color="FF0000"/>
        </w:rPr>
        <w:t>单位：</w:t>
      </w:r>
      <w:proofErr w:type="gramStart"/>
      <w:r>
        <w:rPr>
          <w:rFonts w:ascii="Times New Roman" w:eastAsia="宋体" w:hAnsi="Times New Roman" w:cs="Times New Roman"/>
          <w:szCs w:val="20"/>
          <w:u w:val="thick" w:color="FF0000"/>
        </w:rPr>
        <w:t>mm</w:t>
      </w:r>
      <w:proofErr w:type="gramEnd"/>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396"/>
        <w:gridCol w:w="787"/>
        <w:gridCol w:w="885"/>
        <w:gridCol w:w="1075"/>
        <w:gridCol w:w="1076"/>
        <w:gridCol w:w="1075"/>
        <w:gridCol w:w="1076"/>
        <w:gridCol w:w="1075"/>
        <w:gridCol w:w="1076"/>
      </w:tblGrid>
      <w:tr w:rsidR="000409BC">
        <w:trPr>
          <w:cantSplit/>
          <w:trHeight w:hRule="exact" w:val="403"/>
        </w:trPr>
        <w:tc>
          <w:tcPr>
            <w:tcW w:w="879" w:type="dxa"/>
            <w:vMerge w:val="restart"/>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构件</w:t>
            </w:r>
          </w:p>
        </w:tc>
        <w:tc>
          <w:tcPr>
            <w:tcW w:w="1183" w:type="dxa"/>
            <w:gridSpan w:val="2"/>
            <w:vMerge w:val="restart"/>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材种</w:t>
            </w:r>
          </w:p>
        </w:tc>
        <w:tc>
          <w:tcPr>
            <w:tcW w:w="7338" w:type="dxa"/>
            <w:gridSpan w:val="7"/>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舱口纵桁、舱口端梁的跨度</w:t>
            </w:r>
            <w:r>
              <w:rPr>
                <w:rFonts w:ascii="Times New Roman" w:eastAsia="宋体" w:hAnsi="Times New Roman" w:cs="Times New Roman"/>
                <w:position w:val="-6"/>
                <w:sz w:val="18"/>
                <w:szCs w:val="20"/>
                <w:u w:val="thick" w:color="FF0000"/>
              </w:rPr>
              <w:object w:dxaOrig="150" w:dyaOrig="255">
                <v:shape id="_x0000_i1064" type="#_x0000_t75" style="width:7.45pt;height:12.9pt" o:ole="">
                  <v:imagedata r:id="rId59" o:title=""/>
                </v:shape>
                <o:OLEObject Type="Embed" ProgID="Equation.3" ShapeID="_x0000_i1064" DrawAspect="Content" ObjectID="_1631606394" r:id="rId68"/>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m</w:t>
            </w:r>
            <w:r>
              <w:rPr>
                <w:rFonts w:ascii="Times New Roman" w:eastAsia="宋体" w:hAnsi="Times New Roman" w:cs="Times New Roman"/>
                <w:sz w:val="18"/>
                <w:szCs w:val="20"/>
                <w:u w:val="thick" w:color="FF0000"/>
              </w:rPr>
              <w:t>）</w:t>
            </w:r>
          </w:p>
        </w:tc>
      </w:tr>
      <w:tr w:rsidR="000409BC">
        <w:trPr>
          <w:cantSplit/>
          <w:trHeight w:hRule="exact" w:val="340"/>
        </w:trPr>
        <w:tc>
          <w:tcPr>
            <w:tcW w:w="879" w:type="dxa"/>
            <w:vMerge/>
          </w:tcPr>
          <w:p w:rsidR="000409BC" w:rsidRDefault="000409BC">
            <w:pPr>
              <w:adjustRightInd w:val="0"/>
              <w:snapToGrid w:val="0"/>
              <w:spacing w:line="500" w:lineRule="exact"/>
              <w:jc w:val="center"/>
              <w:rPr>
                <w:rFonts w:ascii="Times New Roman" w:eastAsia="宋体" w:hAnsi="Times New Roman" w:cs="Times New Roman"/>
                <w:szCs w:val="20"/>
                <w:u w:val="thick" w:color="FF0000"/>
              </w:rPr>
            </w:pPr>
          </w:p>
        </w:tc>
        <w:tc>
          <w:tcPr>
            <w:tcW w:w="1183" w:type="dxa"/>
            <w:gridSpan w:val="2"/>
            <w:vMerge/>
          </w:tcPr>
          <w:p w:rsidR="000409BC" w:rsidRDefault="000409BC">
            <w:pPr>
              <w:adjustRightInd w:val="0"/>
              <w:snapToGrid w:val="0"/>
              <w:spacing w:line="500" w:lineRule="exact"/>
              <w:jc w:val="center"/>
              <w:rPr>
                <w:rFonts w:ascii="Times New Roman" w:eastAsia="宋体" w:hAnsi="Times New Roman" w:cs="Times New Roman"/>
                <w:szCs w:val="20"/>
                <w:u w:val="thick" w:color="FF0000"/>
              </w:rPr>
            </w:pPr>
          </w:p>
        </w:tc>
        <w:tc>
          <w:tcPr>
            <w:tcW w:w="88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position w:val="-6"/>
                <w:sz w:val="18"/>
                <w:szCs w:val="20"/>
                <w:u w:val="thick" w:color="FF0000"/>
              </w:rPr>
              <w:object w:dxaOrig="150" w:dyaOrig="255">
                <v:shape id="_x0000_i1065" type="#_x0000_t75" style="width:7.45pt;height:12.9pt" o:ole="">
                  <v:imagedata r:id="rId59" o:title=""/>
                </v:shape>
                <o:OLEObject Type="Embed" ProgID="Equation.3" ShapeID="_x0000_i1065" DrawAspect="Content" ObjectID="_1631606395" r:id="rId69"/>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4</w:t>
            </w:r>
          </w:p>
        </w:tc>
        <w:tc>
          <w:tcPr>
            <w:tcW w:w="107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4≤</w:t>
            </w:r>
            <w:r>
              <w:rPr>
                <w:rFonts w:ascii="Times New Roman" w:eastAsia="宋体" w:hAnsi="Times New Roman" w:cs="Times New Roman"/>
                <w:position w:val="-6"/>
                <w:sz w:val="18"/>
                <w:szCs w:val="20"/>
                <w:u w:val="thick" w:color="FF0000"/>
              </w:rPr>
              <w:object w:dxaOrig="150" w:dyaOrig="255">
                <v:shape id="_x0000_i1066" type="#_x0000_t75" style="width:7.45pt;height:12.9pt" o:ole="">
                  <v:imagedata r:id="rId59" o:title=""/>
                </v:shape>
                <o:OLEObject Type="Embed" ProgID="Equation.3" ShapeID="_x0000_i1066" DrawAspect="Content" ObjectID="_1631606396" r:id="rId70"/>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4.5</w:t>
            </w:r>
          </w:p>
        </w:tc>
        <w:tc>
          <w:tcPr>
            <w:tcW w:w="107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4.5≤</w:t>
            </w:r>
            <w:r>
              <w:rPr>
                <w:rFonts w:ascii="Times New Roman" w:eastAsia="宋体" w:hAnsi="Times New Roman" w:cs="Times New Roman"/>
                <w:position w:val="-6"/>
                <w:sz w:val="18"/>
                <w:szCs w:val="20"/>
                <w:u w:val="thick" w:color="FF0000"/>
              </w:rPr>
              <w:object w:dxaOrig="150" w:dyaOrig="255">
                <v:shape id="_x0000_i1067" type="#_x0000_t75" style="width:7.45pt;height:12.9pt" o:ole="">
                  <v:imagedata r:id="rId59" o:title=""/>
                </v:shape>
                <o:OLEObject Type="Embed" ProgID="Equation.3" ShapeID="_x0000_i1067" DrawAspect="Content" ObjectID="_1631606397" r:id="rId71"/>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5</w:t>
            </w:r>
          </w:p>
        </w:tc>
        <w:tc>
          <w:tcPr>
            <w:tcW w:w="107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5≤</w:t>
            </w:r>
            <w:r>
              <w:rPr>
                <w:rFonts w:ascii="Times New Roman" w:eastAsia="宋体" w:hAnsi="Times New Roman" w:cs="Times New Roman"/>
                <w:position w:val="-6"/>
                <w:sz w:val="18"/>
                <w:szCs w:val="20"/>
                <w:u w:val="thick" w:color="FF0000"/>
              </w:rPr>
              <w:object w:dxaOrig="150" w:dyaOrig="255">
                <v:shape id="_x0000_i1068" type="#_x0000_t75" style="width:7.45pt;height:12.9pt" o:ole="">
                  <v:imagedata r:id="rId59" o:title=""/>
                </v:shape>
                <o:OLEObject Type="Embed" ProgID="Equation.3" ShapeID="_x0000_i1068" DrawAspect="Content" ObjectID="_1631606398" r:id="rId72"/>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5.5</w:t>
            </w:r>
          </w:p>
        </w:tc>
        <w:tc>
          <w:tcPr>
            <w:tcW w:w="107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5.5≤</w:t>
            </w:r>
            <w:r>
              <w:rPr>
                <w:rFonts w:ascii="Times New Roman" w:eastAsia="宋体" w:hAnsi="Times New Roman" w:cs="Times New Roman"/>
                <w:position w:val="-6"/>
                <w:sz w:val="18"/>
                <w:szCs w:val="20"/>
                <w:u w:val="thick" w:color="FF0000"/>
              </w:rPr>
              <w:object w:dxaOrig="150" w:dyaOrig="255">
                <v:shape id="_x0000_i1069" type="#_x0000_t75" style="width:7.45pt;height:12.9pt" o:ole="">
                  <v:imagedata r:id="rId59" o:title=""/>
                </v:shape>
                <o:OLEObject Type="Embed" ProgID="Equation.3" ShapeID="_x0000_i1069" DrawAspect="Content" ObjectID="_1631606399" r:id="rId73"/>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6</w:t>
            </w:r>
          </w:p>
        </w:tc>
        <w:tc>
          <w:tcPr>
            <w:tcW w:w="107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6≤</w:t>
            </w:r>
            <w:r>
              <w:rPr>
                <w:rFonts w:ascii="Times New Roman" w:eastAsia="宋体" w:hAnsi="Times New Roman" w:cs="Times New Roman"/>
                <w:position w:val="-6"/>
                <w:sz w:val="18"/>
                <w:szCs w:val="20"/>
                <w:u w:val="thick" w:color="FF0000"/>
              </w:rPr>
              <w:object w:dxaOrig="150" w:dyaOrig="255">
                <v:shape id="_x0000_i1070" type="#_x0000_t75" style="width:7.45pt;height:12.9pt" o:ole="">
                  <v:imagedata r:id="rId59" o:title=""/>
                </v:shape>
                <o:OLEObject Type="Embed" ProgID="Equation.3" ShapeID="_x0000_i1070" DrawAspect="Content" ObjectID="_1631606400" r:id="rId74"/>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6.5</w:t>
            </w:r>
          </w:p>
        </w:tc>
        <w:tc>
          <w:tcPr>
            <w:tcW w:w="107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6.5≤</w:t>
            </w:r>
            <w:r>
              <w:rPr>
                <w:rFonts w:ascii="Times New Roman" w:eastAsia="宋体" w:hAnsi="Times New Roman" w:cs="Times New Roman"/>
                <w:position w:val="-6"/>
                <w:sz w:val="18"/>
                <w:szCs w:val="20"/>
                <w:u w:val="thick" w:color="FF0000"/>
              </w:rPr>
              <w:object w:dxaOrig="150" w:dyaOrig="255">
                <v:shape id="_x0000_i1071" type="#_x0000_t75" style="width:7.45pt;height:12.9pt" o:ole="">
                  <v:imagedata r:id="rId59" o:title=""/>
                </v:shape>
                <o:OLEObject Type="Embed" ProgID="Equation.3" ShapeID="_x0000_i1071" DrawAspect="Content" ObjectID="_1631606401" r:id="rId75"/>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7</w:t>
            </w:r>
          </w:p>
        </w:tc>
      </w:tr>
      <w:tr w:rsidR="000409BC">
        <w:trPr>
          <w:cantSplit/>
          <w:trHeight w:hRule="exact" w:val="340"/>
        </w:trPr>
        <w:tc>
          <w:tcPr>
            <w:tcW w:w="879" w:type="dxa"/>
            <w:vMerge w:val="restart"/>
            <w:vAlign w:val="center"/>
          </w:tcPr>
          <w:p w:rsidR="000409BC" w:rsidRDefault="00E325E9">
            <w:pPr>
              <w:rPr>
                <w:rFonts w:ascii="Times New Roman" w:eastAsia="宋体" w:hAnsi="Times New Roman" w:cs="Times New Roman"/>
                <w:spacing w:val="-18"/>
                <w:sz w:val="18"/>
                <w:szCs w:val="20"/>
                <w:u w:val="thick" w:color="FF0000"/>
              </w:rPr>
            </w:pPr>
            <w:r>
              <w:rPr>
                <w:rFonts w:ascii="Times New Roman" w:eastAsia="宋体" w:hAnsi="Times New Roman" w:cs="Times New Roman"/>
                <w:spacing w:val="-18"/>
                <w:sz w:val="18"/>
                <w:szCs w:val="20"/>
                <w:u w:val="thick" w:color="FF0000"/>
              </w:rPr>
              <w:t>舱口纵桁、</w:t>
            </w:r>
          </w:p>
          <w:p w:rsidR="000409BC" w:rsidRDefault="000409BC">
            <w:pPr>
              <w:rPr>
                <w:rFonts w:ascii="Times New Roman" w:eastAsia="宋体" w:hAnsi="Times New Roman" w:cs="Times New Roman"/>
                <w:spacing w:val="-18"/>
                <w:sz w:val="18"/>
                <w:szCs w:val="20"/>
                <w:u w:val="thick" w:color="FF0000"/>
              </w:rPr>
            </w:pPr>
          </w:p>
          <w:p w:rsidR="000409BC" w:rsidRDefault="00E325E9">
            <w:pPr>
              <w:rPr>
                <w:rFonts w:ascii="Times New Roman" w:eastAsia="宋体" w:hAnsi="Times New Roman" w:cs="Times New Roman"/>
                <w:spacing w:val="-18"/>
                <w:sz w:val="18"/>
                <w:szCs w:val="20"/>
                <w:u w:val="thick" w:color="FF0000"/>
                <w:vertAlign w:val="superscript"/>
              </w:rPr>
            </w:pPr>
            <w:r>
              <w:rPr>
                <w:rFonts w:ascii="Times New Roman" w:eastAsia="宋体" w:hAnsi="Times New Roman" w:cs="Times New Roman"/>
                <w:spacing w:val="-18"/>
                <w:sz w:val="18"/>
                <w:szCs w:val="20"/>
                <w:u w:val="thick" w:color="FF0000"/>
              </w:rPr>
              <w:t>舱口端梁</w:t>
            </w:r>
            <w:r>
              <w:rPr>
                <w:rFonts w:ascii="Times New Roman" w:eastAsia="宋体" w:hAnsi="Times New Roman" w:cs="Times New Roman"/>
                <w:spacing w:val="-18"/>
                <w:sz w:val="18"/>
                <w:szCs w:val="20"/>
                <w:u w:val="thick" w:color="FF0000"/>
              </w:rPr>
              <w:t xml:space="preserve"> </w:t>
            </w:r>
            <w:r>
              <w:rPr>
                <w:rFonts w:ascii="Times New Roman" w:eastAsia="宋体" w:hAnsi="Times New Roman" w:cs="Times New Roman"/>
                <w:spacing w:val="-18"/>
                <w:sz w:val="18"/>
                <w:szCs w:val="20"/>
                <w:u w:val="thick" w:color="FF0000"/>
                <w:vertAlign w:val="superscript"/>
              </w:rPr>
              <w:t xml:space="preserve">  a</w:t>
            </w:r>
          </w:p>
        </w:tc>
        <w:tc>
          <w:tcPr>
            <w:tcW w:w="396" w:type="dxa"/>
            <w:vMerge w:val="restart"/>
            <w:vAlign w:val="center"/>
          </w:tcPr>
          <w:p w:rsidR="000409BC" w:rsidRDefault="00E325E9">
            <w:pPr>
              <w:jc w:val="center"/>
              <w:rPr>
                <w:rFonts w:ascii="Times New Roman" w:eastAsia="宋体" w:hAnsi="Times New Roman" w:cs="Times New Roman"/>
                <w:sz w:val="18"/>
                <w:szCs w:val="20"/>
                <w:u w:val="thick" w:color="FF0000"/>
              </w:rPr>
            </w:pPr>
            <w:proofErr w:type="gramStart"/>
            <w:r>
              <w:rPr>
                <w:rFonts w:ascii="Times New Roman" w:eastAsia="宋体" w:hAnsi="Times New Roman" w:cs="Times New Roman"/>
                <w:sz w:val="18"/>
                <w:szCs w:val="20"/>
                <w:u w:val="thick" w:color="FF0000"/>
              </w:rPr>
              <w:t>硬材</w:t>
            </w:r>
            <w:proofErr w:type="gramEnd"/>
          </w:p>
        </w:tc>
        <w:tc>
          <w:tcPr>
            <w:tcW w:w="787"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宽（</w:t>
            </w:r>
            <w:r>
              <w:rPr>
                <w:rFonts w:ascii="Times New Roman" w:eastAsia="宋体" w:hAnsi="Times New Roman" w:cs="Times New Roman"/>
                <w:sz w:val="18"/>
                <w:szCs w:val="20"/>
                <w:u w:val="thick" w:color="FF0000"/>
              </w:rPr>
              <w:t>mm</w:t>
            </w:r>
            <w:r>
              <w:rPr>
                <w:rFonts w:ascii="Times New Roman" w:eastAsia="宋体" w:hAnsi="Times New Roman" w:cs="Times New Roman"/>
                <w:sz w:val="18"/>
                <w:szCs w:val="20"/>
                <w:u w:val="thick" w:color="FF0000"/>
              </w:rPr>
              <w:t>）</w:t>
            </w:r>
          </w:p>
        </w:tc>
        <w:tc>
          <w:tcPr>
            <w:tcW w:w="88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100</w:t>
            </w:r>
          </w:p>
        </w:tc>
        <w:tc>
          <w:tcPr>
            <w:tcW w:w="107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110</w:t>
            </w:r>
          </w:p>
        </w:tc>
        <w:tc>
          <w:tcPr>
            <w:tcW w:w="107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120</w:t>
            </w:r>
          </w:p>
        </w:tc>
        <w:tc>
          <w:tcPr>
            <w:tcW w:w="107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130</w:t>
            </w:r>
          </w:p>
        </w:tc>
        <w:tc>
          <w:tcPr>
            <w:tcW w:w="107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140</w:t>
            </w:r>
          </w:p>
        </w:tc>
        <w:tc>
          <w:tcPr>
            <w:tcW w:w="107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150</w:t>
            </w:r>
          </w:p>
        </w:tc>
        <w:tc>
          <w:tcPr>
            <w:tcW w:w="107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160</w:t>
            </w:r>
          </w:p>
        </w:tc>
      </w:tr>
      <w:tr w:rsidR="000409BC">
        <w:trPr>
          <w:cantSplit/>
          <w:trHeight w:hRule="exact" w:val="340"/>
        </w:trPr>
        <w:tc>
          <w:tcPr>
            <w:tcW w:w="879" w:type="dxa"/>
            <w:vMerge/>
          </w:tcPr>
          <w:p w:rsidR="000409BC" w:rsidRDefault="000409BC">
            <w:pPr>
              <w:adjustRightInd w:val="0"/>
              <w:snapToGrid w:val="0"/>
              <w:spacing w:line="500" w:lineRule="exact"/>
              <w:jc w:val="center"/>
              <w:rPr>
                <w:rFonts w:ascii="Times New Roman" w:eastAsia="宋体" w:hAnsi="Times New Roman" w:cs="Times New Roman"/>
                <w:szCs w:val="20"/>
                <w:u w:val="thick" w:color="FF0000"/>
              </w:rPr>
            </w:pPr>
          </w:p>
        </w:tc>
        <w:tc>
          <w:tcPr>
            <w:tcW w:w="396" w:type="dxa"/>
            <w:vMerge/>
            <w:vAlign w:val="center"/>
          </w:tcPr>
          <w:p w:rsidR="000409BC" w:rsidRDefault="000409BC">
            <w:pPr>
              <w:adjustRightInd w:val="0"/>
              <w:snapToGrid w:val="0"/>
              <w:spacing w:line="500" w:lineRule="exact"/>
              <w:jc w:val="center"/>
              <w:rPr>
                <w:rFonts w:ascii="Times New Roman" w:eastAsia="宋体" w:hAnsi="Times New Roman" w:cs="Times New Roman"/>
                <w:szCs w:val="20"/>
                <w:u w:val="thick" w:color="FF0000"/>
              </w:rPr>
            </w:pPr>
          </w:p>
        </w:tc>
        <w:tc>
          <w:tcPr>
            <w:tcW w:w="787"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高（</w:t>
            </w:r>
            <w:r>
              <w:rPr>
                <w:rFonts w:ascii="Times New Roman" w:eastAsia="宋体" w:hAnsi="Times New Roman" w:cs="Times New Roman"/>
                <w:sz w:val="18"/>
                <w:szCs w:val="20"/>
                <w:u w:val="thick" w:color="FF0000"/>
              </w:rPr>
              <w:t>mm</w:t>
            </w:r>
            <w:r>
              <w:rPr>
                <w:rFonts w:ascii="Times New Roman" w:eastAsia="宋体" w:hAnsi="Times New Roman" w:cs="Times New Roman"/>
                <w:sz w:val="18"/>
                <w:szCs w:val="20"/>
                <w:u w:val="thick" w:color="FF0000"/>
              </w:rPr>
              <w:t>）</w:t>
            </w:r>
          </w:p>
        </w:tc>
        <w:tc>
          <w:tcPr>
            <w:tcW w:w="88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120</w:t>
            </w:r>
          </w:p>
        </w:tc>
        <w:tc>
          <w:tcPr>
            <w:tcW w:w="107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150</w:t>
            </w:r>
          </w:p>
        </w:tc>
        <w:tc>
          <w:tcPr>
            <w:tcW w:w="107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180</w:t>
            </w:r>
          </w:p>
        </w:tc>
        <w:tc>
          <w:tcPr>
            <w:tcW w:w="107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210</w:t>
            </w:r>
          </w:p>
        </w:tc>
        <w:tc>
          <w:tcPr>
            <w:tcW w:w="107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240</w:t>
            </w:r>
          </w:p>
        </w:tc>
        <w:tc>
          <w:tcPr>
            <w:tcW w:w="107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270</w:t>
            </w:r>
          </w:p>
        </w:tc>
        <w:tc>
          <w:tcPr>
            <w:tcW w:w="107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300</w:t>
            </w:r>
          </w:p>
        </w:tc>
      </w:tr>
      <w:tr w:rsidR="000409BC">
        <w:trPr>
          <w:cantSplit/>
          <w:trHeight w:hRule="exact" w:val="340"/>
        </w:trPr>
        <w:tc>
          <w:tcPr>
            <w:tcW w:w="879" w:type="dxa"/>
            <w:vMerge/>
          </w:tcPr>
          <w:p w:rsidR="000409BC" w:rsidRDefault="000409BC">
            <w:pPr>
              <w:adjustRightInd w:val="0"/>
              <w:snapToGrid w:val="0"/>
              <w:spacing w:line="500" w:lineRule="exact"/>
              <w:jc w:val="center"/>
              <w:rPr>
                <w:rFonts w:ascii="Times New Roman" w:eastAsia="宋体" w:hAnsi="Times New Roman" w:cs="Times New Roman"/>
                <w:szCs w:val="20"/>
                <w:u w:val="thick" w:color="FF0000"/>
              </w:rPr>
            </w:pPr>
          </w:p>
        </w:tc>
        <w:tc>
          <w:tcPr>
            <w:tcW w:w="396" w:type="dxa"/>
            <w:vMerge w:val="restart"/>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软材</w:t>
            </w:r>
          </w:p>
        </w:tc>
        <w:tc>
          <w:tcPr>
            <w:tcW w:w="787"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宽（</w:t>
            </w:r>
            <w:r>
              <w:rPr>
                <w:rFonts w:ascii="Times New Roman" w:eastAsia="宋体" w:hAnsi="Times New Roman" w:cs="Times New Roman"/>
                <w:sz w:val="18"/>
                <w:szCs w:val="20"/>
                <w:u w:val="thick" w:color="FF0000"/>
              </w:rPr>
              <w:t>mm</w:t>
            </w:r>
            <w:r>
              <w:rPr>
                <w:rFonts w:ascii="Times New Roman" w:eastAsia="宋体" w:hAnsi="Times New Roman" w:cs="Times New Roman"/>
                <w:sz w:val="18"/>
                <w:szCs w:val="20"/>
                <w:u w:val="thick" w:color="FF0000"/>
              </w:rPr>
              <w:t>）</w:t>
            </w:r>
          </w:p>
        </w:tc>
        <w:tc>
          <w:tcPr>
            <w:tcW w:w="88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110</w:t>
            </w:r>
          </w:p>
        </w:tc>
        <w:tc>
          <w:tcPr>
            <w:tcW w:w="107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120</w:t>
            </w:r>
          </w:p>
        </w:tc>
        <w:tc>
          <w:tcPr>
            <w:tcW w:w="107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130</w:t>
            </w:r>
          </w:p>
        </w:tc>
        <w:tc>
          <w:tcPr>
            <w:tcW w:w="107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140</w:t>
            </w:r>
          </w:p>
        </w:tc>
        <w:tc>
          <w:tcPr>
            <w:tcW w:w="107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150</w:t>
            </w:r>
          </w:p>
        </w:tc>
        <w:tc>
          <w:tcPr>
            <w:tcW w:w="107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160</w:t>
            </w:r>
          </w:p>
        </w:tc>
        <w:tc>
          <w:tcPr>
            <w:tcW w:w="107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170</w:t>
            </w:r>
          </w:p>
        </w:tc>
      </w:tr>
      <w:tr w:rsidR="000409BC">
        <w:trPr>
          <w:cantSplit/>
          <w:trHeight w:hRule="exact" w:val="340"/>
        </w:trPr>
        <w:tc>
          <w:tcPr>
            <w:tcW w:w="879" w:type="dxa"/>
            <w:vMerge/>
          </w:tcPr>
          <w:p w:rsidR="000409BC" w:rsidRDefault="000409BC">
            <w:pPr>
              <w:adjustRightInd w:val="0"/>
              <w:snapToGrid w:val="0"/>
              <w:spacing w:line="500" w:lineRule="exact"/>
              <w:jc w:val="center"/>
              <w:rPr>
                <w:rFonts w:ascii="Times New Roman" w:eastAsia="宋体" w:hAnsi="Times New Roman" w:cs="Times New Roman"/>
                <w:szCs w:val="20"/>
                <w:u w:val="thick" w:color="FF0000"/>
              </w:rPr>
            </w:pPr>
          </w:p>
        </w:tc>
        <w:tc>
          <w:tcPr>
            <w:tcW w:w="396" w:type="dxa"/>
            <w:vMerge/>
          </w:tcPr>
          <w:p w:rsidR="000409BC" w:rsidRDefault="000409BC">
            <w:pPr>
              <w:adjustRightInd w:val="0"/>
              <w:snapToGrid w:val="0"/>
              <w:spacing w:line="500" w:lineRule="exact"/>
              <w:jc w:val="center"/>
              <w:rPr>
                <w:rFonts w:ascii="Times New Roman" w:eastAsia="宋体" w:hAnsi="Times New Roman" w:cs="Times New Roman"/>
                <w:szCs w:val="20"/>
                <w:u w:val="thick" w:color="FF0000"/>
              </w:rPr>
            </w:pPr>
          </w:p>
        </w:tc>
        <w:tc>
          <w:tcPr>
            <w:tcW w:w="787"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高（</w:t>
            </w:r>
            <w:r>
              <w:rPr>
                <w:rFonts w:ascii="Times New Roman" w:eastAsia="宋体" w:hAnsi="Times New Roman" w:cs="Times New Roman"/>
                <w:sz w:val="18"/>
                <w:szCs w:val="20"/>
                <w:u w:val="thick" w:color="FF0000"/>
              </w:rPr>
              <w:t>mm</w:t>
            </w:r>
            <w:r>
              <w:rPr>
                <w:rFonts w:ascii="Times New Roman" w:eastAsia="宋体" w:hAnsi="Times New Roman" w:cs="Times New Roman"/>
                <w:sz w:val="18"/>
                <w:szCs w:val="20"/>
                <w:u w:val="thick" w:color="FF0000"/>
              </w:rPr>
              <w:t>）</w:t>
            </w:r>
          </w:p>
        </w:tc>
        <w:tc>
          <w:tcPr>
            <w:tcW w:w="88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140</w:t>
            </w:r>
          </w:p>
        </w:tc>
        <w:tc>
          <w:tcPr>
            <w:tcW w:w="107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170</w:t>
            </w:r>
          </w:p>
        </w:tc>
        <w:tc>
          <w:tcPr>
            <w:tcW w:w="107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200</w:t>
            </w:r>
          </w:p>
        </w:tc>
        <w:tc>
          <w:tcPr>
            <w:tcW w:w="107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230</w:t>
            </w:r>
          </w:p>
        </w:tc>
        <w:tc>
          <w:tcPr>
            <w:tcW w:w="107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260</w:t>
            </w:r>
          </w:p>
        </w:tc>
        <w:tc>
          <w:tcPr>
            <w:tcW w:w="1075"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290</w:t>
            </w:r>
          </w:p>
        </w:tc>
        <w:tc>
          <w:tcPr>
            <w:tcW w:w="1076" w:type="dxa"/>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320</w:t>
            </w:r>
          </w:p>
        </w:tc>
      </w:tr>
      <w:tr w:rsidR="000409BC">
        <w:trPr>
          <w:cantSplit/>
          <w:trHeight w:hRule="exact" w:val="340"/>
        </w:trPr>
        <w:tc>
          <w:tcPr>
            <w:tcW w:w="8324" w:type="dxa"/>
            <w:gridSpan w:val="9"/>
            <w:vAlign w:val="center"/>
          </w:tcPr>
          <w:p w:rsidR="000409BC" w:rsidRDefault="00E325E9">
            <w:pP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vertAlign w:val="superscript"/>
              </w:rPr>
              <w:t>a</w:t>
            </w:r>
            <w:r>
              <w:rPr>
                <w:rFonts w:ascii="Times New Roman" w:eastAsia="宋体" w:hAnsi="Times New Roman" w:cs="Times New Roman"/>
                <w:sz w:val="18"/>
                <w:szCs w:val="20"/>
                <w:u w:val="thick" w:color="FF0000"/>
              </w:rPr>
              <w:t xml:space="preserve"> </w:t>
            </w:r>
            <w:r>
              <w:rPr>
                <w:rFonts w:ascii="Times New Roman" w:eastAsia="宋体" w:hAnsi="Times New Roman" w:cs="Times New Roman"/>
                <w:sz w:val="18"/>
                <w:szCs w:val="20"/>
                <w:u w:val="thick" w:color="FF0000"/>
              </w:rPr>
              <w:t>连续通过两个舱的纵梁（纵桁）的剖向尺寸应取较大者的值。</w:t>
            </w:r>
          </w:p>
        </w:tc>
        <w:tc>
          <w:tcPr>
            <w:tcW w:w="1076" w:type="dxa"/>
            <w:vAlign w:val="center"/>
          </w:tcPr>
          <w:p w:rsidR="000409BC" w:rsidRDefault="000409BC">
            <w:pPr>
              <w:jc w:val="center"/>
              <w:rPr>
                <w:rFonts w:ascii="Times New Roman" w:eastAsia="宋体" w:hAnsi="Times New Roman" w:cs="Times New Roman"/>
                <w:sz w:val="18"/>
                <w:szCs w:val="20"/>
                <w:u w:val="thick" w:color="FF0000"/>
              </w:rPr>
            </w:pPr>
          </w:p>
        </w:tc>
      </w:tr>
    </w:tbl>
    <w:p w:rsidR="000409BC" w:rsidRDefault="00E325E9">
      <w:pPr>
        <w:wordWrap w:val="0"/>
        <w:adjustRightInd w:val="0"/>
        <w:snapToGrid w:val="0"/>
        <w:spacing w:line="5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6.2.11.9  </w:t>
      </w:r>
      <w:r>
        <w:rPr>
          <w:rFonts w:ascii="Times New Roman" w:eastAsia="宋体" w:hAnsi="Times New Roman" w:cs="Times New Roman"/>
          <w:szCs w:val="20"/>
          <w:u w:val="thick" w:color="FF0000"/>
        </w:rPr>
        <w:t>舱壁的尺寸应不小于表</w:t>
      </w:r>
      <w:r>
        <w:rPr>
          <w:rFonts w:ascii="Times New Roman" w:eastAsia="宋体" w:hAnsi="Times New Roman" w:cs="Times New Roman"/>
          <w:szCs w:val="20"/>
          <w:u w:val="thick" w:color="FF0000"/>
        </w:rPr>
        <w:t>6.2.11.9</w:t>
      </w:r>
      <w:r>
        <w:rPr>
          <w:rFonts w:ascii="Times New Roman" w:eastAsia="宋体" w:hAnsi="Times New Roman" w:cs="Times New Roman"/>
          <w:szCs w:val="20"/>
          <w:u w:val="thick" w:color="FF0000"/>
        </w:rPr>
        <w:t>所列之值。</w:t>
      </w:r>
    </w:p>
    <w:p w:rsidR="000409BC" w:rsidRDefault="00E325E9">
      <w:pPr>
        <w:wordWrap w:val="0"/>
        <w:adjustRightInd w:val="0"/>
        <w:snapToGrid w:val="0"/>
        <w:spacing w:line="500" w:lineRule="exact"/>
        <w:jc w:val="righ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  </w:t>
      </w:r>
      <w:r>
        <w:rPr>
          <w:rFonts w:ascii="Times New Roman" w:eastAsia="宋体" w:hAnsi="Times New Roman" w:cs="Times New Roman"/>
          <w:szCs w:val="20"/>
          <w:u w:val="thick" w:color="FF0000"/>
        </w:rPr>
        <w:t>表</w:t>
      </w:r>
      <w:r>
        <w:rPr>
          <w:rFonts w:ascii="Times New Roman" w:eastAsia="宋体" w:hAnsi="Times New Roman" w:cs="Times New Roman"/>
          <w:szCs w:val="20"/>
          <w:u w:val="thick" w:color="FF0000"/>
        </w:rPr>
        <w:t xml:space="preserve">6.2.11.9    </w:t>
      </w:r>
      <w:r>
        <w:rPr>
          <w:rFonts w:ascii="Times New Roman" w:eastAsia="宋体" w:hAnsi="Times New Roman" w:cs="Times New Roman"/>
          <w:szCs w:val="20"/>
          <w:u w:val="thick" w:color="FF0000"/>
        </w:rPr>
        <w:t>单位：</w:t>
      </w:r>
      <w:proofErr w:type="gramStart"/>
      <w:r>
        <w:rPr>
          <w:rFonts w:ascii="Times New Roman" w:eastAsia="宋体" w:hAnsi="Times New Roman" w:cs="Times New Roman"/>
          <w:szCs w:val="20"/>
          <w:u w:val="thick" w:color="FF0000"/>
        </w:rPr>
        <w:t>mm</w:t>
      </w:r>
      <w:proofErr w:type="gramEnd"/>
    </w:p>
    <w:tbl>
      <w:tblPr>
        <w:tblW w:w="910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2"/>
        <w:gridCol w:w="985"/>
        <w:gridCol w:w="591"/>
        <w:gridCol w:w="947"/>
        <w:gridCol w:w="1145"/>
        <w:gridCol w:w="1144"/>
        <w:gridCol w:w="1145"/>
        <w:gridCol w:w="1144"/>
        <w:gridCol w:w="1145"/>
      </w:tblGrid>
      <w:tr w:rsidR="000409BC">
        <w:trPr>
          <w:cantSplit/>
          <w:trHeight w:val="444"/>
          <w:jc w:val="center"/>
        </w:trPr>
        <w:tc>
          <w:tcPr>
            <w:tcW w:w="862" w:type="dxa"/>
            <w:vMerge w:val="restart"/>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构</w:t>
            </w:r>
            <w:r>
              <w:rPr>
                <w:rFonts w:ascii="Times New Roman" w:eastAsia="宋体" w:hAnsi="Times New Roman" w:cs="Times New Roman"/>
                <w:sz w:val="18"/>
                <w:szCs w:val="20"/>
                <w:u w:val="thick" w:color="FF0000"/>
              </w:rPr>
              <w:t xml:space="preserve"> </w:t>
            </w:r>
            <w:r>
              <w:rPr>
                <w:rFonts w:ascii="Times New Roman" w:eastAsia="宋体" w:hAnsi="Times New Roman" w:cs="Times New Roman"/>
                <w:sz w:val="18"/>
                <w:szCs w:val="20"/>
                <w:u w:val="thick" w:color="FF0000"/>
              </w:rPr>
              <w:t>件</w:t>
            </w:r>
          </w:p>
        </w:tc>
        <w:tc>
          <w:tcPr>
            <w:tcW w:w="1576" w:type="dxa"/>
            <w:gridSpan w:val="2"/>
            <w:vMerge w:val="restart"/>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材种</w:t>
            </w:r>
          </w:p>
        </w:tc>
        <w:tc>
          <w:tcPr>
            <w:tcW w:w="6670" w:type="dxa"/>
            <w:gridSpan w:val="6"/>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型宽</w:t>
            </w:r>
            <w:r>
              <w:rPr>
                <w:rFonts w:ascii="Times New Roman" w:eastAsia="宋体" w:hAnsi="Times New Roman" w:cs="Times New Roman"/>
                <w:position w:val="-4"/>
                <w:sz w:val="18"/>
                <w:szCs w:val="20"/>
                <w:u w:val="thick" w:color="FF0000"/>
              </w:rPr>
              <w:object w:dxaOrig="225" w:dyaOrig="225">
                <v:shape id="_x0000_i1072" type="#_x0000_t75" style="width:11.55pt;height:11.55pt" o:ole="">
                  <v:imagedata r:id="rId76" o:title=""/>
                </v:shape>
                <o:OLEObject Type="Embed" ProgID="Equation.3" ShapeID="_x0000_i1072" DrawAspect="Content" ObjectID="_1631606402" r:id="rId77"/>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m</w:t>
            </w:r>
            <w:r>
              <w:rPr>
                <w:rFonts w:ascii="Times New Roman" w:eastAsia="宋体" w:hAnsi="Times New Roman" w:cs="Times New Roman"/>
                <w:sz w:val="18"/>
                <w:szCs w:val="20"/>
                <w:u w:val="thick" w:color="FF0000"/>
              </w:rPr>
              <w:t>）</w:t>
            </w:r>
          </w:p>
        </w:tc>
      </w:tr>
      <w:tr w:rsidR="000409BC">
        <w:trPr>
          <w:cantSplit/>
          <w:trHeight w:val="377"/>
          <w:jc w:val="center"/>
        </w:trPr>
        <w:tc>
          <w:tcPr>
            <w:tcW w:w="862" w:type="dxa"/>
            <w:vMerge/>
            <w:tcBorders>
              <w:top w:val="single" w:sz="4" w:space="0" w:color="auto"/>
              <w:left w:val="single" w:sz="4" w:space="0" w:color="auto"/>
              <w:bottom w:val="single" w:sz="4" w:space="0" w:color="auto"/>
              <w:right w:val="single" w:sz="4" w:space="0" w:color="auto"/>
            </w:tcBorders>
            <w:vAlign w:val="center"/>
          </w:tcPr>
          <w:p w:rsidR="000409BC" w:rsidRDefault="000409BC">
            <w:pPr>
              <w:widowControl/>
              <w:jc w:val="center"/>
              <w:rPr>
                <w:rFonts w:ascii="Times New Roman" w:eastAsia="宋体" w:hAnsi="Times New Roman" w:cs="Times New Roman"/>
                <w:sz w:val="18"/>
                <w:szCs w:val="20"/>
                <w:u w:val="thick" w:color="FF0000"/>
              </w:rPr>
            </w:pPr>
          </w:p>
        </w:tc>
        <w:tc>
          <w:tcPr>
            <w:tcW w:w="1576" w:type="dxa"/>
            <w:gridSpan w:val="2"/>
            <w:vMerge/>
            <w:tcBorders>
              <w:top w:val="single" w:sz="4" w:space="0" w:color="auto"/>
              <w:left w:val="single" w:sz="4" w:space="0" w:color="auto"/>
              <w:bottom w:val="single" w:sz="4" w:space="0" w:color="auto"/>
              <w:right w:val="single" w:sz="4" w:space="0" w:color="auto"/>
            </w:tcBorders>
            <w:vAlign w:val="center"/>
          </w:tcPr>
          <w:p w:rsidR="000409BC" w:rsidRDefault="000409BC">
            <w:pPr>
              <w:widowControl/>
              <w:jc w:val="center"/>
              <w:rPr>
                <w:rFonts w:ascii="Times New Roman" w:eastAsia="宋体" w:hAnsi="Times New Roman" w:cs="Times New Roman"/>
                <w:sz w:val="18"/>
                <w:szCs w:val="20"/>
                <w:u w:val="thick" w:color="FF0000"/>
              </w:rPr>
            </w:pPr>
          </w:p>
        </w:tc>
        <w:tc>
          <w:tcPr>
            <w:tcW w:w="947"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pacing w:val="-12"/>
                <w:sz w:val="18"/>
                <w:szCs w:val="20"/>
                <w:u w:val="thick" w:color="FF0000"/>
              </w:rPr>
            </w:pPr>
            <w:r>
              <w:rPr>
                <w:rFonts w:ascii="Times New Roman" w:eastAsia="宋体" w:hAnsi="Times New Roman" w:cs="Times New Roman"/>
                <w:spacing w:val="-12"/>
                <w:position w:val="-4"/>
                <w:sz w:val="18"/>
                <w:szCs w:val="20"/>
                <w:u w:val="thick" w:color="FF0000"/>
              </w:rPr>
              <w:object w:dxaOrig="225" w:dyaOrig="225">
                <v:shape id="_x0000_i1073" type="#_x0000_t75" style="width:11.55pt;height:11.55pt" o:ole="">
                  <v:imagedata r:id="rId76" o:title=""/>
                </v:shape>
                <o:OLEObject Type="Embed" ProgID="Equation.3" ShapeID="_x0000_i1073" DrawAspect="Content" ObjectID="_1631606403" r:id="rId78"/>
              </w:object>
            </w:r>
            <w:r>
              <w:rPr>
                <w:rFonts w:ascii="Times New Roman" w:eastAsia="宋体" w:hAnsi="Times New Roman" w:cs="Times New Roman"/>
                <w:spacing w:val="-12"/>
                <w:sz w:val="18"/>
                <w:szCs w:val="20"/>
                <w:u w:val="thick" w:color="FF0000"/>
              </w:rPr>
              <w:t>＜</w:t>
            </w:r>
            <w:r>
              <w:rPr>
                <w:rFonts w:ascii="Times New Roman" w:eastAsia="宋体" w:hAnsi="Times New Roman" w:cs="Times New Roman"/>
                <w:spacing w:val="-12"/>
                <w:sz w:val="18"/>
                <w:szCs w:val="20"/>
                <w:u w:val="thick" w:color="FF0000"/>
              </w:rPr>
              <w:t>3.5</w:t>
            </w:r>
          </w:p>
        </w:tc>
        <w:tc>
          <w:tcPr>
            <w:tcW w:w="1145"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pacing w:val="-12"/>
                <w:sz w:val="18"/>
                <w:szCs w:val="20"/>
                <w:u w:val="thick" w:color="FF0000"/>
              </w:rPr>
            </w:pPr>
            <w:r>
              <w:rPr>
                <w:rFonts w:ascii="Times New Roman" w:eastAsia="宋体" w:hAnsi="Times New Roman" w:cs="Times New Roman"/>
                <w:spacing w:val="-12"/>
                <w:sz w:val="18"/>
                <w:szCs w:val="20"/>
                <w:u w:val="thick" w:color="FF0000"/>
              </w:rPr>
              <w:t>3.5≤</w:t>
            </w:r>
            <w:r>
              <w:rPr>
                <w:rFonts w:ascii="Times New Roman" w:eastAsia="宋体" w:hAnsi="Times New Roman" w:cs="Times New Roman"/>
                <w:spacing w:val="-12"/>
                <w:position w:val="-4"/>
                <w:sz w:val="18"/>
                <w:szCs w:val="20"/>
                <w:u w:val="thick" w:color="FF0000"/>
              </w:rPr>
              <w:object w:dxaOrig="225" w:dyaOrig="225">
                <v:shape id="_x0000_i1074" type="#_x0000_t75" style="width:11.55pt;height:11.55pt" o:ole="">
                  <v:imagedata r:id="rId76" o:title=""/>
                </v:shape>
                <o:OLEObject Type="Embed" ProgID="Equation.3" ShapeID="_x0000_i1074" DrawAspect="Content" ObjectID="_1631606404" r:id="rId79"/>
              </w:object>
            </w:r>
            <w:r>
              <w:rPr>
                <w:rFonts w:ascii="Times New Roman" w:eastAsia="宋体" w:hAnsi="Times New Roman" w:cs="Times New Roman"/>
                <w:spacing w:val="-12"/>
                <w:sz w:val="18"/>
                <w:szCs w:val="20"/>
                <w:u w:val="thick" w:color="FF0000"/>
              </w:rPr>
              <w:t>＜</w:t>
            </w:r>
            <w:r>
              <w:rPr>
                <w:rFonts w:ascii="Times New Roman" w:eastAsia="宋体" w:hAnsi="Times New Roman" w:cs="Times New Roman"/>
                <w:spacing w:val="-12"/>
                <w:sz w:val="18"/>
                <w:szCs w:val="20"/>
                <w:u w:val="thick" w:color="FF0000"/>
              </w:rPr>
              <w:t>4</w:t>
            </w:r>
          </w:p>
        </w:tc>
        <w:tc>
          <w:tcPr>
            <w:tcW w:w="1144"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pacing w:val="-12"/>
                <w:sz w:val="18"/>
                <w:szCs w:val="20"/>
                <w:u w:val="thick" w:color="FF0000"/>
              </w:rPr>
            </w:pPr>
            <w:r>
              <w:rPr>
                <w:rFonts w:ascii="Times New Roman" w:eastAsia="宋体" w:hAnsi="Times New Roman" w:cs="Times New Roman"/>
                <w:spacing w:val="-12"/>
                <w:sz w:val="18"/>
                <w:szCs w:val="20"/>
                <w:u w:val="thick" w:color="FF0000"/>
              </w:rPr>
              <w:t>4≤</w:t>
            </w:r>
            <w:r>
              <w:rPr>
                <w:rFonts w:ascii="Times New Roman" w:eastAsia="宋体" w:hAnsi="Times New Roman" w:cs="Times New Roman"/>
                <w:spacing w:val="-12"/>
                <w:position w:val="-4"/>
                <w:sz w:val="18"/>
                <w:szCs w:val="20"/>
                <w:u w:val="thick" w:color="FF0000"/>
              </w:rPr>
              <w:object w:dxaOrig="225" w:dyaOrig="225">
                <v:shape id="_x0000_i1075" type="#_x0000_t75" style="width:11.55pt;height:11.55pt" o:ole="">
                  <v:imagedata r:id="rId76" o:title=""/>
                </v:shape>
                <o:OLEObject Type="Embed" ProgID="Equation.3" ShapeID="_x0000_i1075" DrawAspect="Content" ObjectID="_1631606405" r:id="rId80"/>
              </w:object>
            </w:r>
            <w:r>
              <w:rPr>
                <w:rFonts w:ascii="Times New Roman" w:eastAsia="宋体" w:hAnsi="Times New Roman" w:cs="Times New Roman"/>
                <w:spacing w:val="-12"/>
                <w:sz w:val="18"/>
                <w:szCs w:val="20"/>
                <w:u w:val="thick" w:color="FF0000"/>
              </w:rPr>
              <w:t>＜</w:t>
            </w:r>
            <w:r>
              <w:rPr>
                <w:rFonts w:ascii="Times New Roman" w:eastAsia="宋体" w:hAnsi="Times New Roman" w:cs="Times New Roman"/>
                <w:spacing w:val="-12"/>
                <w:sz w:val="18"/>
                <w:szCs w:val="20"/>
                <w:u w:val="thick" w:color="FF0000"/>
              </w:rPr>
              <w:t>4.5</w:t>
            </w:r>
          </w:p>
        </w:tc>
        <w:tc>
          <w:tcPr>
            <w:tcW w:w="1145"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pacing w:val="-12"/>
                <w:sz w:val="18"/>
                <w:szCs w:val="20"/>
                <w:u w:val="thick" w:color="FF0000"/>
              </w:rPr>
            </w:pPr>
            <w:r>
              <w:rPr>
                <w:rFonts w:ascii="Times New Roman" w:eastAsia="宋体" w:hAnsi="Times New Roman" w:cs="Times New Roman"/>
                <w:spacing w:val="-12"/>
                <w:sz w:val="18"/>
                <w:szCs w:val="20"/>
                <w:u w:val="thick" w:color="FF0000"/>
              </w:rPr>
              <w:t>4.5≤</w:t>
            </w:r>
            <w:r>
              <w:rPr>
                <w:rFonts w:ascii="Times New Roman" w:eastAsia="宋体" w:hAnsi="Times New Roman" w:cs="Times New Roman"/>
                <w:spacing w:val="-12"/>
                <w:position w:val="-4"/>
                <w:sz w:val="18"/>
                <w:szCs w:val="20"/>
                <w:u w:val="thick" w:color="FF0000"/>
              </w:rPr>
              <w:object w:dxaOrig="225" w:dyaOrig="225">
                <v:shape id="_x0000_i1076" type="#_x0000_t75" style="width:11.55pt;height:11.55pt" o:ole="">
                  <v:imagedata r:id="rId76" o:title=""/>
                </v:shape>
                <o:OLEObject Type="Embed" ProgID="Equation.3" ShapeID="_x0000_i1076" DrawAspect="Content" ObjectID="_1631606406" r:id="rId81"/>
              </w:object>
            </w:r>
            <w:r>
              <w:rPr>
                <w:rFonts w:ascii="Times New Roman" w:eastAsia="宋体" w:hAnsi="Times New Roman" w:cs="Times New Roman"/>
                <w:spacing w:val="-12"/>
                <w:sz w:val="18"/>
                <w:szCs w:val="20"/>
                <w:u w:val="thick" w:color="FF0000"/>
              </w:rPr>
              <w:t>＜</w:t>
            </w:r>
            <w:r>
              <w:rPr>
                <w:rFonts w:ascii="Times New Roman" w:eastAsia="宋体" w:hAnsi="Times New Roman" w:cs="Times New Roman"/>
                <w:spacing w:val="-12"/>
                <w:sz w:val="18"/>
                <w:szCs w:val="20"/>
                <w:u w:val="thick" w:color="FF0000"/>
              </w:rPr>
              <w:t>5</w:t>
            </w:r>
          </w:p>
        </w:tc>
        <w:tc>
          <w:tcPr>
            <w:tcW w:w="1144"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pacing w:val="-12"/>
                <w:sz w:val="18"/>
                <w:szCs w:val="20"/>
                <w:u w:val="thick" w:color="FF0000"/>
              </w:rPr>
            </w:pPr>
            <w:r>
              <w:rPr>
                <w:rFonts w:ascii="Times New Roman" w:eastAsia="宋体" w:hAnsi="Times New Roman" w:cs="Times New Roman"/>
                <w:spacing w:val="-12"/>
                <w:sz w:val="18"/>
                <w:szCs w:val="20"/>
                <w:u w:val="thick" w:color="FF0000"/>
              </w:rPr>
              <w:t>5≤</w:t>
            </w:r>
            <w:r>
              <w:rPr>
                <w:rFonts w:ascii="Times New Roman" w:eastAsia="宋体" w:hAnsi="Times New Roman" w:cs="Times New Roman"/>
                <w:spacing w:val="-12"/>
                <w:position w:val="-4"/>
                <w:sz w:val="18"/>
                <w:szCs w:val="20"/>
                <w:u w:val="thick" w:color="FF0000"/>
              </w:rPr>
              <w:object w:dxaOrig="225" w:dyaOrig="225">
                <v:shape id="_x0000_i1077" type="#_x0000_t75" style="width:11.55pt;height:11.55pt" o:ole="">
                  <v:imagedata r:id="rId76" o:title=""/>
                </v:shape>
                <o:OLEObject Type="Embed" ProgID="Equation.3" ShapeID="_x0000_i1077" DrawAspect="Content" ObjectID="_1631606407" r:id="rId82"/>
              </w:object>
            </w:r>
            <w:r>
              <w:rPr>
                <w:rFonts w:ascii="Times New Roman" w:eastAsia="宋体" w:hAnsi="Times New Roman" w:cs="Times New Roman"/>
                <w:spacing w:val="-12"/>
                <w:sz w:val="18"/>
                <w:szCs w:val="20"/>
                <w:u w:val="thick" w:color="FF0000"/>
              </w:rPr>
              <w:t>＜</w:t>
            </w:r>
            <w:r>
              <w:rPr>
                <w:rFonts w:ascii="Times New Roman" w:eastAsia="宋体" w:hAnsi="Times New Roman" w:cs="Times New Roman"/>
                <w:spacing w:val="-12"/>
                <w:sz w:val="18"/>
                <w:szCs w:val="20"/>
                <w:u w:val="thick" w:color="FF0000"/>
              </w:rPr>
              <w:t>5.5</w:t>
            </w:r>
          </w:p>
        </w:tc>
        <w:tc>
          <w:tcPr>
            <w:tcW w:w="1145"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pacing w:val="-12"/>
                <w:sz w:val="18"/>
                <w:szCs w:val="20"/>
                <w:u w:val="thick" w:color="FF0000"/>
              </w:rPr>
            </w:pPr>
            <w:r>
              <w:rPr>
                <w:rFonts w:ascii="Times New Roman" w:eastAsia="宋体" w:hAnsi="Times New Roman" w:cs="Times New Roman"/>
                <w:spacing w:val="-12"/>
                <w:sz w:val="18"/>
                <w:szCs w:val="20"/>
                <w:u w:val="thick" w:color="FF0000"/>
              </w:rPr>
              <w:t>5.5≤</w:t>
            </w:r>
            <w:r>
              <w:rPr>
                <w:rFonts w:ascii="Times New Roman" w:eastAsia="宋体" w:hAnsi="Times New Roman" w:cs="Times New Roman"/>
                <w:spacing w:val="-12"/>
                <w:position w:val="-4"/>
                <w:sz w:val="18"/>
                <w:szCs w:val="20"/>
                <w:u w:val="thick" w:color="FF0000"/>
              </w:rPr>
              <w:object w:dxaOrig="225" w:dyaOrig="225">
                <v:shape id="_x0000_i1078" type="#_x0000_t75" style="width:11.55pt;height:11.55pt" o:ole="">
                  <v:imagedata r:id="rId76" o:title=""/>
                </v:shape>
                <o:OLEObject Type="Embed" ProgID="Equation.3" ShapeID="_x0000_i1078" DrawAspect="Content" ObjectID="_1631606408" r:id="rId83"/>
              </w:object>
            </w:r>
            <w:r>
              <w:rPr>
                <w:rFonts w:ascii="Times New Roman" w:eastAsia="宋体" w:hAnsi="Times New Roman" w:cs="Times New Roman"/>
                <w:spacing w:val="-12"/>
                <w:sz w:val="18"/>
                <w:szCs w:val="20"/>
                <w:u w:val="thick" w:color="FF0000"/>
              </w:rPr>
              <w:t>＜</w:t>
            </w:r>
            <w:r>
              <w:rPr>
                <w:rFonts w:ascii="Times New Roman" w:eastAsia="宋体" w:hAnsi="Times New Roman" w:cs="Times New Roman"/>
                <w:spacing w:val="-12"/>
                <w:sz w:val="18"/>
                <w:szCs w:val="20"/>
                <w:u w:val="thick" w:color="FF0000"/>
              </w:rPr>
              <w:t>6</w:t>
            </w:r>
          </w:p>
        </w:tc>
      </w:tr>
      <w:tr w:rsidR="000409BC">
        <w:trPr>
          <w:cantSplit/>
          <w:trHeight w:hRule="exact" w:val="284"/>
          <w:jc w:val="center"/>
        </w:trPr>
        <w:tc>
          <w:tcPr>
            <w:tcW w:w="862" w:type="dxa"/>
            <w:vMerge w:val="restart"/>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舱壁板</w:t>
            </w:r>
          </w:p>
        </w:tc>
        <w:tc>
          <w:tcPr>
            <w:tcW w:w="985" w:type="dxa"/>
            <w:vMerge w:val="restart"/>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厚度（</w:t>
            </w:r>
            <w:r>
              <w:rPr>
                <w:rFonts w:ascii="Times New Roman" w:eastAsia="宋体" w:hAnsi="Times New Roman" w:cs="Times New Roman"/>
                <w:sz w:val="18"/>
                <w:szCs w:val="20"/>
                <w:u w:val="thick" w:color="FF0000"/>
              </w:rPr>
              <w:t>mm</w:t>
            </w:r>
            <w:r>
              <w:rPr>
                <w:rFonts w:ascii="Times New Roman" w:eastAsia="宋体" w:hAnsi="Times New Roman" w:cs="Times New Roman"/>
                <w:sz w:val="18"/>
                <w:szCs w:val="20"/>
                <w:u w:val="thick" w:color="FF0000"/>
              </w:rPr>
              <w:t>）</w:t>
            </w:r>
          </w:p>
        </w:tc>
        <w:tc>
          <w:tcPr>
            <w:tcW w:w="591"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硬</w:t>
            </w:r>
          </w:p>
        </w:tc>
        <w:tc>
          <w:tcPr>
            <w:tcW w:w="947"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40</w:t>
            </w:r>
          </w:p>
        </w:tc>
        <w:tc>
          <w:tcPr>
            <w:tcW w:w="1145"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45</w:t>
            </w:r>
          </w:p>
        </w:tc>
        <w:tc>
          <w:tcPr>
            <w:tcW w:w="1144"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50</w:t>
            </w:r>
          </w:p>
        </w:tc>
        <w:tc>
          <w:tcPr>
            <w:tcW w:w="1145"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55</w:t>
            </w:r>
          </w:p>
        </w:tc>
        <w:tc>
          <w:tcPr>
            <w:tcW w:w="1144"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60</w:t>
            </w:r>
          </w:p>
        </w:tc>
        <w:tc>
          <w:tcPr>
            <w:tcW w:w="1145"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65</w:t>
            </w:r>
          </w:p>
        </w:tc>
      </w:tr>
      <w:tr w:rsidR="000409BC">
        <w:trPr>
          <w:cantSplit/>
          <w:trHeight w:hRule="exact" w:val="284"/>
          <w:jc w:val="center"/>
        </w:trPr>
        <w:tc>
          <w:tcPr>
            <w:tcW w:w="862" w:type="dxa"/>
            <w:vMerge/>
            <w:tcBorders>
              <w:top w:val="single" w:sz="4" w:space="0" w:color="auto"/>
              <w:left w:val="single" w:sz="4" w:space="0" w:color="auto"/>
              <w:bottom w:val="single" w:sz="4" w:space="0" w:color="auto"/>
              <w:right w:val="single" w:sz="4" w:space="0" w:color="auto"/>
            </w:tcBorders>
            <w:vAlign w:val="center"/>
          </w:tcPr>
          <w:p w:rsidR="000409BC" w:rsidRDefault="000409BC">
            <w:pPr>
              <w:widowControl/>
              <w:jc w:val="center"/>
              <w:rPr>
                <w:rFonts w:ascii="Times New Roman" w:eastAsia="宋体" w:hAnsi="Times New Roman" w:cs="Times New Roman"/>
                <w:sz w:val="18"/>
                <w:szCs w:val="20"/>
                <w:u w:val="thick" w:color="FF0000"/>
              </w:rPr>
            </w:pPr>
          </w:p>
        </w:tc>
        <w:tc>
          <w:tcPr>
            <w:tcW w:w="985" w:type="dxa"/>
            <w:vMerge/>
            <w:tcBorders>
              <w:top w:val="single" w:sz="4" w:space="0" w:color="auto"/>
              <w:left w:val="single" w:sz="4" w:space="0" w:color="auto"/>
              <w:bottom w:val="single" w:sz="4" w:space="0" w:color="auto"/>
              <w:right w:val="single" w:sz="4" w:space="0" w:color="auto"/>
            </w:tcBorders>
            <w:vAlign w:val="center"/>
          </w:tcPr>
          <w:p w:rsidR="000409BC" w:rsidRDefault="000409BC">
            <w:pPr>
              <w:widowControl/>
              <w:jc w:val="center"/>
              <w:rPr>
                <w:rFonts w:ascii="Times New Roman" w:eastAsia="宋体" w:hAnsi="Times New Roman" w:cs="Times New Roman"/>
                <w:sz w:val="18"/>
                <w:szCs w:val="20"/>
                <w:u w:val="thick" w:color="FF0000"/>
              </w:rPr>
            </w:pPr>
          </w:p>
        </w:tc>
        <w:tc>
          <w:tcPr>
            <w:tcW w:w="591"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软</w:t>
            </w:r>
          </w:p>
        </w:tc>
        <w:tc>
          <w:tcPr>
            <w:tcW w:w="947"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50</w:t>
            </w:r>
          </w:p>
        </w:tc>
        <w:tc>
          <w:tcPr>
            <w:tcW w:w="1145"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55</w:t>
            </w:r>
          </w:p>
        </w:tc>
        <w:tc>
          <w:tcPr>
            <w:tcW w:w="1144"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60</w:t>
            </w:r>
          </w:p>
        </w:tc>
        <w:tc>
          <w:tcPr>
            <w:tcW w:w="1145"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65</w:t>
            </w:r>
          </w:p>
        </w:tc>
        <w:tc>
          <w:tcPr>
            <w:tcW w:w="1144"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70</w:t>
            </w:r>
          </w:p>
        </w:tc>
        <w:tc>
          <w:tcPr>
            <w:tcW w:w="1145"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75</w:t>
            </w:r>
          </w:p>
        </w:tc>
      </w:tr>
      <w:tr w:rsidR="000409BC">
        <w:trPr>
          <w:cantSplit/>
          <w:trHeight w:hRule="exact" w:val="284"/>
          <w:jc w:val="center"/>
        </w:trPr>
        <w:tc>
          <w:tcPr>
            <w:tcW w:w="862" w:type="dxa"/>
            <w:vMerge w:val="restart"/>
            <w:tcBorders>
              <w:top w:val="single" w:sz="4" w:space="0" w:color="auto"/>
              <w:left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舱壁座</w:t>
            </w:r>
          </w:p>
        </w:tc>
        <w:tc>
          <w:tcPr>
            <w:tcW w:w="985" w:type="dxa"/>
            <w:vMerge w:val="restart"/>
            <w:tcBorders>
              <w:top w:val="single" w:sz="4" w:space="0" w:color="auto"/>
              <w:left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厚度（</w:t>
            </w:r>
            <w:r>
              <w:rPr>
                <w:rFonts w:ascii="Times New Roman" w:eastAsia="宋体" w:hAnsi="Times New Roman" w:cs="Times New Roman"/>
                <w:sz w:val="18"/>
                <w:szCs w:val="20"/>
                <w:u w:val="thick" w:color="FF0000"/>
              </w:rPr>
              <w:t>mm</w:t>
            </w:r>
            <w:r>
              <w:rPr>
                <w:rFonts w:ascii="Times New Roman" w:eastAsia="宋体" w:hAnsi="Times New Roman" w:cs="Times New Roman"/>
                <w:sz w:val="18"/>
                <w:szCs w:val="20"/>
                <w:u w:val="thick" w:color="FF0000"/>
              </w:rPr>
              <w:t>）</w:t>
            </w:r>
          </w:p>
        </w:tc>
        <w:tc>
          <w:tcPr>
            <w:tcW w:w="591"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硬</w:t>
            </w:r>
          </w:p>
        </w:tc>
        <w:tc>
          <w:tcPr>
            <w:tcW w:w="947"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70</w:t>
            </w:r>
          </w:p>
        </w:tc>
        <w:tc>
          <w:tcPr>
            <w:tcW w:w="1145"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75</w:t>
            </w:r>
          </w:p>
        </w:tc>
        <w:tc>
          <w:tcPr>
            <w:tcW w:w="1144"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80</w:t>
            </w:r>
          </w:p>
        </w:tc>
        <w:tc>
          <w:tcPr>
            <w:tcW w:w="1145"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85</w:t>
            </w:r>
          </w:p>
        </w:tc>
        <w:tc>
          <w:tcPr>
            <w:tcW w:w="1144"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90</w:t>
            </w:r>
          </w:p>
        </w:tc>
        <w:tc>
          <w:tcPr>
            <w:tcW w:w="1145"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95</w:t>
            </w:r>
          </w:p>
        </w:tc>
      </w:tr>
      <w:tr w:rsidR="000409BC">
        <w:trPr>
          <w:cantSplit/>
          <w:trHeight w:hRule="exact" w:val="284"/>
          <w:jc w:val="center"/>
        </w:trPr>
        <w:tc>
          <w:tcPr>
            <w:tcW w:w="862" w:type="dxa"/>
            <w:vMerge/>
            <w:tcBorders>
              <w:left w:val="single" w:sz="4" w:space="0" w:color="auto"/>
              <w:bottom w:val="single" w:sz="4" w:space="0" w:color="auto"/>
              <w:right w:val="single" w:sz="4" w:space="0" w:color="auto"/>
            </w:tcBorders>
            <w:vAlign w:val="center"/>
          </w:tcPr>
          <w:p w:rsidR="000409BC" w:rsidRDefault="000409BC">
            <w:pPr>
              <w:jc w:val="center"/>
              <w:rPr>
                <w:rFonts w:ascii="Times New Roman" w:eastAsia="宋体" w:hAnsi="Times New Roman" w:cs="Times New Roman"/>
                <w:sz w:val="18"/>
                <w:szCs w:val="20"/>
                <w:u w:val="thick" w:color="FF0000"/>
              </w:rPr>
            </w:pPr>
          </w:p>
        </w:tc>
        <w:tc>
          <w:tcPr>
            <w:tcW w:w="985" w:type="dxa"/>
            <w:vMerge/>
            <w:tcBorders>
              <w:left w:val="single" w:sz="4" w:space="0" w:color="auto"/>
              <w:bottom w:val="single" w:sz="4" w:space="0" w:color="auto"/>
              <w:right w:val="single" w:sz="4" w:space="0" w:color="auto"/>
            </w:tcBorders>
            <w:vAlign w:val="center"/>
          </w:tcPr>
          <w:p w:rsidR="000409BC" w:rsidRDefault="000409BC">
            <w:pPr>
              <w:jc w:val="center"/>
              <w:rPr>
                <w:rFonts w:ascii="Times New Roman" w:eastAsia="宋体" w:hAnsi="Times New Roman" w:cs="Times New Roman"/>
                <w:sz w:val="18"/>
                <w:szCs w:val="20"/>
                <w:u w:val="thick" w:color="FF0000"/>
              </w:rPr>
            </w:pPr>
          </w:p>
        </w:tc>
        <w:tc>
          <w:tcPr>
            <w:tcW w:w="591"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软</w:t>
            </w:r>
          </w:p>
        </w:tc>
        <w:tc>
          <w:tcPr>
            <w:tcW w:w="947"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80</w:t>
            </w:r>
          </w:p>
        </w:tc>
        <w:tc>
          <w:tcPr>
            <w:tcW w:w="1145"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85</w:t>
            </w:r>
          </w:p>
        </w:tc>
        <w:tc>
          <w:tcPr>
            <w:tcW w:w="1144"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90</w:t>
            </w:r>
          </w:p>
        </w:tc>
        <w:tc>
          <w:tcPr>
            <w:tcW w:w="1145"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95</w:t>
            </w:r>
          </w:p>
        </w:tc>
        <w:tc>
          <w:tcPr>
            <w:tcW w:w="1144"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100</w:t>
            </w:r>
          </w:p>
        </w:tc>
        <w:tc>
          <w:tcPr>
            <w:tcW w:w="1145"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105</w:t>
            </w:r>
          </w:p>
        </w:tc>
      </w:tr>
    </w:tbl>
    <w:p w:rsidR="000409BC" w:rsidRDefault="000409BC">
      <w:pPr>
        <w:rPr>
          <w:rFonts w:ascii="Times New Roman" w:eastAsia="宋体" w:hAnsi="Times New Roman" w:cs="Times New Roman"/>
          <w:szCs w:val="20"/>
          <w:u w:val="thick" w:color="FF0000"/>
        </w:rPr>
      </w:pPr>
    </w:p>
    <w:p w:rsidR="000409BC" w:rsidRDefault="00E325E9">
      <w:pPr>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6.2.11.10  </w:t>
      </w:r>
      <w:proofErr w:type="gramStart"/>
      <w:r>
        <w:rPr>
          <w:rFonts w:ascii="Times New Roman" w:eastAsia="宋体" w:hAnsi="Times New Roman" w:cs="Times New Roman"/>
          <w:szCs w:val="20"/>
          <w:u w:val="thick" w:color="FF0000"/>
        </w:rPr>
        <w:t>艉</w:t>
      </w:r>
      <w:proofErr w:type="gramEnd"/>
      <w:r>
        <w:rPr>
          <w:rFonts w:ascii="Times New Roman" w:eastAsia="宋体" w:hAnsi="Times New Roman" w:cs="Times New Roman"/>
          <w:szCs w:val="20"/>
          <w:u w:val="thick" w:color="FF0000"/>
        </w:rPr>
        <w:t>管材的每边尺寸应不小于艉轴管直径的</w:t>
      </w:r>
      <w:r>
        <w:rPr>
          <w:rFonts w:ascii="Times New Roman" w:eastAsia="宋体" w:hAnsi="Times New Roman" w:cs="Times New Roman"/>
          <w:szCs w:val="20"/>
          <w:u w:val="thick" w:color="FF0000"/>
        </w:rPr>
        <w:t>1.6</w:t>
      </w:r>
      <w:r>
        <w:rPr>
          <w:rFonts w:ascii="Times New Roman" w:eastAsia="宋体" w:hAnsi="Times New Roman" w:cs="Times New Roman"/>
          <w:szCs w:val="20"/>
          <w:u w:val="thick" w:color="FF0000"/>
        </w:rPr>
        <w:t>倍。</w:t>
      </w:r>
    </w:p>
    <w:p w:rsidR="000409BC" w:rsidRDefault="00E325E9">
      <w:pPr>
        <w:adjustRightInd w:val="0"/>
        <w:snapToGrid w:val="0"/>
        <w:spacing w:line="5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6.2.11.11  </w:t>
      </w:r>
      <w:r>
        <w:rPr>
          <w:rFonts w:ascii="Times New Roman" w:eastAsia="宋体" w:hAnsi="Times New Roman" w:cs="Times New Roman"/>
          <w:szCs w:val="20"/>
          <w:u w:val="thick" w:color="FF0000"/>
        </w:rPr>
        <w:t>基座木的尺寸应不小于表</w:t>
      </w:r>
      <w:r>
        <w:rPr>
          <w:rFonts w:ascii="Times New Roman" w:eastAsia="宋体" w:hAnsi="Times New Roman" w:cs="Times New Roman"/>
          <w:szCs w:val="20"/>
          <w:u w:val="thick" w:color="FF0000"/>
        </w:rPr>
        <w:t>6.2.11.11</w:t>
      </w:r>
      <w:r>
        <w:rPr>
          <w:rFonts w:ascii="Times New Roman" w:eastAsia="宋体" w:hAnsi="Times New Roman" w:cs="Times New Roman"/>
          <w:szCs w:val="20"/>
          <w:u w:val="thick" w:color="FF0000"/>
        </w:rPr>
        <w:t>所列之值。</w:t>
      </w:r>
    </w:p>
    <w:p w:rsidR="000409BC" w:rsidRDefault="00E325E9">
      <w:pPr>
        <w:adjustRightInd w:val="0"/>
        <w:snapToGrid w:val="0"/>
        <w:spacing w:line="500" w:lineRule="exact"/>
        <w:jc w:val="righ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表</w:t>
      </w:r>
      <w:r>
        <w:rPr>
          <w:rFonts w:ascii="Times New Roman" w:eastAsia="宋体" w:hAnsi="Times New Roman" w:cs="Times New Roman"/>
          <w:szCs w:val="20"/>
          <w:u w:val="thick" w:color="FF0000"/>
        </w:rPr>
        <w:t xml:space="preserve">6.2.11.11     </w:t>
      </w:r>
      <w:r>
        <w:rPr>
          <w:rFonts w:ascii="Times New Roman" w:eastAsia="宋体" w:hAnsi="Times New Roman" w:cs="Times New Roman"/>
          <w:szCs w:val="20"/>
          <w:u w:val="thick" w:color="FF0000"/>
        </w:rPr>
        <w:t>单位：</w:t>
      </w:r>
      <w:proofErr w:type="gramStart"/>
      <w:r>
        <w:rPr>
          <w:rFonts w:ascii="Times New Roman" w:eastAsia="宋体" w:hAnsi="Times New Roman" w:cs="Times New Roman"/>
          <w:szCs w:val="20"/>
          <w:u w:val="thick" w:color="FF0000"/>
        </w:rPr>
        <w:t>mm</w:t>
      </w:r>
      <w:proofErr w:type="gramEnd"/>
    </w:p>
    <w:tbl>
      <w:tblPr>
        <w:tblW w:w="910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2"/>
        <w:gridCol w:w="788"/>
        <w:gridCol w:w="788"/>
        <w:gridCol w:w="1111"/>
        <w:gridCol w:w="1112"/>
        <w:gridCol w:w="1112"/>
        <w:gridCol w:w="1111"/>
        <w:gridCol w:w="1112"/>
        <w:gridCol w:w="1112"/>
      </w:tblGrid>
      <w:tr w:rsidR="000409BC">
        <w:trPr>
          <w:cantSplit/>
          <w:trHeight w:val="444"/>
          <w:jc w:val="center"/>
        </w:trPr>
        <w:tc>
          <w:tcPr>
            <w:tcW w:w="862" w:type="dxa"/>
            <w:vMerge w:val="restart"/>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构件</w:t>
            </w:r>
          </w:p>
        </w:tc>
        <w:tc>
          <w:tcPr>
            <w:tcW w:w="788" w:type="dxa"/>
            <w:vMerge w:val="restart"/>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proofErr w:type="gramStart"/>
            <w:r>
              <w:rPr>
                <w:rFonts w:ascii="Times New Roman" w:eastAsia="宋体" w:hAnsi="Times New Roman" w:cs="Times New Roman"/>
                <w:sz w:val="18"/>
                <w:szCs w:val="20"/>
                <w:u w:val="thick" w:color="FF0000"/>
              </w:rPr>
              <w:t>硬材</w:t>
            </w:r>
            <w:proofErr w:type="gramEnd"/>
          </w:p>
        </w:tc>
        <w:tc>
          <w:tcPr>
            <w:tcW w:w="7458" w:type="dxa"/>
            <w:gridSpan w:val="7"/>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主机功率</w:t>
            </w:r>
            <w:r>
              <w:rPr>
                <w:rFonts w:ascii="Times New Roman" w:eastAsia="宋体" w:hAnsi="Times New Roman" w:cs="Times New Roman"/>
                <w:sz w:val="18"/>
                <w:szCs w:val="20"/>
                <w:u w:val="thick" w:color="FF0000"/>
              </w:rPr>
              <w:t>P</w: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kW</w:t>
            </w:r>
            <w:r>
              <w:rPr>
                <w:rFonts w:ascii="Times New Roman" w:eastAsia="宋体" w:hAnsi="Times New Roman" w:cs="Times New Roman"/>
                <w:sz w:val="18"/>
                <w:szCs w:val="20"/>
                <w:u w:val="thick" w:color="FF0000"/>
              </w:rPr>
              <w:t>）</w:t>
            </w:r>
          </w:p>
        </w:tc>
      </w:tr>
      <w:tr w:rsidR="000409BC">
        <w:trPr>
          <w:cantSplit/>
          <w:trHeight w:val="377"/>
          <w:jc w:val="center"/>
        </w:trPr>
        <w:tc>
          <w:tcPr>
            <w:tcW w:w="862" w:type="dxa"/>
            <w:vMerge/>
            <w:tcBorders>
              <w:top w:val="single" w:sz="4" w:space="0" w:color="auto"/>
              <w:left w:val="single" w:sz="4" w:space="0" w:color="auto"/>
              <w:bottom w:val="single" w:sz="4" w:space="0" w:color="auto"/>
              <w:right w:val="single" w:sz="4" w:space="0" w:color="auto"/>
            </w:tcBorders>
            <w:vAlign w:val="center"/>
          </w:tcPr>
          <w:p w:rsidR="000409BC" w:rsidRDefault="000409BC">
            <w:pPr>
              <w:widowControl/>
              <w:jc w:val="center"/>
              <w:rPr>
                <w:rFonts w:ascii="Times New Roman" w:eastAsia="宋体" w:hAnsi="Times New Roman" w:cs="Times New Roman"/>
                <w:sz w:val="18"/>
                <w:szCs w:val="20"/>
                <w:u w:val="thick" w:color="FF0000"/>
              </w:rPr>
            </w:pPr>
          </w:p>
        </w:tc>
        <w:tc>
          <w:tcPr>
            <w:tcW w:w="788" w:type="dxa"/>
            <w:vMerge/>
            <w:tcBorders>
              <w:top w:val="single" w:sz="4" w:space="0" w:color="auto"/>
              <w:left w:val="single" w:sz="4" w:space="0" w:color="auto"/>
              <w:bottom w:val="single" w:sz="4" w:space="0" w:color="auto"/>
              <w:right w:val="single" w:sz="4" w:space="0" w:color="auto"/>
            </w:tcBorders>
            <w:vAlign w:val="center"/>
          </w:tcPr>
          <w:p w:rsidR="000409BC" w:rsidRDefault="000409BC">
            <w:pPr>
              <w:widowControl/>
              <w:jc w:val="center"/>
              <w:rPr>
                <w:rFonts w:ascii="Times New Roman" w:eastAsia="宋体" w:hAnsi="Times New Roman" w:cs="Times New Roman"/>
                <w:sz w:val="18"/>
                <w:szCs w:val="20"/>
                <w:u w:val="thick" w:color="FF0000"/>
              </w:rPr>
            </w:pPr>
          </w:p>
        </w:tc>
        <w:tc>
          <w:tcPr>
            <w:tcW w:w="788"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pacing w:val="-12"/>
                <w:sz w:val="18"/>
                <w:szCs w:val="20"/>
                <w:u w:val="thick" w:color="FF0000"/>
              </w:rPr>
            </w:pPr>
            <w:r>
              <w:rPr>
                <w:rFonts w:ascii="Times New Roman" w:eastAsia="宋体" w:hAnsi="Times New Roman" w:cs="Times New Roman"/>
                <w:spacing w:val="-12"/>
                <w:sz w:val="18"/>
                <w:szCs w:val="20"/>
                <w:u w:val="thick" w:color="FF0000"/>
              </w:rPr>
              <w:t>P</w:t>
            </w:r>
            <w:r>
              <w:rPr>
                <w:rFonts w:ascii="Times New Roman" w:eastAsia="宋体" w:hAnsi="Times New Roman" w:cs="Times New Roman"/>
                <w:spacing w:val="-12"/>
                <w:sz w:val="18"/>
                <w:szCs w:val="20"/>
                <w:u w:val="thick" w:color="FF0000"/>
              </w:rPr>
              <w:t>＜</w:t>
            </w:r>
            <w:r>
              <w:rPr>
                <w:rFonts w:ascii="Times New Roman" w:eastAsia="宋体" w:hAnsi="Times New Roman" w:cs="Times New Roman"/>
                <w:spacing w:val="-12"/>
                <w:sz w:val="18"/>
                <w:szCs w:val="20"/>
                <w:u w:val="thick" w:color="FF0000"/>
              </w:rPr>
              <w:t>37</w:t>
            </w:r>
          </w:p>
        </w:tc>
        <w:tc>
          <w:tcPr>
            <w:tcW w:w="1111"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pacing w:val="-12"/>
                <w:sz w:val="18"/>
                <w:szCs w:val="20"/>
                <w:u w:val="thick" w:color="FF0000"/>
              </w:rPr>
              <w:t>37≤P</w:t>
            </w:r>
            <w:r>
              <w:rPr>
                <w:rFonts w:ascii="Times New Roman" w:eastAsia="宋体" w:hAnsi="Times New Roman" w:cs="Times New Roman"/>
                <w:spacing w:val="-12"/>
                <w:sz w:val="18"/>
                <w:szCs w:val="20"/>
                <w:u w:val="thick" w:color="FF0000"/>
              </w:rPr>
              <w:t>＜</w:t>
            </w:r>
            <w:r>
              <w:rPr>
                <w:rFonts w:ascii="Times New Roman" w:eastAsia="宋体" w:hAnsi="Times New Roman" w:cs="Times New Roman"/>
                <w:spacing w:val="-12"/>
                <w:sz w:val="18"/>
                <w:szCs w:val="20"/>
                <w:u w:val="thick" w:color="FF0000"/>
              </w:rPr>
              <w:t>73</w:t>
            </w:r>
          </w:p>
        </w:tc>
        <w:tc>
          <w:tcPr>
            <w:tcW w:w="1112"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pacing w:val="-12"/>
                <w:sz w:val="18"/>
                <w:szCs w:val="20"/>
                <w:u w:val="thick" w:color="FF0000"/>
              </w:rPr>
            </w:pPr>
            <w:r>
              <w:rPr>
                <w:rFonts w:ascii="Times New Roman" w:eastAsia="宋体" w:hAnsi="Times New Roman" w:cs="Times New Roman"/>
                <w:spacing w:val="-12"/>
                <w:sz w:val="18"/>
                <w:szCs w:val="20"/>
                <w:u w:val="thick" w:color="FF0000"/>
              </w:rPr>
              <w:t>73≤P</w:t>
            </w:r>
            <w:r>
              <w:rPr>
                <w:rFonts w:ascii="Times New Roman" w:eastAsia="宋体" w:hAnsi="Times New Roman" w:cs="Times New Roman"/>
                <w:spacing w:val="-12"/>
                <w:sz w:val="18"/>
                <w:szCs w:val="20"/>
                <w:u w:val="thick" w:color="FF0000"/>
              </w:rPr>
              <w:t>＜</w:t>
            </w:r>
            <w:r>
              <w:rPr>
                <w:rFonts w:ascii="Times New Roman" w:eastAsia="宋体" w:hAnsi="Times New Roman" w:cs="Times New Roman"/>
                <w:spacing w:val="-12"/>
                <w:sz w:val="18"/>
                <w:szCs w:val="20"/>
                <w:u w:val="thick" w:color="FF0000"/>
              </w:rPr>
              <w:t>110</w:t>
            </w:r>
          </w:p>
        </w:tc>
        <w:tc>
          <w:tcPr>
            <w:tcW w:w="1112"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pacing w:val="-12"/>
                <w:sz w:val="18"/>
                <w:szCs w:val="20"/>
                <w:u w:val="thick" w:color="FF0000"/>
              </w:rPr>
            </w:pPr>
            <w:r>
              <w:rPr>
                <w:rFonts w:ascii="Times New Roman" w:eastAsia="宋体" w:hAnsi="Times New Roman" w:cs="Times New Roman"/>
                <w:spacing w:val="-12"/>
                <w:sz w:val="18"/>
                <w:szCs w:val="20"/>
                <w:u w:val="thick" w:color="FF0000"/>
              </w:rPr>
              <w:t>110≤P</w:t>
            </w:r>
            <w:r>
              <w:rPr>
                <w:rFonts w:ascii="Times New Roman" w:eastAsia="宋体" w:hAnsi="Times New Roman" w:cs="Times New Roman"/>
                <w:spacing w:val="-12"/>
                <w:sz w:val="18"/>
                <w:szCs w:val="20"/>
                <w:u w:val="thick" w:color="FF0000"/>
              </w:rPr>
              <w:t>＜</w:t>
            </w:r>
            <w:r>
              <w:rPr>
                <w:rFonts w:ascii="Times New Roman" w:eastAsia="宋体" w:hAnsi="Times New Roman" w:cs="Times New Roman"/>
                <w:spacing w:val="-12"/>
                <w:sz w:val="18"/>
                <w:szCs w:val="20"/>
                <w:u w:val="thick" w:color="FF0000"/>
              </w:rPr>
              <w:t>147</w:t>
            </w:r>
          </w:p>
        </w:tc>
        <w:tc>
          <w:tcPr>
            <w:tcW w:w="1111"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pacing w:val="-12"/>
                <w:sz w:val="18"/>
                <w:szCs w:val="20"/>
                <w:u w:val="thick" w:color="FF0000"/>
              </w:rPr>
            </w:pPr>
            <w:r>
              <w:rPr>
                <w:rFonts w:ascii="Times New Roman" w:eastAsia="宋体" w:hAnsi="Times New Roman" w:cs="Times New Roman"/>
                <w:spacing w:val="-12"/>
                <w:sz w:val="18"/>
                <w:szCs w:val="20"/>
                <w:u w:val="thick" w:color="FF0000"/>
              </w:rPr>
              <w:t>147≤P</w:t>
            </w:r>
            <w:r>
              <w:rPr>
                <w:rFonts w:ascii="Times New Roman" w:eastAsia="宋体" w:hAnsi="Times New Roman" w:cs="Times New Roman"/>
                <w:spacing w:val="-12"/>
                <w:sz w:val="18"/>
                <w:szCs w:val="20"/>
                <w:u w:val="thick" w:color="FF0000"/>
              </w:rPr>
              <w:t>＜</w:t>
            </w:r>
            <w:r>
              <w:rPr>
                <w:rFonts w:ascii="Times New Roman" w:eastAsia="宋体" w:hAnsi="Times New Roman" w:cs="Times New Roman"/>
                <w:spacing w:val="-12"/>
                <w:sz w:val="18"/>
                <w:szCs w:val="20"/>
                <w:u w:val="thick" w:color="FF0000"/>
              </w:rPr>
              <w:t>184</w:t>
            </w:r>
          </w:p>
        </w:tc>
        <w:tc>
          <w:tcPr>
            <w:tcW w:w="1112"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pacing w:val="-12"/>
                <w:sz w:val="18"/>
                <w:szCs w:val="20"/>
                <w:u w:val="thick" w:color="FF0000"/>
              </w:rPr>
            </w:pPr>
            <w:r>
              <w:rPr>
                <w:rFonts w:ascii="Times New Roman" w:eastAsia="宋体" w:hAnsi="Times New Roman" w:cs="Times New Roman"/>
                <w:spacing w:val="-12"/>
                <w:sz w:val="18"/>
                <w:szCs w:val="20"/>
                <w:u w:val="thick" w:color="FF0000"/>
              </w:rPr>
              <w:t>184≤P</w:t>
            </w:r>
            <w:r>
              <w:rPr>
                <w:rFonts w:ascii="Times New Roman" w:eastAsia="宋体" w:hAnsi="Times New Roman" w:cs="Times New Roman"/>
                <w:spacing w:val="-12"/>
                <w:sz w:val="18"/>
                <w:szCs w:val="20"/>
                <w:u w:val="thick" w:color="FF0000"/>
              </w:rPr>
              <w:t>＜</w:t>
            </w:r>
            <w:r>
              <w:rPr>
                <w:rFonts w:ascii="Times New Roman" w:eastAsia="宋体" w:hAnsi="Times New Roman" w:cs="Times New Roman"/>
                <w:spacing w:val="-12"/>
                <w:sz w:val="18"/>
                <w:szCs w:val="20"/>
                <w:u w:val="thick" w:color="FF0000"/>
              </w:rPr>
              <w:t>220</w:t>
            </w:r>
          </w:p>
        </w:tc>
        <w:tc>
          <w:tcPr>
            <w:tcW w:w="1112"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pacing w:val="-12"/>
                <w:sz w:val="18"/>
                <w:szCs w:val="20"/>
                <w:u w:val="thick" w:color="FF0000"/>
              </w:rPr>
            </w:pPr>
            <w:r>
              <w:rPr>
                <w:rFonts w:ascii="Times New Roman" w:eastAsia="宋体" w:hAnsi="Times New Roman" w:cs="Times New Roman"/>
                <w:spacing w:val="-12"/>
                <w:sz w:val="18"/>
                <w:szCs w:val="20"/>
                <w:u w:val="thick" w:color="FF0000"/>
              </w:rPr>
              <w:t>220≤P</w:t>
            </w:r>
            <w:r>
              <w:rPr>
                <w:rFonts w:ascii="Times New Roman" w:eastAsia="宋体" w:hAnsi="Times New Roman" w:cs="Times New Roman"/>
                <w:spacing w:val="-12"/>
                <w:sz w:val="18"/>
                <w:szCs w:val="20"/>
                <w:u w:val="thick" w:color="FF0000"/>
              </w:rPr>
              <w:t>＜</w:t>
            </w:r>
            <w:r>
              <w:rPr>
                <w:rFonts w:ascii="Times New Roman" w:eastAsia="宋体" w:hAnsi="Times New Roman" w:cs="Times New Roman"/>
                <w:spacing w:val="-12"/>
                <w:sz w:val="18"/>
                <w:szCs w:val="20"/>
                <w:u w:val="thick" w:color="FF0000"/>
              </w:rPr>
              <w:t>350</w:t>
            </w:r>
          </w:p>
        </w:tc>
      </w:tr>
      <w:tr w:rsidR="000409BC">
        <w:trPr>
          <w:cantSplit/>
          <w:trHeight w:hRule="exact" w:val="284"/>
          <w:jc w:val="center"/>
        </w:trPr>
        <w:tc>
          <w:tcPr>
            <w:tcW w:w="862" w:type="dxa"/>
            <w:vMerge w:val="restart"/>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基座木</w:t>
            </w:r>
          </w:p>
        </w:tc>
        <w:tc>
          <w:tcPr>
            <w:tcW w:w="788" w:type="dxa"/>
            <w:tcBorders>
              <w:top w:val="single" w:sz="4" w:space="0" w:color="auto"/>
              <w:left w:val="single" w:sz="4" w:space="0" w:color="auto"/>
              <w:bottom w:val="single" w:sz="4" w:space="0" w:color="auto"/>
              <w:right w:val="single" w:sz="4" w:space="0" w:color="auto"/>
            </w:tcBorders>
            <w:vAlign w:val="center"/>
          </w:tcPr>
          <w:p w:rsidR="000409BC" w:rsidRDefault="00E325E9">
            <w:pP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宽（</w:t>
            </w:r>
            <w:r>
              <w:rPr>
                <w:rFonts w:ascii="Times New Roman" w:eastAsia="宋体" w:hAnsi="Times New Roman" w:cs="Times New Roman"/>
                <w:sz w:val="18"/>
                <w:szCs w:val="20"/>
                <w:u w:val="thick" w:color="FF0000"/>
              </w:rPr>
              <w:t>mm</w:t>
            </w:r>
            <w:r>
              <w:rPr>
                <w:rFonts w:ascii="Times New Roman" w:eastAsia="宋体" w:hAnsi="Times New Roman" w:cs="Times New Roman"/>
                <w:sz w:val="18"/>
                <w:szCs w:val="20"/>
                <w:u w:val="thick" w:color="FF0000"/>
              </w:rPr>
              <w:t>）</w:t>
            </w:r>
          </w:p>
        </w:tc>
        <w:tc>
          <w:tcPr>
            <w:tcW w:w="788"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160</w:t>
            </w:r>
          </w:p>
        </w:tc>
        <w:tc>
          <w:tcPr>
            <w:tcW w:w="1111"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180</w:t>
            </w:r>
          </w:p>
        </w:tc>
        <w:tc>
          <w:tcPr>
            <w:tcW w:w="1112"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200</w:t>
            </w:r>
          </w:p>
        </w:tc>
        <w:tc>
          <w:tcPr>
            <w:tcW w:w="1112"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220</w:t>
            </w:r>
          </w:p>
        </w:tc>
        <w:tc>
          <w:tcPr>
            <w:tcW w:w="1111"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240</w:t>
            </w:r>
          </w:p>
        </w:tc>
        <w:tc>
          <w:tcPr>
            <w:tcW w:w="1112" w:type="dxa"/>
            <w:tcBorders>
              <w:top w:val="single" w:sz="4" w:space="0" w:color="auto"/>
              <w:left w:val="single" w:sz="4" w:space="0" w:color="auto"/>
              <w:bottom w:val="single" w:sz="4" w:space="0" w:color="auto"/>
              <w:right w:val="single" w:sz="4" w:space="0" w:color="auto"/>
            </w:tcBorders>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260</w:t>
            </w:r>
          </w:p>
        </w:tc>
        <w:tc>
          <w:tcPr>
            <w:tcW w:w="1112" w:type="dxa"/>
            <w:tcBorders>
              <w:top w:val="single" w:sz="4" w:space="0" w:color="auto"/>
              <w:left w:val="single" w:sz="4" w:space="0" w:color="auto"/>
              <w:bottom w:val="single" w:sz="4" w:space="0" w:color="auto"/>
              <w:right w:val="single" w:sz="4" w:space="0" w:color="auto"/>
            </w:tcBorders>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280</w:t>
            </w:r>
          </w:p>
        </w:tc>
      </w:tr>
      <w:tr w:rsidR="000409BC">
        <w:trPr>
          <w:cantSplit/>
          <w:trHeight w:hRule="exact" w:val="284"/>
          <w:jc w:val="center"/>
        </w:trPr>
        <w:tc>
          <w:tcPr>
            <w:tcW w:w="862" w:type="dxa"/>
            <w:vMerge/>
            <w:tcBorders>
              <w:top w:val="single" w:sz="4" w:space="0" w:color="auto"/>
              <w:left w:val="single" w:sz="4" w:space="0" w:color="auto"/>
              <w:bottom w:val="single" w:sz="4" w:space="0" w:color="auto"/>
              <w:right w:val="single" w:sz="4" w:space="0" w:color="auto"/>
            </w:tcBorders>
            <w:vAlign w:val="center"/>
          </w:tcPr>
          <w:p w:rsidR="000409BC" w:rsidRDefault="000409BC">
            <w:pPr>
              <w:widowControl/>
              <w:jc w:val="center"/>
              <w:rPr>
                <w:rFonts w:ascii="Times New Roman" w:eastAsia="宋体" w:hAnsi="Times New Roman" w:cs="Times New Roman"/>
                <w:sz w:val="18"/>
                <w:szCs w:val="20"/>
                <w:u w:val="thick" w:color="FF0000"/>
              </w:rPr>
            </w:pPr>
          </w:p>
        </w:tc>
        <w:tc>
          <w:tcPr>
            <w:tcW w:w="788" w:type="dxa"/>
            <w:tcBorders>
              <w:top w:val="single" w:sz="4" w:space="0" w:color="auto"/>
              <w:left w:val="single" w:sz="4" w:space="0" w:color="auto"/>
              <w:bottom w:val="single" w:sz="4" w:space="0" w:color="auto"/>
              <w:right w:val="single" w:sz="4" w:space="0" w:color="auto"/>
            </w:tcBorders>
            <w:vAlign w:val="center"/>
          </w:tcPr>
          <w:p w:rsidR="000409BC" w:rsidRDefault="00E325E9">
            <w:pP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高（</w:t>
            </w:r>
            <w:r>
              <w:rPr>
                <w:rFonts w:ascii="Times New Roman" w:eastAsia="宋体" w:hAnsi="Times New Roman" w:cs="Times New Roman"/>
                <w:sz w:val="18"/>
                <w:szCs w:val="20"/>
                <w:u w:val="thick" w:color="FF0000"/>
              </w:rPr>
              <w:t>mm</w:t>
            </w:r>
            <w:r>
              <w:rPr>
                <w:rFonts w:ascii="Times New Roman" w:eastAsia="宋体" w:hAnsi="Times New Roman" w:cs="Times New Roman"/>
                <w:sz w:val="18"/>
                <w:szCs w:val="20"/>
                <w:u w:val="thick" w:color="FF0000"/>
              </w:rPr>
              <w:t>）</w:t>
            </w:r>
          </w:p>
        </w:tc>
        <w:tc>
          <w:tcPr>
            <w:tcW w:w="788"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200</w:t>
            </w:r>
          </w:p>
        </w:tc>
        <w:tc>
          <w:tcPr>
            <w:tcW w:w="1111" w:type="dxa"/>
            <w:tcBorders>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220</w:t>
            </w:r>
          </w:p>
        </w:tc>
        <w:tc>
          <w:tcPr>
            <w:tcW w:w="1112" w:type="dxa"/>
            <w:tcBorders>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240</w:t>
            </w:r>
          </w:p>
        </w:tc>
        <w:tc>
          <w:tcPr>
            <w:tcW w:w="1112"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260</w:t>
            </w:r>
          </w:p>
        </w:tc>
        <w:tc>
          <w:tcPr>
            <w:tcW w:w="1111"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280</w:t>
            </w:r>
          </w:p>
        </w:tc>
        <w:tc>
          <w:tcPr>
            <w:tcW w:w="1112" w:type="dxa"/>
            <w:tcBorders>
              <w:top w:val="single" w:sz="4" w:space="0" w:color="auto"/>
              <w:left w:val="single" w:sz="4" w:space="0" w:color="auto"/>
              <w:bottom w:val="single" w:sz="4" w:space="0" w:color="auto"/>
              <w:right w:val="single" w:sz="4" w:space="0" w:color="auto"/>
            </w:tcBorders>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300</w:t>
            </w:r>
          </w:p>
        </w:tc>
        <w:tc>
          <w:tcPr>
            <w:tcW w:w="1112" w:type="dxa"/>
            <w:tcBorders>
              <w:top w:val="single" w:sz="4" w:space="0" w:color="auto"/>
              <w:left w:val="single" w:sz="4" w:space="0" w:color="auto"/>
              <w:bottom w:val="single" w:sz="4" w:space="0" w:color="auto"/>
              <w:right w:val="single" w:sz="4" w:space="0" w:color="auto"/>
            </w:tcBorders>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300</w:t>
            </w:r>
          </w:p>
        </w:tc>
      </w:tr>
    </w:tbl>
    <w:p w:rsidR="000409BC" w:rsidRDefault="00E325E9">
      <w:pPr>
        <w:rPr>
          <w:rFonts w:ascii="Times New Roman" w:eastAsia="宋体" w:hAnsi="Times New Roman" w:cs="Times New Roman"/>
          <w:sz w:val="18"/>
          <w:szCs w:val="20"/>
          <w:u w:val="thick" w:color="FF0000"/>
        </w:rPr>
      </w:pPr>
      <w:r>
        <w:rPr>
          <w:rFonts w:ascii="Times New Roman" w:eastAsia="宋体" w:hAnsi="Times New Roman" w:cs="Times New Roman" w:hint="eastAsia"/>
          <w:sz w:val="18"/>
          <w:szCs w:val="20"/>
          <w:u w:val="thick" w:color="FF0000"/>
        </w:rPr>
        <w:t>注：表中的高度为基座木装配前的尺寸，机舱后部与肋骨结合处的基座木可适当加工。</w:t>
      </w:r>
    </w:p>
    <w:p w:rsidR="000409BC" w:rsidRDefault="00E325E9">
      <w:pPr>
        <w:pStyle w:val="3"/>
      </w:pPr>
      <w:bookmarkStart w:id="37" w:name="_Toc31775"/>
      <w:r>
        <w:rPr>
          <w:rFonts w:hint="eastAsia"/>
        </w:rPr>
        <w:t>第</w:t>
      </w:r>
      <w:r>
        <w:rPr>
          <w:rFonts w:hint="eastAsia"/>
        </w:rPr>
        <w:t>3</w:t>
      </w:r>
      <w:r>
        <w:rPr>
          <w:rFonts w:hint="eastAsia"/>
        </w:rPr>
        <w:t>节</w:t>
      </w:r>
      <w:r>
        <w:rPr>
          <w:rFonts w:hint="eastAsia"/>
        </w:rPr>
        <w:t xml:space="preserve">  </w:t>
      </w:r>
      <w:r>
        <w:rPr>
          <w:rFonts w:hint="eastAsia"/>
        </w:rPr>
        <w:t>排水舷口</w:t>
      </w:r>
      <w:bookmarkEnd w:id="37"/>
    </w:p>
    <w:p w:rsidR="000409BC" w:rsidRDefault="000409BC">
      <w:pPr>
        <w:snapToGrid w:val="0"/>
        <w:rPr>
          <w:rFonts w:ascii="Times New Roman" w:eastAsia="宋体" w:hAnsi="Times New Roman" w:cs="Times New Roman"/>
          <w:spacing w:val="20"/>
          <w:sz w:val="11"/>
          <w:szCs w:val="20"/>
          <w:u w:val="thick" w:color="FF0000"/>
        </w:rPr>
      </w:pPr>
    </w:p>
    <w:p w:rsidR="000409BC" w:rsidRDefault="00E325E9">
      <w:pPr>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6.3.1  </w:t>
      </w:r>
      <w:r>
        <w:rPr>
          <w:rFonts w:ascii="Times New Roman" w:eastAsia="宋体" w:hAnsi="Times New Roman" w:cs="Times New Roman"/>
          <w:szCs w:val="20"/>
          <w:u w:val="thick" w:color="FF0000"/>
        </w:rPr>
        <w:t>一般要求</w:t>
      </w:r>
    </w:p>
    <w:p w:rsidR="000409BC" w:rsidRDefault="00E325E9">
      <w:pPr>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6.3.1.1  </w:t>
      </w:r>
      <w:r>
        <w:rPr>
          <w:rFonts w:ascii="Times New Roman" w:eastAsia="宋体" w:hAnsi="Times New Roman" w:cs="Times New Roman"/>
          <w:szCs w:val="20"/>
          <w:u w:val="thick" w:color="FF0000"/>
        </w:rPr>
        <w:t>当舷墙在甲板露天部分形成</w:t>
      </w:r>
      <w:proofErr w:type="gramStart"/>
      <w:r>
        <w:rPr>
          <w:rFonts w:ascii="Times New Roman" w:eastAsia="宋体" w:hAnsi="Times New Roman" w:cs="Times New Roman"/>
          <w:szCs w:val="20"/>
          <w:u w:val="thick" w:color="FF0000"/>
        </w:rPr>
        <w:t>阱</w:t>
      </w:r>
      <w:proofErr w:type="gramEnd"/>
      <w:r>
        <w:rPr>
          <w:rFonts w:ascii="Times New Roman" w:eastAsia="宋体" w:hAnsi="Times New Roman" w:cs="Times New Roman"/>
          <w:szCs w:val="20"/>
          <w:u w:val="thick" w:color="FF0000"/>
        </w:rPr>
        <w:t>时，则应在舷墙上采取足够的设施以迅速排除甲板积水。</w:t>
      </w:r>
    </w:p>
    <w:p w:rsidR="000409BC" w:rsidRDefault="00E325E9">
      <w:pPr>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lastRenderedPageBreak/>
        <w:t xml:space="preserve">6.3.1.2  </w:t>
      </w:r>
      <w:r>
        <w:rPr>
          <w:rFonts w:ascii="Times New Roman" w:eastAsia="宋体" w:hAnsi="Times New Roman" w:cs="Times New Roman"/>
          <w:szCs w:val="20"/>
          <w:u w:val="thick" w:color="FF0000"/>
        </w:rPr>
        <w:t>每舷的</w:t>
      </w:r>
      <w:proofErr w:type="gramStart"/>
      <w:r>
        <w:rPr>
          <w:rFonts w:ascii="Times New Roman" w:eastAsia="宋体" w:hAnsi="Times New Roman" w:cs="Times New Roman"/>
          <w:szCs w:val="20"/>
          <w:u w:val="thick" w:color="FF0000"/>
        </w:rPr>
        <w:t>排水舷口面积</w:t>
      </w:r>
      <w:proofErr w:type="gramEnd"/>
      <w:r>
        <w:rPr>
          <w:rFonts w:ascii="Times New Roman" w:eastAsia="宋体" w:hAnsi="Times New Roman" w:cs="Times New Roman"/>
          <w:szCs w:val="20"/>
          <w:u w:val="thick" w:color="FF0000"/>
        </w:rPr>
        <w:t>A</w:t>
      </w:r>
      <w:r>
        <w:rPr>
          <w:rFonts w:ascii="Times New Roman" w:eastAsia="宋体" w:hAnsi="Times New Roman" w:cs="Times New Roman"/>
          <w:szCs w:val="20"/>
          <w:u w:val="thick" w:color="FF0000"/>
        </w:rPr>
        <w:t>应不小于按下式计算所得之值：</w:t>
      </w:r>
    </w:p>
    <w:p w:rsidR="000409BC" w:rsidRDefault="00E325E9">
      <w:pPr>
        <w:spacing w:line="400" w:lineRule="exact"/>
        <w:jc w:val="center"/>
        <w:rPr>
          <w:rFonts w:ascii="Times New Roman" w:eastAsia="宋体" w:hAnsi="Times New Roman" w:cs="Times New Roman"/>
          <w:szCs w:val="20"/>
          <w:u w:val="thick" w:color="FF0000"/>
        </w:rPr>
      </w:pPr>
      <w:r>
        <w:rPr>
          <w:rFonts w:ascii="Times New Roman" w:eastAsia="宋体" w:hAnsi="Times New Roman" w:cs="Times New Roman"/>
          <w:i/>
          <w:szCs w:val="20"/>
          <w:u w:val="thick" w:color="FF0000"/>
        </w:rPr>
        <w:t>A</w:t>
      </w:r>
      <w:r>
        <w:rPr>
          <w:rFonts w:ascii="Times New Roman" w:eastAsia="宋体" w:hAnsi="Times New Roman" w:cs="Times New Roman"/>
          <w:szCs w:val="20"/>
          <w:u w:val="thick" w:color="FF0000"/>
        </w:rPr>
        <w:t>=0.0115</w:t>
      </w:r>
      <w:r>
        <w:rPr>
          <w:rFonts w:ascii="Times New Roman" w:eastAsia="宋体" w:hAnsi="Times New Roman" w:cs="Times New Roman"/>
          <w:i/>
          <w:szCs w:val="20"/>
          <w:u w:val="thick" w:color="FF0000"/>
        </w:rPr>
        <w:t xml:space="preserve"> L</w:t>
      </w:r>
      <w:r>
        <w:rPr>
          <w:rFonts w:ascii="Times New Roman" w:eastAsia="宋体" w:hAnsi="Times New Roman" w:cs="Times New Roman"/>
          <w:szCs w:val="20"/>
          <w:u w:val="thick" w:color="FF0000"/>
        </w:rPr>
        <w:t xml:space="preserve">   m</w:t>
      </w:r>
      <w:r>
        <w:rPr>
          <w:rFonts w:ascii="Times New Roman" w:eastAsia="宋体" w:hAnsi="Times New Roman" w:cs="Times New Roman"/>
          <w:szCs w:val="20"/>
          <w:u w:val="thick" w:color="FF0000"/>
          <w:vertAlign w:val="superscript"/>
        </w:rPr>
        <w:t>2</w:t>
      </w:r>
      <w:r>
        <w:rPr>
          <w:rFonts w:ascii="Times New Roman" w:eastAsia="宋体" w:hAnsi="Times New Roman" w:cs="Times New Roman"/>
          <w:szCs w:val="20"/>
          <w:u w:val="thick" w:color="FF0000"/>
        </w:rPr>
        <w:t>；</w:t>
      </w:r>
    </w:p>
    <w:p w:rsidR="000409BC" w:rsidRDefault="00E325E9">
      <w:pPr>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6.3.1.3  </w:t>
      </w:r>
      <w:proofErr w:type="gramStart"/>
      <w:r>
        <w:rPr>
          <w:rFonts w:ascii="Times New Roman" w:eastAsia="宋体" w:hAnsi="Times New Roman" w:cs="Times New Roman"/>
          <w:szCs w:val="20"/>
          <w:u w:val="thick" w:color="FF0000"/>
        </w:rPr>
        <w:t>排水舷口的</w:t>
      </w:r>
      <w:proofErr w:type="gramEnd"/>
      <w:r>
        <w:rPr>
          <w:rFonts w:ascii="Times New Roman" w:eastAsia="宋体" w:hAnsi="Times New Roman" w:cs="Times New Roman"/>
          <w:szCs w:val="20"/>
          <w:u w:val="thick" w:color="FF0000"/>
        </w:rPr>
        <w:t>下缘应尽量接近甲板，其中</w:t>
      </w:r>
      <w:r>
        <w:rPr>
          <w:rFonts w:ascii="Times New Roman" w:eastAsia="宋体" w:hAnsi="Times New Roman" w:cs="Times New Roman"/>
          <w:szCs w:val="20"/>
          <w:u w:val="thick" w:color="FF0000"/>
        </w:rPr>
        <w:t>2</w:t>
      </w:r>
      <w:r>
        <w:rPr>
          <w:rFonts w:ascii="Times New Roman" w:eastAsia="宋体" w:hAnsi="Times New Roman" w:cs="Times New Roman"/>
          <w:i/>
          <w:szCs w:val="20"/>
          <w:u w:val="thick" w:color="FF0000"/>
        </w:rPr>
        <w:t>A</w:t>
      </w:r>
      <w:r>
        <w:rPr>
          <w:rFonts w:ascii="Times New Roman" w:eastAsia="宋体" w:hAnsi="Times New Roman" w:cs="Times New Roman"/>
          <w:szCs w:val="20"/>
          <w:u w:val="thick" w:color="FF0000"/>
        </w:rPr>
        <w:t>/3</w:t>
      </w:r>
      <w:r>
        <w:rPr>
          <w:rFonts w:ascii="Times New Roman" w:eastAsia="宋体" w:hAnsi="Times New Roman" w:cs="Times New Roman"/>
          <w:szCs w:val="20"/>
          <w:u w:val="thick" w:color="FF0000"/>
        </w:rPr>
        <w:t>应布置在舷弧最低点前后的</w:t>
      </w:r>
      <w:r>
        <w:rPr>
          <w:rFonts w:ascii="Times New Roman" w:eastAsia="宋体" w:hAnsi="Times New Roman" w:cs="Times New Roman"/>
          <w:szCs w:val="20"/>
          <w:u w:val="thick" w:color="FF0000"/>
        </w:rPr>
        <w:t>1/2</w:t>
      </w:r>
      <w:proofErr w:type="gramStart"/>
      <w:r>
        <w:rPr>
          <w:rFonts w:ascii="Times New Roman" w:eastAsia="宋体" w:hAnsi="Times New Roman" w:cs="Times New Roman"/>
          <w:szCs w:val="20"/>
          <w:u w:val="thick" w:color="FF0000"/>
        </w:rPr>
        <w:t>阱</w:t>
      </w:r>
      <w:proofErr w:type="gramEnd"/>
      <w:r>
        <w:rPr>
          <w:rFonts w:ascii="Times New Roman" w:eastAsia="宋体" w:hAnsi="Times New Roman" w:cs="Times New Roman"/>
          <w:szCs w:val="20"/>
          <w:u w:val="thick" w:color="FF0000"/>
        </w:rPr>
        <w:t>长范围内。</w:t>
      </w:r>
    </w:p>
    <w:p w:rsidR="000409BC" w:rsidRDefault="00E325E9">
      <w:pPr>
        <w:pStyle w:val="3"/>
      </w:pPr>
      <w:bookmarkStart w:id="38" w:name="_Toc3643"/>
      <w:r>
        <w:rPr>
          <w:rFonts w:hint="eastAsia"/>
        </w:rPr>
        <w:t>第</w:t>
      </w:r>
      <w:r>
        <w:rPr>
          <w:rFonts w:hint="eastAsia"/>
        </w:rPr>
        <w:t>4</w:t>
      </w:r>
      <w:r>
        <w:rPr>
          <w:rFonts w:hint="eastAsia"/>
        </w:rPr>
        <w:t>节</w:t>
      </w:r>
      <w:r>
        <w:rPr>
          <w:rFonts w:hint="eastAsia"/>
        </w:rPr>
        <w:t xml:space="preserve">  </w:t>
      </w:r>
      <w:r>
        <w:rPr>
          <w:rFonts w:hint="eastAsia"/>
        </w:rPr>
        <w:t>舾装设备</w:t>
      </w:r>
      <w:bookmarkEnd w:id="38"/>
    </w:p>
    <w:p w:rsidR="000409BC" w:rsidRDefault="000409BC">
      <w:pPr>
        <w:snapToGrid w:val="0"/>
        <w:rPr>
          <w:rFonts w:ascii="Times New Roman" w:eastAsia="宋体" w:hAnsi="Times New Roman" w:cs="Times New Roman"/>
          <w:spacing w:val="20"/>
          <w:sz w:val="11"/>
          <w:szCs w:val="20"/>
          <w:u w:val="thick" w:color="FF0000"/>
        </w:rPr>
      </w:pP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6.</w:t>
      </w:r>
      <w:r>
        <w:rPr>
          <w:rFonts w:ascii="Times New Roman" w:eastAsia="宋体" w:hAnsi="Times New Roman" w:cs="Times New Roman" w:hint="eastAsia"/>
          <w:szCs w:val="20"/>
          <w:u w:val="thick" w:color="FF0000"/>
        </w:rPr>
        <w:t>4</w:t>
      </w:r>
      <w:r>
        <w:rPr>
          <w:rFonts w:ascii="Times New Roman" w:eastAsia="宋体" w:hAnsi="Times New Roman" w:cs="Times New Roman"/>
          <w:szCs w:val="20"/>
          <w:u w:val="thick" w:color="FF0000"/>
        </w:rPr>
        <w:t xml:space="preserve">.1  </w:t>
      </w:r>
      <w:proofErr w:type="gramStart"/>
      <w:r>
        <w:rPr>
          <w:rFonts w:ascii="Times New Roman" w:eastAsia="宋体" w:hAnsi="Times New Roman" w:cs="Times New Roman"/>
          <w:szCs w:val="20"/>
          <w:u w:val="thick" w:color="FF0000"/>
        </w:rPr>
        <w:t>舵</w:t>
      </w:r>
      <w:proofErr w:type="gramEnd"/>
      <w:r>
        <w:rPr>
          <w:rFonts w:ascii="Times New Roman" w:eastAsia="宋体" w:hAnsi="Times New Roman" w:cs="Times New Roman"/>
          <w:szCs w:val="20"/>
          <w:u w:val="thick" w:color="FF0000"/>
        </w:rPr>
        <w:t>设备</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6.</w:t>
      </w:r>
      <w:r>
        <w:rPr>
          <w:rFonts w:ascii="Times New Roman" w:eastAsia="宋体" w:hAnsi="Times New Roman" w:cs="Times New Roman" w:hint="eastAsia"/>
          <w:szCs w:val="20"/>
          <w:u w:val="thick" w:color="FF0000"/>
        </w:rPr>
        <w:t>4</w:t>
      </w:r>
      <w:r>
        <w:rPr>
          <w:rFonts w:ascii="Times New Roman" w:eastAsia="宋体" w:hAnsi="Times New Roman" w:cs="Times New Roman"/>
          <w:szCs w:val="20"/>
          <w:u w:val="thick" w:color="FF0000"/>
        </w:rPr>
        <w:t xml:space="preserve">.1.1  </w:t>
      </w:r>
      <w:proofErr w:type="gramStart"/>
      <w:r>
        <w:rPr>
          <w:rFonts w:ascii="Times New Roman" w:eastAsia="宋体" w:hAnsi="Times New Roman" w:cs="Times New Roman"/>
          <w:szCs w:val="20"/>
          <w:u w:val="thick" w:color="FF0000"/>
        </w:rPr>
        <w:t>舵</w:t>
      </w:r>
      <w:proofErr w:type="gramEnd"/>
      <w:r>
        <w:rPr>
          <w:rFonts w:ascii="Times New Roman" w:eastAsia="宋体" w:hAnsi="Times New Roman" w:cs="Times New Roman"/>
          <w:szCs w:val="20"/>
          <w:u w:val="thick" w:color="FF0000"/>
        </w:rPr>
        <w:t>设备应符合《国内海洋小型渔船法定检验技术规则》及《钢质海洋渔船建造规范》的规定。</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6.</w:t>
      </w:r>
      <w:r>
        <w:rPr>
          <w:rFonts w:ascii="Times New Roman" w:eastAsia="宋体" w:hAnsi="Times New Roman" w:cs="Times New Roman" w:hint="eastAsia"/>
          <w:szCs w:val="20"/>
          <w:u w:val="thick" w:color="FF0000"/>
        </w:rPr>
        <w:t>4</w:t>
      </w:r>
      <w:r>
        <w:rPr>
          <w:rFonts w:ascii="Times New Roman" w:eastAsia="宋体" w:hAnsi="Times New Roman" w:cs="Times New Roman"/>
          <w:szCs w:val="20"/>
          <w:u w:val="thick" w:color="FF0000"/>
        </w:rPr>
        <w:t xml:space="preserve">.2  </w:t>
      </w:r>
      <w:r>
        <w:rPr>
          <w:rFonts w:ascii="Times New Roman" w:eastAsia="宋体" w:hAnsi="Times New Roman" w:cs="Times New Roman"/>
          <w:szCs w:val="20"/>
          <w:u w:val="thick" w:color="FF0000"/>
        </w:rPr>
        <w:t>锚及系泊设备</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6.</w:t>
      </w:r>
      <w:r>
        <w:rPr>
          <w:rFonts w:ascii="Times New Roman" w:eastAsia="宋体" w:hAnsi="Times New Roman" w:cs="Times New Roman" w:hint="eastAsia"/>
          <w:szCs w:val="20"/>
          <w:u w:val="thick" w:color="FF0000"/>
        </w:rPr>
        <w:t>4</w:t>
      </w:r>
      <w:r>
        <w:rPr>
          <w:rFonts w:ascii="Times New Roman" w:eastAsia="宋体" w:hAnsi="Times New Roman" w:cs="Times New Roman"/>
          <w:szCs w:val="20"/>
          <w:u w:val="thick" w:color="FF0000"/>
        </w:rPr>
        <w:t xml:space="preserve">.2.1  </w:t>
      </w:r>
      <w:r>
        <w:rPr>
          <w:rFonts w:ascii="Times New Roman" w:eastAsia="宋体" w:hAnsi="Times New Roman" w:cs="Times New Roman"/>
          <w:szCs w:val="20"/>
          <w:u w:val="thick" w:color="FF0000"/>
        </w:rPr>
        <w:t>船长小于</w:t>
      </w:r>
      <w:r>
        <w:rPr>
          <w:rFonts w:ascii="Times New Roman" w:eastAsia="宋体" w:hAnsi="Times New Roman" w:cs="Times New Roman"/>
          <w:szCs w:val="20"/>
          <w:u w:val="thick" w:color="FF0000"/>
        </w:rPr>
        <w:t>24m</w:t>
      </w:r>
      <w:r>
        <w:rPr>
          <w:rFonts w:ascii="Times New Roman" w:eastAsia="宋体" w:hAnsi="Times New Roman" w:cs="Times New Roman"/>
          <w:szCs w:val="20"/>
          <w:u w:val="thick" w:color="FF0000"/>
        </w:rPr>
        <w:t>时，单锚的质量</w:t>
      </w:r>
      <w:r>
        <w:rPr>
          <w:rFonts w:ascii="Times New Roman" w:eastAsia="宋体" w:hAnsi="Times New Roman" w:cs="Times New Roman"/>
          <w:i/>
          <w:szCs w:val="20"/>
          <w:u w:val="thick" w:color="FF0000"/>
        </w:rPr>
        <w:t>P</w:t>
      </w:r>
      <w:r>
        <w:rPr>
          <w:rFonts w:ascii="Times New Roman" w:eastAsia="宋体" w:hAnsi="Times New Roman" w:cs="Times New Roman"/>
          <w:szCs w:val="20"/>
          <w:u w:val="thick" w:color="FF0000"/>
        </w:rPr>
        <w:t>不得小于下式计算所得之值：</w:t>
      </w:r>
    </w:p>
    <w:p w:rsidR="000409BC" w:rsidRDefault="00E325E9">
      <w:pPr>
        <w:adjustRightInd w:val="0"/>
        <w:snapToGrid w:val="0"/>
        <w:spacing w:line="400" w:lineRule="exact"/>
        <w:jc w:val="center"/>
        <w:rPr>
          <w:rFonts w:ascii="Times New Roman" w:eastAsia="宋体" w:hAnsi="Times New Roman" w:cs="Times New Roman"/>
          <w:szCs w:val="20"/>
          <w:u w:val="thick" w:color="FF0000"/>
        </w:rPr>
      </w:pPr>
      <w:r>
        <w:rPr>
          <w:rFonts w:ascii="Times New Roman" w:eastAsia="宋体" w:hAnsi="Times New Roman" w:cs="Times New Roman"/>
          <w:i/>
          <w:szCs w:val="20"/>
          <w:u w:val="thick" w:color="FF0000"/>
        </w:rPr>
        <w:t>P</w:t>
      </w:r>
      <w:r>
        <w:rPr>
          <w:rFonts w:ascii="Times New Roman" w:eastAsia="宋体" w:hAnsi="Times New Roman" w:cs="Times New Roman"/>
          <w:szCs w:val="20"/>
          <w:u w:val="thick" w:color="FF0000"/>
        </w:rPr>
        <w:t>=5</w:t>
      </w:r>
      <w:r>
        <w:rPr>
          <w:rFonts w:ascii="Times New Roman" w:eastAsia="宋体" w:hAnsi="Times New Roman" w:cs="Times New Roman"/>
          <w:szCs w:val="20"/>
          <w:u w:val="thick" w:color="FF0000"/>
        </w:rPr>
        <w:t>（</w:t>
      </w:r>
      <w:r>
        <w:rPr>
          <w:rFonts w:ascii="Times New Roman" w:eastAsia="宋体" w:hAnsi="Times New Roman" w:cs="Times New Roman"/>
          <w:i/>
          <w:szCs w:val="20"/>
          <w:u w:val="thick" w:color="FF0000"/>
        </w:rPr>
        <w:t>L</w:t>
      </w:r>
      <w:r>
        <w:rPr>
          <w:rFonts w:ascii="Times New Roman" w:eastAsia="宋体" w:hAnsi="Times New Roman" w:cs="Times New Roman"/>
          <w:szCs w:val="20"/>
          <w:u w:val="thick" w:color="FF0000"/>
        </w:rPr>
        <w:t>-5</w:t>
      </w:r>
      <w:r>
        <w:rPr>
          <w:rFonts w:ascii="Times New Roman" w:eastAsia="宋体" w:hAnsi="Times New Roman" w:cs="Times New Roman"/>
          <w:szCs w:val="20"/>
          <w:u w:val="thick" w:color="FF0000"/>
        </w:rPr>
        <w:t>）</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式中：</w:t>
      </w:r>
      <w:r>
        <w:rPr>
          <w:rFonts w:ascii="Times New Roman" w:eastAsia="宋体" w:hAnsi="Times New Roman" w:cs="Times New Roman"/>
          <w:i/>
          <w:szCs w:val="20"/>
          <w:u w:val="thick" w:color="FF0000"/>
        </w:rPr>
        <w:t>L</w:t>
      </w:r>
      <w:r>
        <w:rPr>
          <w:rFonts w:ascii="Times New Roman" w:eastAsia="宋体" w:hAnsi="Times New Roman" w:cs="Times New Roman"/>
          <w:szCs w:val="20"/>
          <w:u w:val="thick" w:color="FF0000"/>
        </w:rPr>
        <w:t>——</w:t>
      </w:r>
      <w:r>
        <w:rPr>
          <w:rFonts w:ascii="Times New Roman" w:eastAsia="宋体" w:hAnsi="Times New Roman" w:cs="Times New Roman"/>
          <w:szCs w:val="20"/>
          <w:u w:val="thick" w:color="FF0000"/>
        </w:rPr>
        <w:t>船长，</w:t>
      </w:r>
      <w:r>
        <w:rPr>
          <w:rFonts w:ascii="Times New Roman" w:eastAsia="宋体" w:hAnsi="Times New Roman" w:cs="Times New Roman"/>
          <w:szCs w:val="20"/>
          <w:u w:val="thick" w:color="FF0000"/>
        </w:rPr>
        <w:t>m</w:t>
      </w:r>
    </w:p>
    <w:p w:rsidR="000409BC" w:rsidRDefault="00E325E9">
      <w:pPr>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6.</w:t>
      </w:r>
      <w:r>
        <w:rPr>
          <w:rFonts w:ascii="Times New Roman" w:eastAsia="宋体" w:hAnsi="Times New Roman" w:cs="Times New Roman" w:hint="eastAsia"/>
          <w:szCs w:val="20"/>
          <w:u w:val="thick" w:color="FF0000"/>
        </w:rPr>
        <w:t>4</w:t>
      </w:r>
      <w:r>
        <w:rPr>
          <w:rFonts w:ascii="Times New Roman" w:eastAsia="宋体" w:hAnsi="Times New Roman" w:cs="Times New Roman"/>
          <w:szCs w:val="20"/>
          <w:u w:val="thick" w:color="FF0000"/>
        </w:rPr>
        <w:t xml:space="preserve">.2.2 </w:t>
      </w:r>
      <w:r>
        <w:rPr>
          <w:rFonts w:ascii="Times New Roman" w:eastAsia="宋体" w:hAnsi="Times New Roman" w:cs="Times New Roman"/>
          <w:szCs w:val="20"/>
          <w:u w:val="thick" w:color="FF0000"/>
        </w:rPr>
        <w:t>锚的数量及系泊设备的配备应不小于表</w:t>
      </w:r>
      <w:r>
        <w:rPr>
          <w:rFonts w:ascii="Times New Roman" w:eastAsia="宋体" w:hAnsi="Times New Roman" w:cs="Times New Roman"/>
          <w:szCs w:val="20"/>
          <w:u w:val="thick" w:color="FF0000"/>
        </w:rPr>
        <w:t>6.3.2.3</w:t>
      </w:r>
      <w:r>
        <w:rPr>
          <w:rFonts w:ascii="Times New Roman" w:eastAsia="宋体" w:hAnsi="Times New Roman" w:cs="Times New Roman"/>
          <w:szCs w:val="20"/>
          <w:u w:val="thick" w:color="FF0000"/>
        </w:rPr>
        <w:t>所列之值：</w:t>
      </w:r>
    </w:p>
    <w:p w:rsidR="000409BC" w:rsidRDefault="00E325E9">
      <w:pPr>
        <w:spacing w:line="400" w:lineRule="exact"/>
        <w:jc w:val="righ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表</w:t>
      </w:r>
      <w:r>
        <w:rPr>
          <w:rFonts w:ascii="Times New Roman" w:eastAsia="宋体" w:hAnsi="Times New Roman" w:cs="Times New Roman"/>
          <w:szCs w:val="20"/>
          <w:u w:val="thick" w:color="FF0000"/>
        </w:rPr>
        <w:t>6.3.2.2</w:t>
      </w:r>
    </w:p>
    <w:tbl>
      <w:tblPr>
        <w:tblW w:w="8992" w:type="dxa"/>
        <w:jc w:val="center"/>
        <w:tblInd w:w="-23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94"/>
        <w:gridCol w:w="1276"/>
        <w:gridCol w:w="2101"/>
        <w:gridCol w:w="2151"/>
        <w:gridCol w:w="2270"/>
      </w:tblGrid>
      <w:tr w:rsidR="000409BC">
        <w:trPr>
          <w:cantSplit/>
          <w:trHeight w:val="316"/>
          <w:jc w:val="center"/>
        </w:trPr>
        <w:tc>
          <w:tcPr>
            <w:tcW w:w="4571" w:type="dxa"/>
            <w:gridSpan w:val="3"/>
            <w:vMerge w:val="restart"/>
            <w:tcBorders>
              <w:top w:val="single" w:sz="4" w:space="0" w:color="auto"/>
              <w:left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项</w:t>
            </w:r>
            <w:r>
              <w:rPr>
                <w:rFonts w:ascii="Times New Roman" w:eastAsia="宋体" w:hAnsi="Times New Roman" w:cs="Times New Roman"/>
                <w:sz w:val="18"/>
                <w:szCs w:val="20"/>
                <w:u w:val="thick" w:color="FF0000"/>
              </w:rPr>
              <w:t xml:space="preserve">  </w:t>
            </w:r>
            <w:r>
              <w:rPr>
                <w:rFonts w:ascii="Times New Roman" w:eastAsia="宋体" w:hAnsi="Times New Roman" w:cs="Times New Roman"/>
                <w:sz w:val="18"/>
                <w:szCs w:val="20"/>
                <w:u w:val="thick" w:color="FF0000"/>
              </w:rPr>
              <w:t>目</w:t>
            </w:r>
          </w:p>
        </w:tc>
        <w:tc>
          <w:tcPr>
            <w:tcW w:w="4421" w:type="dxa"/>
            <w:gridSpan w:val="2"/>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船长</w:t>
            </w:r>
            <w:r>
              <w:rPr>
                <w:rFonts w:ascii="Times New Roman" w:eastAsia="宋体" w:hAnsi="Times New Roman" w:cs="Times New Roman"/>
                <w:position w:val="-4"/>
                <w:sz w:val="18"/>
                <w:szCs w:val="20"/>
                <w:u w:val="thick" w:color="FF0000"/>
              </w:rPr>
              <w:object w:dxaOrig="195" w:dyaOrig="225">
                <v:shape id="_x0000_i1079" type="#_x0000_t75" style="width:9.5pt;height:11.55pt" o:ole="">
                  <v:imagedata r:id="rId40" o:title=""/>
                </v:shape>
                <o:OLEObject Type="Embed" ProgID="Equation.3" ShapeID="_x0000_i1079" DrawAspect="Content" ObjectID="_1631606409" r:id="rId84"/>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m</w:t>
            </w:r>
            <w:r>
              <w:rPr>
                <w:rFonts w:ascii="Times New Roman" w:eastAsia="宋体" w:hAnsi="Times New Roman" w:cs="Times New Roman"/>
                <w:sz w:val="18"/>
                <w:szCs w:val="20"/>
                <w:u w:val="thick" w:color="FF0000"/>
              </w:rPr>
              <w:t>）</w:t>
            </w:r>
          </w:p>
        </w:tc>
      </w:tr>
      <w:tr w:rsidR="000409BC">
        <w:trPr>
          <w:cantSplit/>
          <w:trHeight w:val="377"/>
          <w:jc w:val="center"/>
        </w:trPr>
        <w:tc>
          <w:tcPr>
            <w:tcW w:w="4571" w:type="dxa"/>
            <w:gridSpan w:val="3"/>
            <w:vMerge/>
            <w:tcBorders>
              <w:left w:val="single" w:sz="4" w:space="0" w:color="auto"/>
              <w:bottom w:val="single" w:sz="4" w:space="0" w:color="auto"/>
              <w:right w:val="single" w:sz="4" w:space="0" w:color="auto"/>
            </w:tcBorders>
            <w:vAlign w:val="center"/>
          </w:tcPr>
          <w:p w:rsidR="000409BC" w:rsidRDefault="000409BC">
            <w:pPr>
              <w:widowControl/>
              <w:jc w:val="center"/>
              <w:rPr>
                <w:rFonts w:ascii="Times New Roman" w:eastAsia="宋体" w:hAnsi="Times New Roman" w:cs="Times New Roman"/>
                <w:sz w:val="18"/>
                <w:szCs w:val="20"/>
                <w:u w:val="thick" w:color="FF0000"/>
              </w:rPr>
            </w:pPr>
          </w:p>
        </w:tc>
        <w:tc>
          <w:tcPr>
            <w:tcW w:w="2151"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6≤</w:t>
            </w:r>
            <w:r>
              <w:rPr>
                <w:rFonts w:ascii="Times New Roman" w:eastAsia="宋体" w:hAnsi="Times New Roman" w:cs="Times New Roman"/>
                <w:position w:val="-4"/>
                <w:sz w:val="18"/>
                <w:szCs w:val="20"/>
                <w:u w:val="thick" w:color="FF0000"/>
              </w:rPr>
              <w:object w:dxaOrig="195" w:dyaOrig="225">
                <v:shape id="_x0000_i1080" type="#_x0000_t75" style="width:9.5pt;height:11.55pt" o:ole="">
                  <v:imagedata r:id="rId40" o:title=""/>
                </v:shape>
                <o:OLEObject Type="Embed" ProgID="Equation.3" ShapeID="_x0000_i1080" DrawAspect="Content" ObjectID="_1631606410" r:id="rId85"/>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10</w:t>
            </w:r>
          </w:p>
        </w:tc>
        <w:tc>
          <w:tcPr>
            <w:tcW w:w="2270"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10≤</w:t>
            </w:r>
            <w:r>
              <w:rPr>
                <w:rFonts w:ascii="Times New Roman" w:eastAsia="宋体" w:hAnsi="Times New Roman" w:cs="Times New Roman"/>
                <w:position w:val="-4"/>
                <w:sz w:val="18"/>
                <w:szCs w:val="20"/>
                <w:u w:val="thick" w:color="FF0000"/>
              </w:rPr>
              <w:object w:dxaOrig="195" w:dyaOrig="225">
                <v:shape id="_x0000_i1081" type="#_x0000_t75" style="width:9.5pt;height:11.55pt" o:ole="">
                  <v:imagedata r:id="rId40" o:title=""/>
                </v:shape>
                <o:OLEObject Type="Embed" ProgID="Equation.3" ShapeID="_x0000_i1081" DrawAspect="Content" ObjectID="_1631606411" r:id="rId86"/>
              </w:objec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1</w:t>
            </w:r>
            <w:r>
              <w:rPr>
                <w:rFonts w:ascii="Times New Roman" w:eastAsia="宋体" w:hAnsi="Times New Roman" w:cs="Times New Roman" w:hint="eastAsia"/>
                <w:sz w:val="18"/>
                <w:szCs w:val="20"/>
                <w:u w:val="thick" w:color="FF0000"/>
              </w:rPr>
              <w:t>2</w:t>
            </w:r>
          </w:p>
        </w:tc>
      </w:tr>
      <w:tr w:rsidR="000409BC">
        <w:trPr>
          <w:cantSplit/>
          <w:trHeight w:hRule="exact" w:val="284"/>
          <w:jc w:val="center"/>
        </w:trPr>
        <w:tc>
          <w:tcPr>
            <w:tcW w:w="4571" w:type="dxa"/>
            <w:gridSpan w:val="3"/>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proofErr w:type="gramStart"/>
            <w:r>
              <w:rPr>
                <w:rFonts w:ascii="Times New Roman" w:eastAsia="宋体" w:hAnsi="Times New Roman" w:cs="Times New Roman"/>
                <w:sz w:val="18"/>
                <w:szCs w:val="20"/>
                <w:u w:val="thick" w:color="FF0000"/>
              </w:rPr>
              <w:t>锚</w:t>
            </w:r>
            <w:proofErr w:type="gramEnd"/>
            <w:r>
              <w:rPr>
                <w:rFonts w:ascii="Times New Roman" w:eastAsia="宋体" w:hAnsi="Times New Roman" w:cs="Times New Roman"/>
                <w:sz w:val="18"/>
                <w:szCs w:val="20"/>
                <w:u w:val="thick" w:color="FF0000"/>
              </w:rPr>
              <w:t xml:space="preserve">  </w:t>
            </w:r>
            <w:r>
              <w:rPr>
                <w:rFonts w:ascii="Times New Roman" w:eastAsia="宋体" w:hAnsi="Times New Roman" w:cs="Times New Roman"/>
                <w:sz w:val="18"/>
                <w:szCs w:val="20"/>
                <w:u w:val="thick" w:color="FF0000"/>
              </w:rPr>
              <w:t>数</w:t>
            </w:r>
            <w:r>
              <w:rPr>
                <w:rFonts w:ascii="Times New Roman" w:eastAsia="宋体" w:hAnsi="Times New Roman" w:cs="Times New Roman"/>
                <w:sz w:val="18"/>
                <w:szCs w:val="20"/>
                <w:u w:val="thick" w:color="FF0000"/>
              </w:rPr>
              <w:t xml:space="preserve">  </w:t>
            </w:r>
            <w:r>
              <w:rPr>
                <w:rFonts w:ascii="Times New Roman" w:eastAsia="宋体" w:hAnsi="Times New Roman" w:cs="Times New Roman"/>
                <w:sz w:val="18"/>
                <w:szCs w:val="20"/>
                <w:u w:val="thick" w:color="FF0000"/>
              </w:rPr>
              <w:t>量</w:t>
            </w:r>
          </w:p>
        </w:tc>
        <w:tc>
          <w:tcPr>
            <w:tcW w:w="2151"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w:t>
            </w:r>
          </w:p>
        </w:tc>
        <w:tc>
          <w:tcPr>
            <w:tcW w:w="2270"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w:t>
            </w:r>
          </w:p>
        </w:tc>
      </w:tr>
      <w:tr w:rsidR="000409BC">
        <w:trPr>
          <w:cantSplit/>
          <w:trHeight w:hRule="exact" w:val="315"/>
          <w:jc w:val="center"/>
        </w:trPr>
        <w:tc>
          <w:tcPr>
            <w:tcW w:w="1194" w:type="dxa"/>
            <w:vMerge w:val="restart"/>
            <w:tcBorders>
              <w:top w:val="single" w:sz="4" w:space="0" w:color="auto"/>
              <w:left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锚索</w:t>
            </w:r>
          </w:p>
        </w:tc>
        <w:tc>
          <w:tcPr>
            <w:tcW w:w="1276" w:type="dxa"/>
            <w:vMerge w:val="restart"/>
            <w:tcBorders>
              <w:top w:val="single" w:sz="4" w:space="0" w:color="auto"/>
              <w:left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钢丝</w:t>
            </w:r>
          </w:p>
        </w:tc>
        <w:tc>
          <w:tcPr>
            <w:tcW w:w="2101"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直径</w:t>
            </w:r>
            <w:r>
              <w:rPr>
                <w:rFonts w:ascii="Times New Roman" w:eastAsia="宋体" w:hAnsi="Times New Roman" w:cs="Times New Roman"/>
                <w:sz w:val="18"/>
                <w:szCs w:val="20"/>
                <w:u w:val="thick" w:color="FF0000"/>
              </w:rPr>
              <w:t>(mm)</w:t>
            </w:r>
          </w:p>
        </w:tc>
        <w:tc>
          <w:tcPr>
            <w:tcW w:w="2151"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12</w:t>
            </w:r>
          </w:p>
        </w:tc>
        <w:tc>
          <w:tcPr>
            <w:tcW w:w="2270"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14</w:t>
            </w:r>
          </w:p>
        </w:tc>
      </w:tr>
      <w:tr w:rsidR="000409BC">
        <w:trPr>
          <w:cantSplit/>
          <w:jc w:val="center"/>
        </w:trPr>
        <w:tc>
          <w:tcPr>
            <w:tcW w:w="1194" w:type="dxa"/>
            <w:vMerge/>
            <w:tcBorders>
              <w:left w:val="single" w:sz="4" w:space="0" w:color="auto"/>
              <w:bottom w:val="single" w:sz="4" w:space="0" w:color="auto"/>
              <w:right w:val="single" w:sz="4" w:space="0" w:color="auto"/>
            </w:tcBorders>
            <w:vAlign w:val="center"/>
          </w:tcPr>
          <w:p w:rsidR="000409BC" w:rsidRDefault="000409BC">
            <w:pPr>
              <w:jc w:val="center"/>
              <w:rPr>
                <w:rFonts w:ascii="Times New Roman" w:eastAsia="宋体" w:hAnsi="Times New Roman" w:cs="Times New Roman"/>
                <w:sz w:val="18"/>
                <w:szCs w:val="20"/>
                <w:u w:val="thick" w:color="FF0000"/>
              </w:rPr>
            </w:pPr>
          </w:p>
        </w:tc>
        <w:tc>
          <w:tcPr>
            <w:tcW w:w="1276" w:type="dxa"/>
            <w:vMerge/>
            <w:tcBorders>
              <w:left w:val="single" w:sz="4" w:space="0" w:color="auto"/>
              <w:bottom w:val="single" w:sz="4" w:space="0" w:color="auto"/>
              <w:right w:val="single" w:sz="4" w:space="0" w:color="auto"/>
            </w:tcBorders>
            <w:vAlign w:val="center"/>
          </w:tcPr>
          <w:p w:rsidR="000409BC" w:rsidRDefault="000409BC">
            <w:pPr>
              <w:jc w:val="center"/>
              <w:rPr>
                <w:rFonts w:ascii="Times New Roman" w:eastAsia="宋体" w:hAnsi="Times New Roman" w:cs="Times New Roman"/>
                <w:sz w:val="18"/>
                <w:szCs w:val="20"/>
                <w:u w:val="thick" w:color="FF0000"/>
              </w:rPr>
            </w:pPr>
          </w:p>
        </w:tc>
        <w:tc>
          <w:tcPr>
            <w:tcW w:w="2101"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总长度</w:t>
            </w:r>
            <w:r>
              <w:rPr>
                <w:rFonts w:ascii="Times New Roman" w:eastAsia="宋体" w:hAnsi="Times New Roman" w:cs="Times New Roman"/>
                <w:sz w:val="18"/>
                <w:szCs w:val="20"/>
                <w:u w:val="thick" w:color="FF0000"/>
              </w:rPr>
              <w:t>(m)</w:t>
            </w:r>
          </w:p>
        </w:tc>
        <w:tc>
          <w:tcPr>
            <w:tcW w:w="4421" w:type="dxa"/>
            <w:gridSpan w:val="2"/>
            <w:tcBorders>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60</w:t>
            </w:r>
          </w:p>
        </w:tc>
      </w:tr>
      <w:tr w:rsidR="000409BC">
        <w:trPr>
          <w:cantSplit/>
          <w:trHeight w:hRule="exact" w:val="284"/>
          <w:jc w:val="center"/>
        </w:trPr>
        <w:tc>
          <w:tcPr>
            <w:tcW w:w="1194" w:type="dxa"/>
            <w:vMerge/>
            <w:tcBorders>
              <w:left w:val="single" w:sz="4" w:space="0" w:color="auto"/>
              <w:right w:val="single" w:sz="4" w:space="0" w:color="auto"/>
            </w:tcBorders>
            <w:vAlign w:val="center"/>
          </w:tcPr>
          <w:p w:rsidR="000409BC" w:rsidRDefault="000409BC">
            <w:pPr>
              <w:jc w:val="center"/>
              <w:rPr>
                <w:rFonts w:ascii="Times New Roman" w:eastAsia="宋体" w:hAnsi="Times New Roman" w:cs="Times New Roman"/>
                <w:sz w:val="18"/>
                <w:szCs w:val="20"/>
                <w:u w:val="thick" w:color="FF0000"/>
              </w:rPr>
            </w:pPr>
          </w:p>
        </w:tc>
        <w:tc>
          <w:tcPr>
            <w:tcW w:w="1276" w:type="dxa"/>
            <w:vMerge w:val="restart"/>
            <w:tcBorders>
              <w:left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尼龙</w:t>
            </w:r>
          </w:p>
        </w:tc>
        <w:tc>
          <w:tcPr>
            <w:tcW w:w="2101" w:type="dxa"/>
            <w:tcBorders>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直径</w:t>
            </w:r>
            <w:r>
              <w:rPr>
                <w:rFonts w:ascii="Times New Roman" w:eastAsia="宋体" w:hAnsi="Times New Roman" w:cs="Times New Roman"/>
                <w:sz w:val="18"/>
                <w:szCs w:val="20"/>
                <w:u w:val="thick" w:color="FF0000"/>
              </w:rPr>
              <w:t>(mm)</w:t>
            </w:r>
          </w:p>
        </w:tc>
        <w:tc>
          <w:tcPr>
            <w:tcW w:w="4421" w:type="dxa"/>
            <w:gridSpan w:val="2"/>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24</w:t>
            </w:r>
          </w:p>
        </w:tc>
      </w:tr>
      <w:tr w:rsidR="000409BC">
        <w:trPr>
          <w:cantSplit/>
          <w:trHeight w:hRule="exact" w:val="284"/>
          <w:jc w:val="center"/>
        </w:trPr>
        <w:tc>
          <w:tcPr>
            <w:tcW w:w="1194" w:type="dxa"/>
            <w:vMerge/>
            <w:tcBorders>
              <w:left w:val="single" w:sz="4" w:space="0" w:color="auto"/>
              <w:bottom w:val="single" w:sz="4" w:space="0" w:color="auto"/>
              <w:right w:val="single" w:sz="4" w:space="0" w:color="auto"/>
            </w:tcBorders>
            <w:vAlign w:val="center"/>
          </w:tcPr>
          <w:p w:rsidR="000409BC" w:rsidRDefault="000409BC">
            <w:pPr>
              <w:jc w:val="center"/>
              <w:rPr>
                <w:rFonts w:ascii="Times New Roman" w:eastAsia="宋体" w:hAnsi="Times New Roman" w:cs="Times New Roman"/>
                <w:sz w:val="18"/>
                <w:szCs w:val="20"/>
                <w:u w:val="thick" w:color="FF0000"/>
              </w:rPr>
            </w:pPr>
          </w:p>
        </w:tc>
        <w:tc>
          <w:tcPr>
            <w:tcW w:w="1276" w:type="dxa"/>
            <w:vMerge/>
            <w:tcBorders>
              <w:left w:val="single" w:sz="4" w:space="0" w:color="auto"/>
              <w:bottom w:val="single" w:sz="4" w:space="0" w:color="auto"/>
              <w:right w:val="single" w:sz="4" w:space="0" w:color="auto"/>
            </w:tcBorders>
            <w:vAlign w:val="center"/>
          </w:tcPr>
          <w:p w:rsidR="000409BC" w:rsidRDefault="000409BC">
            <w:pPr>
              <w:jc w:val="center"/>
              <w:rPr>
                <w:rFonts w:ascii="Times New Roman" w:eastAsia="宋体" w:hAnsi="Times New Roman" w:cs="Times New Roman"/>
                <w:sz w:val="18"/>
                <w:szCs w:val="20"/>
                <w:u w:val="thick" w:color="FF0000"/>
              </w:rPr>
            </w:pPr>
          </w:p>
        </w:tc>
        <w:tc>
          <w:tcPr>
            <w:tcW w:w="2101" w:type="dxa"/>
            <w:tcBorders>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总长度</w:t>
            </w:r>
            <w:r>
              <w:rPr>
                <w:rFonts w:ascii="Times New Roman" w:eastAsia="宋体" w:hAnsi="Times New Roman" w:cs="Times New Roman"/>
                <w:sz w:val="18"/>
                <w:szCs w:val="20"/>
                <w:u w:val="thick" w:color="FF0000"/>
              </w:rPr>
              <w:t>(m)</w:t>
            </w:r>
          </w:p>
        </w:tc>
        <w:tc>
          <w:tcPr>
            <w:tcW w:w="2151"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20</w:t>
            </w:r>
          </w:p>
        </w:tc>
        <w:tc>
          <w:tcPr>
            <w:tcW w:w="2270"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40</w:t>
            </w:r>
          </w:p>
        </w:tc>
      </w:tr>
      <w:tr w:rsidR="000409BC">
        <w:trPr>
          <w:cantSplit/>
          <w:trHeight w:hRule="exact" w:val="284"/>
          <w:jc w:val="center"/>
        </w:trPr>
        <w:tc>
          <w:tcPr>
            <w:tcW w:w="2470" w:type="dxa"/>
            <w:gridSpan w:val="2"/>
            <w:vMerge w:val="restart"/>
            <w:tcBorders>
              <w:top w:val="single" w:sz="4" w:space="0" w:color="auto"/>
              <w:left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proofErr w:type="gramStart"/>
            <w:r>
              <w:rPr>
                <w:rFonts w:ascii="Times New Roman" w:eastAsia="宋体" w:hAnsi="Times New Roman" w:cs="Times New Roman"/>
                <w:sz w:val="18"/>
                <w:szCs w:val="20"/>
                <w:u w:val="thick" w:color="FF0000"/>
              </w:rPr>
              <w:t>系船索</w:t>
            </w:r>
            <w:proofErr w:type="gramEnd"/>
          </w:p>
        </w:tc>
        <w:tc>
          <w:tcPr>
            <w:tcW w:w="2101" w:type="dxa"/>
            <w:tcBorders>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直径</w:t>
            </w:r>
            <w:r>
              <w:rPr>
                <w:rFonts w:ascii="Times New Roman" w:eastAsia="宋体" w:hAnsi="Times New Roman" w:cs="Times New Roman"/>
                <w:sz w:val="18"/>
                <w:szCs w:val="20"/>
                <w:u w:val="thick" w:color="FF0000"/>
              </w:rPr>
              <w:t>(mm)</w:t>
            </w:r>
          </w:p>
        </w:tc>
        <w:tc>
          <w:tcPr>
            <w:tcW w:w="4421" w:type="dxa"/>
            <w:gridSpan w:val="2"/>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18</w:t>
            </w:r>
          </w:p>
        </w:tc>
      </w:tr>
      <w:tr w:rsidR="000409BC">
        <w:trPr>
          <w:cantSplit/>
          <w:trHeight w:hRule="exact" w:val="284"/>
          <w:jc w:val="center"/>
        </w:trPr>
        <w:tc>
          <w:tcPr>
            <w:tcW w:w="2470" w:type="dxa"/>
            <w:gridSpan w:val="2"/>
            <w:vMerge/>
            <w:tcBorders>
              <w:left w:val="single" w:sz="4" w:space="0" w:color="auto"/>
              <w:bottom w:val="single" w:sz="4" w:space="0" w:color="auto"/>
              <w:right w:val="single" w:sz="4" w:space="0" w:color="auto"/>
            </w:tcBorders>
            <w:vAlign w:val="center"/>
          </w:tcPr>
          <w:p w:rsidR="000409BC" w:rsidRDefault="000409BC">
            <w:pPr>
              <w:jc w:val="center"/>
              <w:rPr>
                <w:rFonts w:ascii="Times New Roman" w:eastAsia="宋体" w:hAnsi="Times New Roman" w:cs="Times New Roman"/>
                <w:sz w:val="18"/>
                <w:szCs w:val="20"/>
                <w:u w:val="thick" w:color="FF0000"/>
              </w:rPr>
            </w:pPr>
          </w:p>
        </w:tc>
        <w:tc>
          <w:tcPr>
            <w:tcW w:w="2101" w:type="dxa"/>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长度</w:t>
            </w:r>
            <w:r>
              <w:rPr>
                <w:rFonts w:ascii="Times New Roman" w:eastAsia="宋体" w:hAnsi="Times New Roman" w:cs="Times New Roman"/>
                <w:sz w:val="18"/>
                <w:szCs w:val="20"/>
                <w:u w:val="thick" w:color="FF0000"/>
              </w:rPr>
              <w:t>(m)</w:t>
            </w:r>
            <w:r>
              <w:rPr>
                <w:rFonts w:ascii="Times New Roman" w:eastAsia="宋体" w:hAnsi="Times New Roman" w:cs="Times New Roman"/>
                <w:sz w:val="18"/>
                <w:szCs w:val="20"/>
                <w:u w:val="thick" w:color="FF0000"/>
              </w:rPr>
              <w:t>及数量</w:t>
            </w:r>
          </w:p>
        </w:tc>
        <w:tc>
          <w:tcPr>
            <w:tcW w:w="4421" w:type="dxa"/>
            <w:gridSpan w:val="2"/>
            <w:tcBorders>
              <w:top w:val="single" w:sz="4" w:space="0" w:color="auto"/>
              <w:left w:val="single" w:sz="4" w:space="0" w:color="auto"/>
              <w:bottom w:val="single" w:sz="4" w:space="0" w:color="auto"/>
              <w:right w:val="single" w:sz="4" w:space="0" w:color="auto"/>
            </w:tcBorders>
            <w:vAlign w:val="center"/>
          </w:tcPr>
          <w:p w:rsidR="000409BC" w:rsidRDefault="00E325E9">
            <w:pPr>
              <w:jc w:val="cente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20×2</w:t>
            </w:r>
          </w:p>
        </w:tc>
      </w:tr>
    </w:tbl>
    <w:p w:rsidR="000409BC" w:rsidRDefault="00E325E9">
      <w:pP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注</w:t>
      </w:r>
      <w:r>
        <w:rPr>
          <w:rFonts w:ascii="Times New Roman" w:eastAsia="宋体" w:hAnsi="Times New Roman" w:cs="Times New Roman"/>
          <w:sz w:val="18"/>
          <w:szCs w:val="20"/>
          <w:u w:val="thick" w:color="FF0000"/>
        </w:rPr>
        <w:t>1</w:t>
      </w:r>
      <w:r>
        <w:rPr>
          <w:rFonts w:ascii="Times New Roman" w:eastAsia="宋体" w:hAnsi="Times New Roman" w:cs="Times New Roman"/>
          <w:sz w:val="18"/>
          <w:szCs w:val="20"/>
          <w:u w:val="thick" w:color="FF0000"/>
        </w:rPr>
        <w:t>：</w:t>
      </w:r>
      <w:r>
        <w:rPr>
          <w:rFonts w:ascii="Times New Roman" w:eastAsia="宋体" w:hAnsi="Times New Roman" w:cs="Times New Roman"/>
          <w:sz w:val="18"/>
          <w:szCs w:val="20"/>
          <w:u w:val="thick" w:color="FF0000"/>
        </w:rPr>
        <w:t>10m</w:t>
      </w:r>
      <w:r>
        <w:rPr>
          <w:rFonts w:ascii="Times New Roman" w:eastAsia="宋体" w:hAnsi="Times New Roman" w:cs="Times New Roman"/>
          <w:sz w:val="18"/>
          <w:szCs w:val="20"/>
          <w:u w:val="thick" w:color="FF0000"/>
        </w:rPr>
        <w:t>以下的船可根据实际情况适当降低；</w:t>
      </w:r>
    </w:p>
    <w:p w:rsidR="000409BC" w:rsidRDefault="00E325E9">
      <w:pP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注</w:t>
      </w:r>
      <w:r>
        <w:rPr>
          <w:rFonts w:ascii="Times New Roman" w:eastAsia="宋体" w:hAnsi="Times New Roman" w:cs="Times New Roman"/>
          <w:sz w:val="18"/>
          <w:szCs w:val="20"/>
          <w:u w:val="thick" w:color="FF0000"/>
        </w:rPr>
        <w:t>2</w:t>
      </w:r>
      <w:r>
        <w:rPr>
          <w:rFonts w:ascii="Times New Roman" w:eastAsia="宋体" w:hAnsi="Times New Roman" w:cs="Times New Roman"/>
          <w:sz w:val="18"/>
          <w:szCs w:val="20"/>
          <w:u w:val="thick" w:color="FF0000"/>
        </w:rPr>
        <w:t>：两口锚的质量可以不同，允许一大一小，但总质量不得减少；</w:t>
      </w:r>
    </w:p>
    <w:p w:rsidR="000409BC" w:rsidRDefault="00E325E9">
      <w:pPr>
        <w:rPr>
          <w:rFonts w:ascii="Times New Roman" w:eastAsia="宋体" w:hAnsi="Times New Roman" w:cs="Times New Roman"/>
          <w:sz w:val="18"/>
          <w:szCs w:val="20"/>
          <w:u w:val="thick" w:color="FF0000"/>
        </w:rPr>
      </w:pPr>
      <w:r>
        <w:rPr>
          <w:rFonts w:ascii="Times New Roman" w:eastAsia="宋体" w:hAnsi="Times New Roman" w:cs="Times New Roman"/>
          <w:sz w:val="18"/>
          <w:szCs w:val="20"/>
          <w:u w:val="thick" w:color="FF0000"/>
        </w:rPr>
        <w:t>注</w:t>
      </w:r>
      <w:r>
        <w:rPr>
          <w:rFonts w:ascii="Times New Roman" w:eastAsia="宋体" w:hAnsi="Times New Roman" w:cs="Times New Roman"/>
          <w:sz w:val="18"/>
          <w:szCs w:val="20"/>
          <w:u w:val="thick" w:color="FF0000"/>
        </w:rPr>
        <w:t>3</w:t>
      </w:r>
      <w:r>
        <w:rPr>
          <w:rFonts w:ascii="Times New Roman" w:eastAsia="宋体" w:hAnsi="Times New Roman" w:cs="Times New Roman"/>
          <w:sz w:val="18"/>
          <w:szCs w:val="20"/>
          <w:u w:val="thick" w:color="FF0000"/>
        </w:rPr>
        <w:t>：锚索可以在钢丝或尼龙中任选其一，其总长度可以是</w:t>
      </w:r>
      <w:r>
        <w:rPr>
          <w:rFonts w:ascii="Times New Roman" w:eastAsia="宋体" w:hAnsi="Times New Roman" w:cs="Times New Roman"/>
          <w:sz w:val="18"/>
          <w:szCs w:val="20"/>
          <w:u w:val="thick" w:color="FF0000"/>
        </w:rPr>
        <w:t>2</w:t>
      </w:r>
      <w:r>
        <w:rPr>
          <w:rFonts w:ascii="Times New Roman" w:eastAsia="宋体" w:hAnsi="Times New Roman" w:cs="Times New Roman"/>
          <w:sz w:val="18"/>
          <w:szCs w:val="20"/>
          <w:u w:val="thick" w:color="FF0000"/>
        </w:rPr>
        <w:t>根锚索长度之</w:t>
      </w:r>
      <w:proofErr w:type="gramStart"/>
      <w:r>
        <w:rPr>
          <w:rFonts w:ascii="Times New Roman" w:eastAsia="宋体" w:hAnsi="Times New Roman" w:cs="Times New Roman"/>
          <w:sz w:val="18"/>
          <w:szCs w:val="20"/>
          <w:u w:val="thick" w:color="FF0000"/>
        </w:rPr>
        <w:t>和</w:t>
      </w:r>
      <w:proofErr w:type="gramEnd"/>
      <w:r>
        <w:rPr>
          <w:rFonts w:ascii="Times New Roman" w:eastAsia="宋体" w:hAnsi="Times New Roman" w:cs="Times New Roman" w:hint="eastAsia"/>
          <w:sz w:val="18"/>
          <w:szCs w:val="20"/>
          <w:u w:val="thick" w:color="FF0000"/>
        </w:rPr>
        <w:t>。</w:t>
      </w:r>
    </w:p>
    <w:p w:rsidR="000409BC" w:rsidRDefault="00E325E9">
      <w:pPr>
        <w:pStyle w:val="3"/>
      </w:pPr>
      <w:bookmarkStart w:id="39" w:name="_Toc12802"/>
      <w:r>
        <w:rPr>
          <w:rFonts w:hint="eastAsia"/>
        </w:rPr>
        <w:t>第</w:t>
      </w:r>
      <w:r>
        <w:rPr>
          <w:rFonts w:hint="eastAsia"/>
        </w:rPr>
        <w:t>5</w:t>
      </w:r>
      <w:r>
        <w:rPr>
          <w:rFonts w:hint="eastAsia"/>
        </w:rPr>
        <w:t>节</w:t>
      </w:r>
      <w:r>
        <w:rPr>
          <w:rFonts w:hint="eastAsia"/>
        </w:rPr>
        <w:t xml:space="preserve">  </w:t>
      </w:r>
      <w:r>
        <w:rPr>
          <w:rFonts w:hint="eastAsia"/>
        </w:rPr>
        <w:t>稳性</w:t>
      </w:r>
      <w:bookmarkEnd w:id="39"/>
    </w:p>
    <w:p w:rsidR="000409BC" w:rsidRDefault="000409BC">
      <w:pPr>
        <w:snapToGrid w:val="0"/>
        <w:jc w:val="center"/>
        <w:rPr>
          <w:rFonts w:ascii="Times New Roman" w:eastAsia="宋体" w:hAnsi="Times New Roman" w:cs="Times New Roman"/>
          <w:spacing w:val="20"/>
          <w:sz w:val="15"/>
          <w:szCs w:val="20"/>
          <w:u w:val="thick" w:color="FF0000"/>
        </w:rPr>
      </w:pPr>
    </w:p>
    <w:p w:rsidR="000409BC" w:rsidRDefault="00E325E9">
      <w:pPr>
        <w:wordWrap w:val="0"/>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6.5.</w:t>
      </w:r>
      <w:r>
        <w:rPr>
          <w:rFonts w:ascii="Times New Roman" w:eastAsia="宋体" w:hAnsi="Times New Roman" w:cs="Times New Roman" w:hint="eastAsia"/>
          <w:szCs w:val="20"/>
          <w:u w:val="thick" w:color="FF0000"/>
        </w:rPr>
        <w:t>1</w:t>
      </w:r>
      <w:r>
        <w:rPr>
          <w:rFonts w:ascii="Times New Roman" w:eastAsia="宋体" w:hAnsi="Times New Roman" w:cs="Times New Roman"/>
          <w:szCs w:val="20"/>
          <w:u w:val="thick" w:color="FF0000"/>
        </w:rPr>
        <w:t xml:space="preserve">  </w:t>
      </w:r>
      <w:r>
        <w:rPr>
          <w:rFonts w:ascii="Times New Roman" w:eastAsia="宋体" w:hAnsi="Times New Roman" w:cs="Times New Roman"/>
          <w:szCs w:val="20"/>
          <w:u w:val="thick" w:color="FF0000"/>
        </w:rPr>
        <w:t>在没有完整的稳性计算资料时，其</w:t>
      </w:r>
      <w:proofErr w:type="gramStart"/>
      <w:r>
        <w:rPr>
          <w:rFonts w:ascii="Times New Roman" w:eastAsia="宋体" w:hAnsi="Times New Roman" w:cs="Times New Roman"/>
          <w:szCs w:val="20"/>
          <w:u w:val="thick" w:color="FF0000"/>
        </w:rPr>
        <w:t>初重稳距</w:t>
      </w:r>
      <w:proofErr w:type="gramEnd"/>
      <w:r>
        <w:rPr>
          <w:rFonts w:ascii="Times New Roman" w:eastAsia="宋体" w:hAnsi="Times New Roman" w:cs="Times New Roman"/>
          <w:szCs w:val="20"/>
          <w:u w:val="thick" w:color="FF0000"/>
        </w:rPr>
        <w:t>按下式计算的结果应不小于</w:t>
      </w:r>
      <w:r>
        <w:rPr>
          <w:rFonts w:ascii="Times New Roman" w:eastAsia="宋体" w:hAnsi="Times New Roman" w:cs="Times New Roman"/>
          <w:szCs w:val="20"/>
          <w:u w:val="thick" w:color="FF0000"/>
        </w:rPr>
        <w:t>0.4m</w:t>
      </w:r>
      <w:r>
        <w:rPr>
          <w:rFonts w:ascii="Times New Roman" w:eastAsia="宋体" w:hAnsi="Times New Roman" w:cs="Times New Roman"/>
          <w:szCs w:val="20"/>
          <w:u w:val="thick" w:color="FF0000"/>
        </w:rPr>
        <w:t>：</w:t>
      </w:r>
    </w:p>
    <w:p w:rsidR="000409BC" w:rsidRDefault="00E325E9">
      <w:pPr>
        <w:wordWrap w:val="0"/>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object w:dxaOrig="7485" w:dyaOrig="405">
          <v:shape id="_x0000_i1082" type="#_x0000_t75" style="width:374.25pt;height:20.4pt" o:ole="">
            <v:imagedata r:id="rId87" o:title=""/>
          </v:shape>
          <o:OLEObject Type="Embed" ProgID="Equation.3" ShapeID="_x0000_i1082" DrawAspect="Content" ObjectID="_1631606412" r:id="rId88"/>
        </w:object>
      </w:r>
    </w:p>
    <w:p w:rsidR="000409BC" w:rsidRDefault="00E325E9">
      <w:pPr>
        <w:wordWrap w:val="0"/>
        <w:adjustRightInd w:val="0"/>
        <w:snapToGrid w:val="0"/>
        <w:spacing w:line="400" w:lineRule="exact"/>
        <w:ind w:firstLine="200"/>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该公式使用条件为：</w:t>
      </w:r>
    </w:p>
    <w:p w:rsidR="000409BC" w:rsidRDefault="00E325E9">
      <w:pPr>
        <w:wordWrap w:val="0"/>
        <w:adjustRightInd w:val="0"/>
        <w:snapToGrid w:val="0"/>
        <w:spacing w:line="400" w:lineRule="exact"/>
        <w:ind w:firstLineChars="200" w:firstLine="420"/>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.1  </w:t>
      </w:r>
      <w:r>
        <w:rPr>
          <w:rFonts w:ascii="Times New Roman" w:eastAsia="宋体" w:hAnsi="Times New Roman" w:cs="Times New Roman"/>
          <w:szCs w:val="20"/>
          <w:u w:val="thick" w:color="FF0000"/>
        </w:rPr>
        <w:object w:dxaOrig="960" w:dyaOrig="345">
          <v:shape id="_x0000_i1083" type="#_x0000_t75" style="width:48.25pt;height:17pt" o:ole="">
            <v:imagedata r:id="rId89" o:title=""/>
          </v:shape>
          <o:OLEObject Type="Embed" ProgID="Equation.3" ShapeID="_x0000_i1083" DrawAspect="Content" ObjectID="_1631606413" r:id="rId90"/>
        </w:object>
      </w:r>
      <w:r>
        <w:rPr>
          <w:rFonts w:ascii="Times New Roman" w:eastAsia="宋体" w:hAnsi="Times New Roman" w:cs="Times New Roman"/>
          <w:szCs w:val="20"/>
          <w:u w:val="thick" w:color="FF0000"/>
        </w:rPr>
        <w:t>；</w:t>
      </w:r>
    </w:p>
    <w:p w:rsidR="000409BC" w:rsidRDefault="00E325E9">
      <w:pPr>
        <w:wordWrap w:val="0"/>
        <w:adjustRightInd w:val="0"/>
        <w:snapToGrid w:val="0"/>
        <w:spacing w:line="400" w:lineRule="exact"/>
        <w:ind w:firstLineChars="200" w:firstLine="420"/>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.2  </w:t>
      </w:r>
      <w:r>
        <w:rPr>
          <w:rFonts w:ascii="Times New Roman" w:eastAsia="宋体" w:hAnsi="Times New Roman" w:cs="Times New Roman"/>
          <w:szCs w:val="20"/>
          <w:u w:val="thick" w:color="FF0000"/>
        </w:rPr>
        <w:object w:dxaOrig="1140" w:dyaOrig="375">
          <v:shape id="_x0000_i1084" type="#_x0000_t75" style="width:57.05pt;height:19pt" o:ole="">
            <v:imagedata r:id="rId91" o:title=""/>
          </v:shape>
          <o:OLEObject Type="Embed" ProgID="Equation.3" ShapeID="_x0000_i1084" DrawAspect="Content" ObjectID="_1631606414" r:id="rId92"/>
        </w:object>
      </w:r>
      <w:r>
        <w:rPr>
          <w:rFonts w:ascii="Times New Roman" w:eastAsia="宋体" w:hAnsi="Times New Roman" w:cs="Times New Roman"/>
          <w:szCs w:val="20"/>
          <w:u w:val="thick" w:color="FF0000"/>
        </w:rPr>
        <w:t>；</w:t>
      </w:r>
    </w:p>
    <w:p w:rsidR="000409BC" w:rsidRDefault="00E325E9">
      <w:pPr>
        <w:wordWrap w:val="0"/>
        <w:adjustRightInd w:val="0"/>
        <w:snapToGrid w:val="0"/>
        <w:spacing w:line="400" w:lineRule="exact"/>
        <w:ind w:firstLineChars="200" w:firstLine="420"/>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.3  </w:t>
      </w:r>
      <w:r>
        <w:rPr>
          <w:rFonts w:ascii="Times New Roman" w:eastAsia="宋体" w:hAnsi="Times New Roman" w:cs="Times New Roman"/>
          <w:szCs w:val="20"/>
          <w:u w:val="thick" w:color="FF0000"/>
        </w:rPr>
        <w:object w:dxaOrig="1140" w:dyaOrig="345">
          <v:shape id="_x0000_i1085" type="#_x0000_t75" style="width:57.05pt;height:17pt" o:ole="">
            <v:imagedata r:id="rId93" o:title=""/>
          </v:shape>
          <o:OLEObject Type="Embed" ProgID="Equation.3" ShapeID="_x0000_i1085" DrawAspect="Content" ObjectID="_1631606415" r:id="rId94"/>
        </w:object>
      </w:r>
      <w:r>
        <w:rPr>
          <w:rFonts w:ascii="Times New Roman" w:eastAsia="宋体" w:hAnsi="Times New Roman" w:cs="Times New Roman"/>
          <w:szCs w:val="20"/>
          <w:u w:val="thick" w:color="FF0000"/>
        </w:rPr>
        <w:t>；</w:t>
      </w:r>
    </w:p>
    <w:p w:rsidR="000409BC" w:rsidRDefault="00E325E9">
      <w:pPr>
        <w:wordWrap w:val="0"/>
        <w:adjustRightInd w:val="0"/>
        <w:snapToGrid w:val="0"/>
        <w:spacing w:line="400" w:lineRule="exact"/>
        <w:ind w:firstLineChars="200" w:firstLine="420"/>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lastRenderedPageBreak/>
        <w:t xml:space="preserve">.4  </w:t>
      </w:r>
      <w:r>
        <w:rPr>
          <w:rFonts w:ascii="Times New Roman" w:eastAsia="宋体" w:hAnsi="Times New Roman" w:cs="Times New Roman"/>
          <w:szCs w:val="20"/>
          <w:u w:val="thick" w:color="FF0000"/>
        </w:rPr>
        <w:t>船舶</w:t>
      </w:r>
      <w:proofErr w:type="gramStart"/>
      <w:r>
        <w:rPr>
          <w:rFonts w:ascii="Times New Roman" w:eastAsia="宋体" w:hAnsi="Times New Roman" w:cs="Times New Roman"/>
          <w:szCs w:val="20"/>
          <w:u w:val="thick" w:color="FF0000"/>
        </w:rPr>
        <w:t>艏</w:t>
      </w:r>
      <w:proofErr w:type="gramEnd"/>
      <w:r>
        <w:rPr>
          <w:rFonts w:ascii="Times New Roman" w:eastAsia="宋体" w:hAnsi="Times New Roman" w:cs="Times New Roman"/>
          <w:szCs w:val="20"/>
          <w:u w:val="thick" w:color="FF0000"/>
        </w:rPr>
        <w:t>、</w:t>
      </w:r>
      <w:proofErr w:type="gramStart"/>
      <w:r>
        <w:rPr>
          <w:rFonts w:ascii="Times New Roman" w:eastAsia="宋体" w:hAnsi="Times New Roman" w:cs="Times New Roman"/>
          <w:szCs w:val="20"/>
          <w:u w:val="thick" w:color="FF0000"/>
        </w:rPr>
        <w:t>艉</w:t>
      </w:r>
      <w:proofErr w:type="gramEnd"/>
      <w:r>
        <w:rPr>
          <w:rFonts w:ascii="Times New Roman" w:eastAsia="宋体" w:hAnsi="Times New Roman" w:cs="Times New Roman"/>
          <w:szCs w:val="20"/>
          <w:u w:val="thick" w:color="FF0000"/>
        </w:rPr>
        <w:t>的舷弧不小于《国内海洋小型渔船法定检验技术规则》中所规定的标准舷弧；</w:t>
      </w:r>
    </w:p>
    <w:p w:rsidR="000409BC" w:rsidRDefault="00E325E9">
      <w:pPr>
        <w:wordWrap w:val="0"/>
        <w:adjustRightInd w:val="0"/>
        <w:snapToGrid w:val="0"/>
        <w:spacing w:line="400" w:lineRule="exact"/>
        <w:ind w:firstLineChars="200" w:firstLine="420"/>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.5  </w:t>
      </w:r>
      <w:r>
        <w:rPr>
          <w:rFonts w:ascii="Times New Roman" w:eastAsia="宋体" w:hAnsi="Times New Roman" w:cs="Times New Roman"/>
          <w:szCs w:val="20"/>
          <w:u w:val="thick" w:color="FF0000"/>
        </w:rPr>
        <w:t>计算中所包括的上层建筑高度不小于</w:t>
      </w:r>
      <w:r>
        <w:rPr>
          <w:rFonts w:ascii="Times New Roman" w:eastAsia="宋体" w:hAnsi="Times New Roman" w:cs="Times New Roman"/>
          <w:szCs w:val="20"/>
          <w:u w:val="thick" w:color="FF0000"/>
        </w:rPr>
        <w:t>1.8m</w:t>
      </w:r>
      <w:r>
        <w:rPr>
          <w:rFonts w:ascii="Times New Roman" w:eastAsia="宋体" w:hAnsi="Times New Roman" w:cs="Times New Roman"/>
          <w:szCs w:val="20"/>
          <w:u w:val="thick" w:color="FF0000"/>
        </w:rPr>
        <w:t>。</w:t>
      </w:r>
    </w:p>
    <w:p w:rsidR="000409BC" w:rsidRDefault="00E325E9">
      <w:pPr>
        <w:wordWrap w:val="0"/>
        <w:adjustRightInd w:val="0"/>
        <w:snapToGrid w:val="0"/>
        <w:spacing w:line="400" w:lineRule="exact"/>
        <w:ind w:firstLineChars="200" w:firstLine="420"/>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式中：</w:t>
      </w:r>
      <w:r>
        <w:rPr>
          <w:rFonts w:ascii="Times New Roman" w:eastAsia="宋体" w:hAnsi="Times New Roman" w:cs="Times New Roman"/>
          <w:szCs w:val="20"/>
          <w:u w:val="thick" w:color="FF0000"/>
        </w:rPr>
        <w:object w:dxaOrig="240" w:dyaOrig="240">
          <v:shape id="_x0000_i1086" type="#_x0000_t75" style="width:12.25pt;height:12.25pt" o:ole="">
            <v:imagedata r:id="rId95" o:title=""/>
          </v:shape>
          <o:OLEObject Type="Embed" ProgID="Equation.3" ShapeID="_x0000_i1086" DrawAspect="Content" ObjectID="_1631606416" r:id="rId96"/>
        </w:object>
      </w:r>
      <w:r>
        <w:rPr>
          <w:rFonts w:ascii="Times New Roman" w:eastAsia="宋体" w:hAnsi="Times New Roman" w:cs="Times New Roman"/>
          <w:szCs w:val="20"/>
          <w:u w:val="thick" w:color="FF0000"/>
        </w:rPr>
        <w:t>——</w:t>
      </w:r>
      <w:r>
        <w:rPr>
          <w:rFonts w:ascii="Times New Roman" w:eastAsia="宋体" w:hAnsi="Times New Roman" w:cs="Times New Roman"/>
          <w:szCs w:val="20"/>
          <w:u w:val="thick" w:color="FF0000"/>
        </w:rPr>
        <w:t>在最大装载状况水线处的船舶最大宽度，</w:t>
      </w:r>
      <w:r>
        <w:rPr>
          <w:rFonts w:ascii="Times New Roman" w:eastAsia="宋体" w:hAnsi="Times New Roman" w:cs="Times New Roman"/>
          <w:szCs w:val="20"/>
          <w:u w:val="thick" w:color="FF0000"/>
        </w:rPr>
        <w:t>m</w:t>
      </w:r>
      <w:r>
        <w:rPr>
          <w:rFonts w:ascii="Times New Roman" w:eastAsia="宋体" w:hAnsi="Times New Roman" w:cs="Times New Roman"/>
          <w:szCs w:val="20"/>
          <w:u w:val="thick" w:color="FF0000"/>
        </w:rPr>
        <w:t>；</w:t>
      </w:r>
    </w:p>
    <w:p w:rsidR="000409BC" w:rsidRDefault="00E325E9">
      <w:pPr>
        <w:wordWrap w:val="0"/>
        <w:adjustRightInd w:val="0"/>
        <w:snapToGrid w:val="0"/>
        <w:spacing w:line="400" w:lineRule="exact"/>
        <w:ind w:firstLineChars="450" w:firstLine="945"/>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object w:dxaOrig="255" w:dyaOrig="240">
          <v:shape id="_x0000_i1087" type="#_x0000_t75" style="width:12.9pt;height:12.25pt" o:ole="">
            <v:imagedata r:id="rId97" o:title=""/>
          </v:shape>
          <o:OLEObject Type="Embed" ProgID="Equation.3" ShapeID="_x0000_i1087" DrawAspect="Content" ObjectID="_1631606417" r:id="rId98"/>
        </w:object>
      </w:r>
      <w:r>
        <w:rPr>
          <w:rFonts w:ascii="Times New Roman" w:eastAsia="宋体" w:hAnsi="Times New Roman" w:cs="Times New Roman"/>
          <w:szCs w:val="20"/>
          <w:u w:val="thick" w:color="FF0000"/>
        </w:rPr>
        <w:t>——</w:t>
      </w:r>
      <w:r>
        <w:rPr>
          <w:rFonts w:ascii="Times New Roman" w:eastAsia="宋体" w:hAnsi="Times New Roman" w:cs="Times New Roman"/>
          <w:szCs w:val="20"/>
          <w:u w:val="thick" w:color="FF0000"/>
        </w:rPr>
        <w:t>在船中处型深，</w:t>
      </w:r>
      <w:r>
        <w:rPr>
          <w:rFonts w:ascii="Times New Roman" w:eastAsia="宋体" w:hAnsi="Times New Roman" w:cs="Times New Roman"/>
          <w:szCs w:val="20"/>
          <w:u w:val="thick" w:color="FF0000"/>
        </w:rPr>
        <w:t>m</w:t>
      </w:r>
      <w:r>
        <w:rPr>
          <w:rFonts w:ascii="Times New Roman" w:eastAsia="宋体" w:hAnsi="Times New Roman" w:cs="Times New Roman"/>
          <w:szCs w:val="20"/>
          <w:u w:val="thick" w:color="FF0000"/>
        </w:rPr>
        <w:t>；</w:t>
      </w:r>
    </w:p>
    <w:p w:rsidR="000409BC" w:rsidRDefault="00E325E9">
      <w:pPr>
        <w:wordWrap w:val="0"/>
        <w:adjustRightInd w:val="0"/>
        <w:snapToGrid w:val="0"/>
        <w:spacing w:line="400" w:lineRule="exact"/>
        <w:ind w:firstLineChars="450" w:firstLine="945"/>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object w:dxaOrig="225" w:dyaOrig="375">
          <v:shape id="_x0000_i1088" type="#_x0000_t75" style="width:11.55pt;height:19pt" o:ole="">
            <v:imagedata r:id="rId99" o:title=""/>
          </v:shape>
          <o:OLEObject Type="Embed" ProgID="Equation.3" ShapeID="_x0000_i1088" DrawAspect="Content" ObjectID="_1631606418" r:id="rId100"/>
        </w:object>
      </w:r>
      <w:r>
        <w:rPr>
          <w:rFonts w:ascii="Times New Roman" w:eastAsia="宋体" w:hAnsi="Times New Roman" w:cs="Times New Roman"/>
          <w:szCs w:val="20"/>
          <w:u w:val="thick" w:color="FF0000"/>
        </w:rPr>
        <w:t>——</w:t>
      </w:r>
      <w:r>
        <w:rPr>
          <w:rFonts w:ascii="Times New Roman" w:eastAsia="宋体" w:hAnsi="Times New Roman" w:cs="Times New Roman"/>
          <w:szCs w:val="20"/>
          <w:u w:val="thick" w:color="FF0000"/>
        </w:rPr>
        <w:t>延伸于船舶全宽的围蔽上层建筑的实际长度，</w:t>
      </w:r>
      <w:r>
        <w:rPr>
          <w:rFonts w:ascii="Times New Roman" w:eastAsia="宋体" w:hAnsi="Times New Roman" w:cs="Times New Roman"/>
          <w:szCs w:val="20"/>
          <w:u w:val="thick" w:color="FF0000"/>
        </w:rPr>
        <w:t>m</w:t>
      </w:r>
      <w:r>
        <w:rPr>
          <w:rFonts w:ascii="Times New Roman" w:eastAsia="宋体" w:hAnsi="Times New Roman" w:cs="Times New Roman"/>
          <w:szCs w:val="20"/>
          <w:u w:val="thick" w:color="FF0000"/>
        </w:rPr>
        <w:t>；</w:t>
      </w:r>
    </w:p>
    <w:p w:rsidR="000409BC" w:rsidRDefault="00E325E9">
      <w:pPr>
        <w:wordWrap w:val="0"/>
        <w:adjustRightInd w:val="0"/>
        <w:snapToGrid w:val="0"/>
        <w:spacing w:line="400" w:lineRule="exact"/>
        <w:ind w:firstLineChars="450" w:firstLine="945"/>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object w:dxaOrig="225" w:dyaOrig="240">
          <v:shape id="_x0000_i1089" type="#_x0000_t75" style="width:11.55pt;height:12.25pt" o:ole="">
            <v:imagedata r:id="rId101" o:title=""/>
          </v:shape>
          <o:OLEObject Type="Embed" ProgID="Equation.3" ShapeID="_x0000_i1089" DrawAspect="Content" ObjectID="_1631606419" r:id="rId102"/>
        </w:object>
      </w:r>
      <w:r>
        <w:rPr>
          <w:rFonts w:ascii="Times New Roman" w:eastAsia="宋体" w:hAnsi="Times New Roman" w:cs="Times New Roman"/>
          <w:szCs w:val="20"/>
          <w:u w:val="thick" w:color="FF0000"/>
        </w:rPr>
        <w:t>——</w:t>
      </w:r>
      <w:r>
        <w:rPr>
          <w:rFonts w:ascii="Times New Roman" w:eastAsia="宋体" w:hAnsi="Times New Roman" w:cs="Times New Roman"/>
          <w:szCs w:val="20"/>
          <w:u w:val="thick" w:color="FF0000"/>
        </w:rPr>
        <w:t>在最大装载状况水线处的船舶长度，</w:t>
      </w:r>
      <w:r>
        <w:rPr>
          <w:rFonts w:ascii="Times New Roman" w:eastAsia="宋体" w:hAnsi="Times New Roman" w:cs="Times New Roman"/>
          <w:szCs w:val="20"/>
          <w:u w:val="thick" w:color="FF0000"/>
        </w:rPr>
        <w:t>m</w:t>
      </w:r>
      <w:r>
        <w:rPr>
          <w:rFonts w:ascii="Times New Roman" w:eastAsia="宋体" w:hAnsi="Times New Roman" w:cs="Times New Roman"/>
          <w:szCs w:val="20"/>
          <w:u w:val="thick" w:color="FF0000"/>
        </w:rPr>
        <w:t>；</w:t>
      </w:r>
    </w:p>
    <w:p w:rsidR="000409BC" w:rsidRDefault="00E325E9">
      <w:pPr>
        <w:wordWrap w:val="0"/>
        <w:adjustRightInd w:val="0"/>
        <w:snapToGrid w:val="0"/>
        <w:spacing w:line="400" w:lineRule="exact"/>
        <w:ind w:firstLineChars="450" w:firstLine="945"/>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object w:dxaOrig="195" w:dyaOrig="285">
          <v:shape id="_x0000_i1090" type="#_x0000_t75" style="width:9.5pt;height:14.25pt" o:ole="">
            <v:imagedata r:id="rId103" o:title=""/>
          </v:shape>
          <o:OLEObject Type="Embed" ProgID="Equation.3" ShapeID="_x0000_i1090" DrawAspect="Content" ObjectID="_1631606420" r:id="rId104"/>
        </w:object>
      </w:r>
      <w:r>
        <w:rPr>
          <w:rFonts w:ascii="Times New Roman" w:eastAsia="宋体" w:hAnsi="Times New Roman" w:cs="Times New Roman"/>
          <w:szCs w:val="20"/>
          <w:u w:val="thick" w:color="FF0000"/>
        </w:rPr>
        <w:t>——</w:t>
      </w:r>
      <w:r>
        <w:rPr>
          <w:rFonts w:ascii="Times New Roman" w:eastAsia="宋体" w:hAnsi="Times New Roman" w:cs="Times New Roman"/>
          <w:szCs w:val="20"/>
          <w:u w:val="thick" w:color="FF0000"/>
        </w:rPr>
        <w:t>进水点在最大装载状况水线以上的高度，</w:t>
      </w:r>
      <w:r>
        <w:rPr>
          <w:rFonts w:ascii="Times New Roman" w:eastAsia="宋体" w:hAnsi="Times New Roman" w:cs="Times New Roman"/>
          <w:szCs w:val="20"/>
          <w:u w:val="thick" w:color="FF0000"/>
        </w:rPr>
        <w:t>m</w:t>
      </w:r>
      <w:r>
        <w:rPr>
          <w:rFonts w:ascii="Times New Roman" w:eastAsia="宋体" w:hAnsi="Times New Roman" w:cs="Times New Roman"/>
          <w:szCs w:val="20"/>
          <w:u w:val="thick" w:color="FF0000"/>
        </w:rPr>
        <w:t>；</w:t>
      </w:r>
    </w:p>
    <w:p w:rsidR="000409BC" w:rsidRDefault="00E325E9">
      <w:pPr>
        <w:wordWrap w:val="0"/>
        <w:adjustRightInd w:val="0"/>
        <w:snapToGrid w:val="0"/>
        <w:spacing w:line="400" w:lineRule="exact"/>
        <w:ind w:firstLineChars="450" w:firstLine="945"/>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object w:dxaOrig="225" w:dyaOrig="255">
          <v:shape id="_x0000_i1091" type="#_x0000_t75" style="width:11.55pt;height:12.9pt" o:ole="">
            <v:imagedata r:id="rId105" o:title=""/>
          </v:shape>
          <o:OLEObject Type="Embed" ProgID="Equation.3" ShapeID="_x0000_i1091" DrawAspect="Content" ObjectID="_1631606421" r:id="rId106"/>
        </w:object>
      </w:r>
      <w:r>
        <w:rPr>
          <w:rFonts w:ascii="Times New Roman" w:eastAsia="宋体" w:hAnsi="Times New Roman" w:cs="Times New Roman"/>
          <w:szCs w:val="20"/>
          <w:u w:val="thick" w:color="FF0000"/>
        </w:rPr>
        <w:t>——</w:t>
      </w:r>
      <w:r>
        <w:rPr>
          <w:rFonts w:ascii="Times New Roman" w:eastAsia="宋体" w:hAnsi="Times New Roman" w:cs="Times New Roman"/>
          <w:szCs w:val="20"/>
          <w:u w:val="thick" w:color="FF0000"/>
        </w:rPr>
        <w:t>进水点距船舶中线面的距离，</w:t>
      </w:r>
      <w:r>
        <w:rPr>
          <w:rFonts w:ascii="Times New Roman" w:eastAsia="宋体" w:hAnsi="Times New Roman" w:cs="Times New Roman"/>
          <w:szCs w:val="20"/>
          <w:u w:val="thick" w:color="FF0000"/>
        </w:rPr>
        <w:t>m</w:t>
      </w:r>
      <w:r>
        <w:rPr>
          <w:rFonts w:ascii="Times New Roman" w:eastAsia="宋体" w:hAnsi="Times New Roman" w:cs="Times New Roman"/>
          <w:szCs w:val="20"/>
          <w:u w:val="thick" w:color="FF0000"/>
        </w:rPr>
        <w:t>。</w:t>
      </w:r>
    </w:p>
    <w:p w:rsidR="000409BC" w:rsidRDefault="00E325E9">
      <w:pPr>
        <w:wordWrap w:val="0"/>
        <w:adjustRightInd w:val="0"/>
        <w:snapToGrid w:val="0"/>
        <w:spacing w:line="400" w:lineRule="exact"/>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6.5.</w:t>
      </w:r>
      <w:r>
        <w:rPr>
          <w:rFonts w:ascii="Times New Roman" w:eastAsia="宋体" w:hAnsi="Times New Roman" w:cs="Times New Roman" w:hint="eastAsia"/>
          <w:szCs w:val="20"/>
          <w:u w:val="thick" w:color="FF0000"/>
        </w:rPr>
        <w:t>2</w:t>
      </w:r>
      <w:r>
        <w:rPr>
          <w:rFonts w:ascii="Times New Roman" w:eastAsia="宋体" w:hAnsi="Times New Roman" w:cs="Times New Roman"/>
          <w:szCs w:val="20"/>
          <w:u w:val="thick" w:color="FF0000"/>
        </w:rPr>
        <w:t xml:space="preserve">  </w:t>
      </w:r>
      <w:r>
        <w:rPr>
          <w:rFonts w:ascii="Times New Roman" w:eastAsia="宋体" w:hAnsi="Times New Roman" w:cs="Times New Roman"/>
          <w:szCs w:val="20"/>
          <w:u w:val="thick" w:color="FF0000"/>
        </w:rPr>
        <w:t>船舶的受风面积及装载状况应满足下列要求：</w:t>
      </w:r>
    </w:p>
    <w:p w:rsidR="000409BC" w:rsidRDefault="00E325E9">
      <w:pPr>
        <w:wordWrap w:val="0"/>
        <w:adjustRightInd w:val="0"/>
        <w:snapToGrid w:val="0"/>
        <w:spacing w:line="400" w:lineRule="exact"/>
        <w:ind w:firstLineChars="200" w:firstLine="420"/>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.1  </w:t>
      </w:r>
      <w:r>
        <w:rPr>
          <w:rFonts w:ascii="Times New Roman" w:eastAsia="宋体" w:hAnsi="Times New Roman" w:cs="Times New Roman"/>
          <w:szCs w:val="20"/>
          <w:u w:val="thick" w:color="FF0000"/>
        </w:rPr>
        <w:t>设在连续甲板上的第一层甲板室的总长度应不大于</w:t>
      </w:r>
      <w:r>
        <w:rPr>
          <w:rFonts w:ascii="Times New Roman" w:eastAsia="宋体" w:hAnsi="Times New Roman" w:cs="Times New Roman"/>
          <w:szCs w:val="20"/>
          <w:u w:val="thick" w:color="FF0000"/>
        </w:rPr>
        <w:t>0.4</w:t>
      </w:r>
      <w:r>
        <w:rPr>
          <w:rFonts w:ascii="Times New Roman" w:eastAsia="宋体" w:hAnsi="Times New Roman" w:cs="Times New Roman"/>
          <w:i/>
          <w:szCs w:val="20"/>
          <w:u w:val="thick" w:color="FF0000"/>
        </w:rPr>
        <w:t>L</w:t>
      </w:r>
      <w:r>
        <w:rPr>
          <w:rFonts w:ascii="Times New Roman" w:eastAsia="宋体" w:hAnsi="Times New Roman" w:cs="Times New Roman"/>
          <w:szCs w:val="20"/>
          <w:u w:val="thick" w:color="FF0000"/>
        </w:rPr>
        <w:t>，其高度应不大于</w:t>
      </w:r>
      <w:r>
        <w:rPr>
          <w:rFonts w:ascii="Times New Roman" w:eastAsia="宋体" w:hAnsi="Times New Roman" w:cs="Times New Roman"/>
          <w:szCs w:val="20"/>
          <w:u w:val="thick" w:color="FF0000"/>
        </w:rPr>
        <w:t>2.0m</w:t>
      </w:r>
      <w:r>
        <w:rPr>
          <w:rFonts w:ascii="Times New Roman" w:eastAsia="宋体" w:hAnsi="Times New Roman" w:cs="Times New Roman"/>
          <w:szCs w:val="20"/>
          <w:u w:val="thick" w:color="FF0000"/>
        </w:rPr>
        <w:t>，且不大于</w:t>
      </w:r>
      <w:r>
        <w:rPr>
          <w:rFonts w:ascii="Times New Roman" w:eastAsia="宋体" w:hAnsi="Times New Roman" w:cs="Times New Roman"/>
          <w:szCs w:val="20"/>
          <w:u w:val="thick" w:color="FF0000"/>
        </w:rPr>
        <w:t>B/2</w:t>
      </w:r>
      <w:r>
        <w:rPr>
          <w:rFonts w:ascii="Times New Roman" w:eastAsia="宋体" w:hAnsi="Times New Roman" w:cs="Times New Roman"/>
          <w:szCs w:val="20"/>
          <w:u w:val="thick" w:color="FF0000"/>
        </w:rPr>
        <w:t>。若因布置原因，高度需要大于</w:t>
      </w:r>
      <w:r>
        <w:rPr>
          <w:rFonts w:ascii="Times New Roman" w:eastAsia="宋体" w:hAnsi="Times New Roman" w:cs="Times New Roman"/>
          <w:i/>
          <w:szCs w:val="20"/>
          <w:u w:val="thick" w:color="FF0000"/>
        </w:rPr>
        <w:t>B</w:t>
      </w:r>
      <w:r>
        <w:rPr>
          <w:rFonts w:ascii="Times New Roman" w:eastAsia="宋体" w:hAnsi="Times New Roman" w:cs="Times New Roman"/>
          <w:szCs w:val="20"/>
          <w:u w:val="thick" w:color="FF0000"/>
        </w:rPr>
        <w:t>/2</w:t>
      </w:r>
      <w:r>
        <w:rPr>
          <w:rFonts w:ascii="Times New Roman" w:eastAsia="宋体" w:hAnsi="Times New Roman" w:cs="Times New Roman"/>
          <w:szCs w:val="20"/>
          <w:u w:val="thick" w:color="FF0000"/>
        </w:rPr>
        <w:t>时，则须按风压力矩不变的原则，相应减小甲板室的长度，且应经船舶检验机构同意；</w:t>
      </w:r>
    </w:p>
    <w:p w:rsidR="000409BC" w:rsidRDefault="00E325E9">
      <w:pPr>
        <w:wordWrap w:val="0"/>
        <w:adjustRightInd w:val="0"/>
        <w:snapToGrid w:val="0"/>
        <w:spacing w:line="400" w:lineRule="exact"/>
        <w:ind w:firstLineChars="200" w:firstLine="420"/>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.2  </w:t>
      </w:r>
      <w:r>
        <w:rPr>
          <w:rFonts w:ascii="Times New Roman" w:eastAsia="宋体" w:hAnsi="Times New Roman" w:cs="Times New Roman"/>
          <w:szCs w:val="20"/>
          <w:u w:val="thick" w:color="FF0000"/>
        </w:rPr>
        <w:t>从连续甲板向上量起，顶层甲板室的最大高度应不大于</w:t>
      </w:r>
      <w:r>
        <w:rPr>
          <w:rFonts w:ascii="Times New Roman" w:eastAsia="宋体" w:hAnsi="Times New Roman" w:cs="Times New Roman"/>
          <w:szCs w:val="20"/>
          <w:u w:val="thick" w:color="FF0000"/>
        </w:rPr>
        <w:t>0.7</w:t>
      </w:r>
      <w:r>
        <w:rPr>
          <w:rFonts w:ascii="Times New Roman" w:eastAsia="宋体" w:hAnsi="Times New Roman" w:cs="Times New Roman"/>
          <w:i/>
          <w:szCs w:val="20"/>
          <w:u w:val="thick" w:color="FF0000"/>
        </w:rPr>
        <w:t>B</w:t>
      </w:r>
      <w:r>
        <w:rPr>
          <w:rFonts w:ascii="Times New Roman" w:eastAsia="宋体" w:hAnsi="Times New Roman" w:cs="Times New Roman"/>
          <w:szCs w:val="20"/>
          <w:u w:val="thick" w:color="FF0000"/>
        </w:rPr>
        <w:t>，且不大于</w:t>
      </w:r>
      <w:r>
        <w:rPr>
          <w:rFonts w:ascii="Times New Roman" w:eastAsia="宋体" w:hAnsi="Times New Roman" w:cs="Times New Roman"/>
          <w:szCs w:val="20"/>
          <w:u w:val="thick" w:color="FF0000"/>
        </w:rPr>
        <w:t>4.0m</w:t>
      </w:r>
      <w:r>
        <w:rPr>
          <w:rFonts w:ascii="Times New Roman" w:eastAsia="宋体" w:hAnsi="Times New Roman" w:cs="Times New Roman"/>
          <w:szCs w:val="20"/>
          <w:u w:val="thick" w:color="FF0000"/>
        </w:rPr>
        <w:t>，其长度应不大于</w:t>
      </w:r>
      <w:r>
        <w:rPr>
          <w:rFonts w:ascii="Times New Roman" w:eastAsia="宋体" w:hAnsi="Times New Roman" w:cs="Times New Roman"/>
          <w:i/>
          <w:szCs w:val="20"/>
          <w:u w:val="thick" w:color="FF0000"/>
        </w:rPr>
        <w:t>L</w:t>
      </w:r>
      <w:r>
        <w:rPr>
          <w:rFonts w:ascii="Times New Roman" w:eastAsia="宋体" w:hAnsi="Times New Roman" w:cs="Times New Roman"/>
          <w:szCs w:val="20"/>
          <w:u w:val="thick" w:color="FF0000"/>
        </w:rPr>
        <w:t>/6</w:t>
      </w:r>
      <w:r>
        <w:rPr>
          <w:rFonts w:ascii="Times New Roman" w:eastAsia="宋体" w:hAnsi="Times New Roman" w:cs="Times New Roman"/>
          <w:szCs w:val="20"/>
          <w:u w:val="thick" w:color="FF0000"/>
        </w:rPr>
        <w:t>，且不大于</w:t>
      </w:r>
      <w:r>
        <w:rPr>
          <w:rFonts w:ascii="Times New Roman" w:eastAsia="宋体" w:hAnsi="Times New Roman" w:cs="Times New Roman"/>
          <w:szCs w:val="20"/>
          <w:u w:val="thick" w:color="FF0000"/>
        </w:rPr>
        <w:t>4.0m</w:t>
      </w:r>
      <w:r>
        <w:rPr>
          <w:rFonts w:ascii="Times New Roman" w:eastAsia="宋体" w:hAnsi="Times New Roman" w:cs="Times New Roman"/>
          <w:szCs w:val="20"/>
          <w:u w:val="thick" w:color="FF0000"/>
        </w:rPr>
        <w:t>；</w:t>
      </w:r>
    </w:p>
    <w:p w:rsidR="000409BC" w:rsidRDefault="00E325E9">
      <w:pPr>
        <w:wordWrap w:val="0"/>
        <w:adjustRightInd w:val="0"/>
        <w:snapToGrid w:val="0"/>
        <w:spacing w:line="400" w:lineRule="exact"/>
        <w:ind w:firstLineChars="200" w:firstLine="420"/>
        <w:rPr>
          <w:rFonts w:ascii="Times New Roman" w:eastAsia="宋体" w:hAnsi="Times New Roman" w:cs="Times New Roman"/>
          <w:szCs w:val="20"/>
          <w:u w:val="thick" w:color="FF0000"/>
        </w:rPr>
      </w:pPr>
      <w:r>
        <w:rPr>
          <w:rFonts w:ascii="Times New Roman" w:eastAsia="宋体" w:hAnsi="Times New Roman" w:cs="Times New Roman"/>
          <w:szCs w:val="20"/>
          <w:u w:val="thick" w:color="FF0000"/>
        </w:rPr>
        <w:t xml:space="preserve">.3  </w:t>
      </w:r>
      <w:r>
        <w:rPr>
          <w:rFonts w:ascii="Times New Roman" w:eastAsia="宋体" w:hAnsi="Times New Roman" w:cs="Times New Roman"/>
          <w:szCs w:val="20"/>
          <w:u w:val="thick" w:color="FF0000"/>
        </w:rPr>
        <w:t>甲板上堆放的网具、生产用锚等的高度不得超过舷墙</w:t>
      </w:r>
      <w:r>
        <w:rPr>
          <w:rFonts w:ascii="Times New Roman" w:eastAsia="宋体" w:hAnsi="Times New Roman" w:cs="Times New Roman"/>
          <w:szCs w:val="20"/>
          <w:u w:val="thick" w:color="FF0000"/>
        </w:rPr>
        <w:t>0.5m</w:t>
      </w:r>
      <w:r>
        <w:rPr>
          <w:rFonts w:ascii="Times New Roman" w:eastAsia="宋体" w:hAnsi="Times New Roman" w:cs="Times New Roman"/>
          <w:szCs w:val="20"/>
          <w:u w:val="thick" w:color="FF0000"/>
        </w:rPr>
        <w:t>，其装载不得使船舶产生明显的横倾与艏倾；</w:t>
      </w:r>
    </w:p>
    <w:p w:rsidR="000409BC" w:rsidRDefault="00E325E9">
      <w:pPr>
        <w:wordWrap w:val="0"/>
        <w:adjustRightInd w:val="0"/>
        <w:snapToGrid w:val="0"/>
        <w:spacing w:line="400" w:lineRule="exact"/>
        <w:ind w:firstLineChars="200" w:firstLine="420"/>
        <w:rPr>
          <w:rFonts w:ascii="Times New Roman" w:eastAsia="宋体" w:hAnsi="Times New Roman" w:cs="Times New Roman"/>
          <w:szCs w:val="20"/>
        </w:rPr>
      </w:pPr>
      <w:r>
        <w:rPr>
          <w:rFonts w:ascii="Times New Roman" w:eastAsia="宋体" w:hAnsi="Times New Roman" w:cs="Times New Roman"/>
          <w:szCs w:val="20"/>
          <w:u w:val="thick" w:color="FF0000"/>
        </w:rPr>
        <w:t xml:space="preserve">.4  </w:t>
      </w:r>
      <w:r>
        <w:rPr>
          <w:rFonts w:ascii="Times New Roman" w:eastAsia="宋体" w:hAnsi="Times New Roman" w:cs="Times New Roman"/>
          <w:szCs w:val="20"/>
          <w:u w:val="thick" w:color="FF0000"/>
        </w:rPr>
        <w:t>甲板室顶部不得堆放明显增加受风面积的物品。</w:t>
      </w:r>
      <w:r>
        <w:rPr>
          <w:rFonts w:ascii="Times New Roman" w:eastAsia="宋体" w:hAnsi="Times New Roman" w:cs="Times New Roman"/>
          <w:szCs w:val="20"/>
        </w:rPr>
        <w:br w:type="page"/>
      </w:r>
    </w:p>
    <w:p w:rsidR="000409BC" w:rsidRDefault="00E325E9">
      <w:pPr>
        <w:keepNext/>
        <w:keepLines/>
        <w:spacing w:before="340" w:after="330"/>
        <w:jc w:val="left"/>
        <w:outlineLvl w:val="0"/>
        <w:rPr>
          <w:rFonts w:ascii="黑体" w:eastAsia="黑体" w:hAnsi="黑体" w:cs="Times New Roman"/>
          <w:bCs/>
          <w:szCs w:val="21"/>
        </w:rPr>
      </w:pPr>
      <w:bookmarkStart w:id="40" w:name="_Toc531770746"/>
      <w:bookmarkStart w:id="41" w:name="_Toc531950879"/>
      <w:bookmarkStart w:id="42" w:name="_Toc19661"/>
      <w:bookmarkStart w:id="43" w:name="_Toc28148"/>
      <w:bookmarkStart w:id="44" w:name="_Toc17104"/>
      <w:r>
        <w:rPr>
          <w:rFonts w:ascii="黑体" w:eastAsia="黑体" w:hAnsi="黑体" w:cs="Times New Roman" w:hint="eastAsia"/>
          <w:bCs/>
          <w:szCs w:val="21"/>
        </w:rPr>
        <w:lastRenderedPageBreak/>
        <w:t>附录</w:t>
      </w:r>
      <w:r>
        <w:rPr>
          <w:rFonts w:ascii="黑体" w:eastAsia="黑体" w:hAnsi="黑体" w:cs="Times New Roman" w:hint="eastAsia"/>
          <w:bCs/>
          <w:szCs w:val="21"/>
        </w:rPr>
        <w:t xml:space="preserve">2  </w:t>
      </w:r>
      <w:r>
        <w:rPr>
          <w:rFonts w:ascii="黑体" w:eastAsia="黑体" w:hAnsi="黑体" w:cs="Times New Roman" w:hint="eastAsia"/>
          <w:bCs/>
          <w:szCs w:val="21"/>
        </w:rPr>
        <w:t>国内海洋</w:t>
      </w:r>
      <w:r>
        <w:rPr>
          <w:rFonts w:ascii="黑体" w:eastAsia="黑体" w:hAnsi="黑体" w:cs="Times New Roman"/>
          <w:bCs/>
          <w:szCs w:val="21"/>
        </w:rPr>
        <w:t>小型渔船</w:t>
      </w:r>
      <w:r>
        <w:rPr>
          <w:rFonts w:ascii="黑体" w:eastAsia="黑体" w:hAnsi="黑体" w:cs="Times New Roman" w:hint="eastAsia"/>
          <w:szCs w:val="21"/>
        </w:rPr>
        <w:t>安全环保技术状况声明书</w:t>
      </w:r>
      <w:r>
        <w:rPr>
          <w:rFonts w:ascii="黑体" w:eastAsia="黑体" w:hAnsi="黑体" w:cs="Times New Roman"/>
          <w:bCs/>
          <w:szCs w:val="21"/>
        </w:rPr>
        <w:t>格式</w:t>
      </w:r>
      <w:bookmarkEnd w:id="40"/>
      <w:bookmarkEnd w:id="41"/>
      <w:bookmarkEnd w:id="42"/>
    </w:p>
    <w:p w:rsidR="000409BC" w:rsidRDefault="00E325E9">
      <w:pPr>
        <w:jc w:val="center"/>
        <w:rPr>
          <w:rFonts w:ascii="Times New Roman" w:eastAsia="宋体" w:hAnsi="Times New Roman" w:cs="Times New Roman"/>
          <w:szCs w:val="24"/>
        </w:rPr>
      </w:pPr>
      <w:bookmarkStart w:id="45" w:name="_Toc17924_WPSOffice_Level1"/>
      <w:bookmarkStart w:id="46" w:name="_Toc12484_WPSOffice_Level1"/>
      <w:r>
        <w:rPr>
          <w:rFonts w:ascii="Times New Roman" w:eastAsia="仿宋_GB2312" w:hAnsi="Times New Roman" w:cs="Times New Roman" w:hint="eastAsia"/>
          <w:b/>
          <w:sz w:val="36"/>
          <w:szCs w:val="36"/>
        </w:rPr>
        <w:t>国内海洋小型渔船安全环保技术状况声明书</w:t>
      </w:r>
      <w:bookmarkEnd w:id="43"/>
      <w:bookmarkEnd w:id="44"/>
      <w:bookmarkEnd w:id="45"/>
      <w:bookmarkEnd w:id="46"/>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643"/>
        <w:gridCol w:w="1337"/>
        <w:gridCol w:w="1800"/>
        <w:gridCol w:w="2293"/>
        <w:gridCol w:w="541"/>
      </w:tblGrid>
      <w:tr w:rsidR="000409BC">
        <w:trPr>
          <w:trHeight w:val="505"/>
        </w:trPr>
        <w:tc>
          <w:tcPr>
            <w:tcW w:w="2634" w:type="dxa"/>
          </w:tcPr>
          <w:p w:rsidR="000409BC" w:rsidRDefault="00E325E9">
            <w:pPr>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船</w:t>
            </w:r>
            <w:r>
              <w:rPr>
                <w:rFonts w:ascii="Times New Roman" w:eastAsia="仿宋_GB2312" w:hAnsi="Times New Roman" w:cs="Times New Roman"/>
                <w:b/>
                <w:sz w:val="28"/>
                <w:szCs w:val="28"/>
              </w:rPr>
              <w:t xml:space="preserve">  </w:t>
            </w:r>
            <w:r>
              <w:rPr>
                <w:rFonts w:ascii="Times New Roman" w:eastAsia="仿宋_GB2312" w:hAnsi="Times New Roman" w:cs="Times New Roman"/>
                <w:b/>
                <w:sz w:val="28"/>
                <w:szCs w:val="28"/>
              </w:rPr>
              <w:t>名</w:t>
            </w:r>
          </w:p>
        </w:tc>
        <w:tc>
          <w:tcPr>
            <w:tcW w:w="1980" w:type="dxa"/>
            <w:gridSpan w:val="2"/>
          </w:tcPr>
          <w:p w:rsidR="000409BC" w:rsidRDefault="000409BC">
            <w:pPr>
              <w:jc w:val="center"/>
              <w:rPr>
                <w:rFonts w:ascii="Times New Roman" w:eastAsia="仿宋_GB2312" w:hAnsi="Times New Roman" w:cs="Times New Roman"/>
                <w:sz w:val="28"/>
                <w:szCs w:val="28"/>
              </w:rPr>
            </w:pPr>
          </w:p>
        </w:tc>
        <w:tc>
          <w:tcPr>
            <w:tcW w:w="1800" w:type="dxa"/>
          </w:tcPr>
          <w:p w:rsidR="000409BC" w:rsidRDefault="00E325E9">
            <w:pPr>
              <w:jc w:val="center"/>
              <w:rPr>
                <w:rFonts w:ascii="Times New Roman" w:eastAsia="仿宋_GB2312" w:hAnsi="Times New Roman" w:cs="Times New Roman"/>
                <w:sz w:val="28"/>
                <w:szCs w:val="28"/>
              </w:rPr>
            </w:pPr>
            <w:r>
              <w:rPr>
                <w:rFonts w:ascii="Times New Roman" w:eastAsia="仿宋_GB2312" w:hAnsi="Times New Roman" w:cs="Times New Roman"/>
                <w:b/>
                <w:sz w:val="28"/>
                <w:szCs w:val="28"/>
              </w:rPr>
              <w:t>检验登记号</w:t>
            </w:r>
          </w:p>
        </w:tc>
        <w:tc>
          <w:tcPr>
            <w:tcW w:w="2834" w:type="dxa"/>
            <w:gridSpan w:val="2"/>
          </w:tcPr>
          <w:p w:rsidR="000409BC" w:rsidRDefault="000409BC">
            <w:pPr>
              <w:jc w:val="center"/>
              <w:rPr>
                <w:rFonts w:ascii="Times New Roman" w:eastAsia="仿宋_GB2312" w:hAnsi="Times New Roman" w:cs="Times New Roman"/>
                <w:sz w:val="28"/>
                <w:szCs w:val="28"/>
              </w:rPr>
            </w:pPr>
          </w:p>
        </w:tc>
      </w:tr>
      <w:tr w:rsidR="000409BC">
        <w:tc>
          <w:tcPr>
            <w:tcW w:w="2634" w:type="dxa"/>
          </w:tcPr>
          <w:p w:rsidR="000409BC" w:rsidRDefault="00E325E9">
            <w:pPr>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船舶所有人</w:t>
            </w:r>
          </w:p>
        </w:tc>
        <w:tc>
          <w:tcPr>
            <w:tcW w:w="1980" w:type="dxa"/>
            <w:gridSpan w:val="2"/>
          </w:tcPr>
          <w:p w:rsidR="000409BC" w:rsidRDefault="000409BC">
            <w:pPr>
              <w:jc w:val="center"/>
              <w:rPr>
                <w:rFonts w:ascii="Times New Roman" w:eastAsia="仿宋_GB2312" w:hAnsi="Times New Roman" w:cs="Times New Roman"/>
                <w:sz w:val="28"/>
                <w:szCs w:val="28"/>
              </w:rPr>
            </w:pPr>
          </w:p>
        </w:tc>
        <w:tc>
          <w:tcPr>
            <w:tcW w:w="1800" w:type="dxa"/>
          </w:tcPr>
          <w:p w:rsidR="000409BC" w:rsidRDefault="00E325E9">
            <w:pPr>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所有人住址</w:t>
            </w:r>
          </w:p>
        </w:tc>
        <w:tc>
          <w:tcPr>
            <w:tcW w:w="2834" w:type="dxa"/>
            <w:gridSpan w:val="2"/>
          </w:tcPr>
          <w:p w:rsidR="000409BC" w:rsidRDefault="000409BC">
            <w:pPr>
              <w:jc w:val="center"/>
              <w:rPr>
                <w:rFonts w:ascii="Times New Roman" w:eastAsia="仿宋_GB2312" w:hAnsi="Times New Roman" w:cs="Times New Roman"/>
                <w:sz w:val="28"/>
                <w:szCs w:val="28"/>
              </w:rPr>
            </w:pPr>
          </w:p>
        </w:tc>
      </w:tr>
      <w:tr w:rsidR="000409BC">
        <w:trPr>
          <w:trHeight w:val="90"/>
        </w:trPr>
        <w:tc>
          <w:tcPr>
            <w:tcW w:w="9248" w:type="dxa"/>
            <w:gridSpan w:val="6"/>
          </w:tcPr>
          <w:p w:rsidR="000409BC" w:rsidRDefault="00E325E9">
            <w:pPr>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船舶所有人对船舶的技术状况作如下真实的说明</w:t>
            </w:r>
          </w:p>
        </w:tc>
      </w:tr>
      <w:tr w:rsidR="000409BC">
        <w:trPr>
          <w:trHeight w:val="4402"/>
        </w:trPr>
        <w:tc>
          <w:tcPr>
            <w:tcW w:w="8707" w:type="dxa"/>
            <w:gridSpan w:val="5"/>
          </w:tcPr>
          <w:p w:rsidR="000409BC" w:rsidRDefault="00E325E9">
            <w:pPr>
              <w:spacing w:beforeLines="50" w:before="156" w:line="5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、操舵装置：</w:t>
            </w:r>
            <w:proofErr w:type="gramStart"/>
            <w:r>
              <w:rPr>
                <w:rFonts w:ascii="Times New Roman" w:eastAsia="仿宋_GB2312" w:hAnsi="Times New Roman" w:cs="Times New Roman"/>
                <w:sz w:val="28"/>
                <w:szCs w:val="28"/>
              </w:rPr>
              <w:t>传动装置及舵连接</w:t>
            </w:r>
            <w:proofErr w:type="gramEnd"/>
            <w:r>
              <w:rPr>
                <w:rFonts w:ascii="Times New Roman" w:eastAsia="仿宋_GB2312" w:hAnsi="Times New Roman" w:cs="Times New Roman"/>
                <w:sz w:val="28"/>
                <w:szCs w:val="28"/>
              </w:rPr>
              <w:t>可靠，无严重磨损和腐蚀；操作可靠、转动灵活。</w:t>
            </w:r>
          </w:p>
          <w:p w:rsidR="000409BC" w:rsidRDefault="00E325E9">
            <w:pPr>
              <w:spacing w:line="5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2</w:t>
            </w:r>
            <w:r>
              <w:rPr>
                <w:rFonts w:ascii="Times New Roman" w:eastAsia="仿宋_GB2312" w:hAnsi="Times New Roman" w:cs="Times New Roman"/>
                <w:sz w:val="28"/>
                <w:szCs w:val="28"/>
              </w:rPr>
              <w:t>、锚泊设备：外观检查技术状况良好，无严重磨损和蚀耗，使用情况良好。</w:t>
            </w:r>
          </w:p>
          <w:p w:rsidR="000409BC" w:rsidRDefault="00E325E9">
            <w:pPr>
              <w:spacing w:line="5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3</w:t>
            </w:r>
            <w:r>
              <w:rPr>
                <w:rFonts w:ascii="Times New Roman" w:eastAsia="仿宋_GB2312" w:hAnsi="Times New Roman" w:cs="Times New Roman"/>
                <w:sz w:val="28"/>
                <w:szCs w:val="28"/>
              </w:rPr>
              <w:t>、载重线：载重线标志、水尺的勘划准确、完整；门、窗、盖等关闭装置能阻挡水的进入；排水舷口、栏杆或扶手、舱口围板、门槛等的设置未发生改变。</w:t>
            </w:r>
            <w:r>
              <w:rPr>
                <w:rFonts w:ascii="Times New Roman" w:eastAsia="仿宋_GB2312" w:hAnsi="Times New Roman" w:cs="Times New Roman"/>
                <w:sz w:val="28"/>
                <w:szCs w:val="28"/>
              </w:rPr>
              <w:t xml:space="preserve"> </w:t>
            </w:r>
          </w:p>
          <w:p w:rsidR="000409BC" w:rsidRDefault="00E325E9">
            <w:pPr>
              <w:spacing w:line="5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4</w:t>
            </w:r>
            <w:r>
              <w:rPr>
                <w:rFonts w:ascii="Times New Roman" w:eastAsia="仿宋_GB2312" w:hAnsi="Times New Roman" w:cs="Times New Roman"/>
                <w:sz w:val="28"/>
                <w:szCs w:val="28"/>
              </w:rPr>
              <w:t>、防污染设备：配备有滤油设备或油污水储存柜，使用正常。</w:t>
            </w:r>
          </w:p>
          <w:p w:rsidR="000409BC" w:rsidRDefault="00E325E9">
            <w:pPr>
              <w:spacing w:line="500" w:lineRule="exact"/>
              <w:rPr>
                <w:rFonts w:ascii="Times New Roman" w:eastAsia="仿宋_GB2312" w:hAnsi="Times New Roman" w:cs="Times New Roman"/>
                <w:b/>
                <w:sz w:val="28"/>
                <w:szCs w:val="28"/>
              </w:rPr>
            </w:pP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5</w:t>
            </w:r>
            <w:r>
              <w:rPr>
                <w:rFonts w:ascii="Times New Roman" w:eastAsia="仿宋_GB2312" w:hAnsi="Times New Roman" w:cs="Times New Roman"/>
                <w:sz w:val="28"/>
                <w:szCs w:val="28"/>
              </w:rPr>
              <w:t>、是否更换过柴油机（适用于主机功率大于</w:t>
            </w:r>
            <w:r>
              <w:rPr>
                <w:rFonts w:ascii="Times New Roman" w:eastAsia="仿宋_GB2312" w:hAnsi="Times New Roman" w:cs="Times New Roman"/>
                <w:sz w:val="28"/>
                <w:szCs w:val="28"/>
              </w:rPr>
              <w:t>22kW</w:t>
            </w:r>
            <w:r>
              <w:rPr>
                <w:rFonts w:ascii="Times New Roman" w:eastAsia="仿宋_GB2312" w:hAnsi="Times New Roman" w:cs="Times New Roman"/>
                <w:sz w:val="28"/>
                <w:szCs w:val="28"/>
              </w:rPr>
              <w:t>时）是</w:t>
            </w:r>
            <w:r>
              <w:rPr>
                <w:rFonts w:ascii="Times New Roman" w:eastAsia="仿宋_GB2312" w:hAnsi="Times New Roman" w:cs="Times New Roman" w:hint="eastAsia"/>
                <w:sz w:val="28"/>
                <w:szCs w:val="28"/>
              </w:rPr>
              <w:t>□</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否</w:t>
            </w:r>
            <w:r>
              <w:rPr>
                <w:rFonts w:ascii="Times New Roman" w:eastAsia="仿宋_GB2312" w:hAnsi="Times New Roman" w:cs="Times New Roman" w:hint="eastAsia"/>
                <w:sz w:val="28"/>
                <w:szCs w:val="28"/>
              </w:rPr>
              <w:t>□</w:t>
            </w:r>
          </w:p>
        </w:tc>
        <w:tc>
          <w:tcPr>
            <w:tcW w:w="541" w:type="dxa"/>
          </w:tcPr>
          <w:p w:rsidR="000409BC" w:rsidRDefault="00E325E9">
            <w:pPr>
              <w:spacing w:beforeLines="50" w:before="156" w:line="5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p>
          <w:p w:rsidR="000409BC" w:rsidRDefault="000409BC">
            <w:pPr>
              <w:spacing w:line="500" w:lineRule="exact"/>
              <w:rPr>
                <w:rFonts w:ascii="Times New Roman" w:eastAsia="仿宋_GB2312" w:hAnsi="Times New Roman" w:cs="Times New Roman"/>
                <w:sz w:val="28"/>
                <w:szCs w:val="28"/>
              </w:rPr>
            </w:pPr>
          </w:p>
          <w:p w:rsidR="000409BC" w:rsidRDefault="00E325E9">
            <w:pPr>
              <w:spacing w:line="5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p>
          <w:p w:rsidR="000409BC" w:rsidRDefault="000409BC">
            <w:pPr>
              <w:spacing w:line="500" w:lineRule="exact"/>
              <w:rPr>
                <w:rFonts w:ascii="Times New Roman" w:eastAsia="仿宋_GB2312" w:hAnsi="Times New Roman" w:cs="Times New Roman"/>
                <w:sz w:val="28"/>
                <w:szCs w:val="28"/>
              </w:rPr>
            </w:pPr>
          </w:p>
          <w:p w:rsidR="000409BC" w:rsidRDefault="00E325E9">
            <w:pPr>
              <w:spacing w:line="5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p>
          <w:p w:rsidR="000409BC" w:rsidRDefault="000409BC">
            <w:pPr>
              <w:spacing w:line="500" w:lineRule="exact"/>
              <w:rPr>
                <w:rFonts w:ascii="Times New Roman" w:eastAsia="仿宋_GB2312" w:hAnsi="Times New Roman" w:cs="Times New Roman"/>
                <w:sz w:val="28"/>
                <w:szCs w:val="28"/>
              </w:rPr>
            </w:pPr>
          </w:p>
          <w:p w:rsidR="000409BC" w:rsidRDefault="000409BC">
            <w:pPr>
              <w:spacing w:line="500" w:lineRule="exact"/>
              <w:rPr>
                <w:rFonts w:ascii="Times New Roman" w:eastAsia="仿宋_GB2312" w:hAnsi="Times New Roman" w:cs="Times New Roman"/>
                <w:sz w:val="28"/>
                <w:szCs w:val="28"/>
              </w:rPr>
            </w:pPr>
          </w:p>
          <w:p w:rsidR="000409BC" w:rsidRDefault="00E325E9">
            <w:pPr>
              <w:spacing w:line="5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p>
          <w:p w:rsidR="000409BC" w:rsidRDefault="000409BC">
            <w:pPr>
              <w:spacing w:beforeLines="50" w:before="156" w:line="500" w:lineRule="exact"/>
              <w:rPr>
                <w:rFonts w:ascii="Times New Roman" w:eastAsia="仿宋_GB2312" w:hAnsi="Times New Roman" w:cs="Times New Roman"/>
                <w:sz w:val="28"/>
                <w:szCs w:val="28"/>
              </w:rPr>
            </w:pPr>
          </w:p>
        </w:tc>
      </w:tr>
      <w:tr w:rsidR="000409BC">
        <w:trPr>
          <w:trHeight w:val="995"/>
        </w:trPr>
        <w:tc>
          <w:tcPr>
            <w:tcW w:w="3277" w:type="dxa"/>
            <w:gridSpan w:val="2"/>
            <w:vAlign w:val="center"/>
          </w:tcPr>
          <w:p w:rsidR="000409BC" w:rsidRDefault="00E325E9">
            <w:pPr>
              <w:spacing w:line="420" w:lineRule="exact"/>
              <w:rPr>
                <w:rFonts w:ascii="Times New Roman" w:eastAsia="仿宋_GB2312" w:hAnsi="Times New Roman" w:cs="Times New Roman"/>
                <w:b/>
                <w:sz w:val="28"/>
                <w:szCs w:val="28"/>
              </w:rPr>
            </w:pP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6</w:t>
            </w:r>
            <w:r>
              <w:rPr>
                <w:rFonts w:ascii="Times New Roman" w:eastAsia="仿宋_GB2312" w:hAnsi="Times New Roman" w:cs="Times New Roman"/>
                <w:sz w:val="28"/>
                <w:szCs w:val="28"/>
              </w:rPr>
              <w:t>、维修、改装或海损（事故）情况</w:t>
            </w:r>
          </w:p>
        </w:tc>
        <w:tc>
          <w:tcPr>
            <w:tcW w:w="5971" w:type="dxa"/>
            <w:gridSpan w:val="4"/>
          </w:tcPr>
          <w:p w:rsidR="000409BC" w:rsidRDefault="000409BC">
            <w:pPr>
              <w:rPr>
                <w:rFonts w:ascii="Times New Roman" w:eastAsia="仿宋_GB2312" w:hAnsi="Times New Roman" w:cs="Times New Roman"/>
                <w:sz w:val="28"/>
                <w:szCs w:val="28"/>
              </w:rPr>
            </w:pPr>
          </w:p>
        </w:tc>
      </w:tr>
      <w:tr w:rsidR="000409BC">
        <w:trPr>
          <w:trHeight w:val="3251"/>
        </w:trPr>
        <w:tc>
          <w:tcPr>
            <w:tcW w:w="9248" w:type="dxa"/>
            <w:gridSpan w:val="6"/>
            <w:vAlign w:val="center"/>
          </w:tcPr>
          <w:p w:rsidR="000409BC" w:rsidRDefault="00E325E9">
            <w:pPr>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trike/>
                <w:sz w:val="28"/>
                <w:szCs w:val="28"/>
              </w:rPr>
              <w:t>本船的技术状况满足航行作业安全</w:t>
            </w:r>
            <w:r>
              <w:rPr>
                <w:rFonts w:ascii="Times New Roman" w:eastAsia="仿宋_GB2312" w:hAnsi="Times New Roman" w:cs="Times New Roman" w:hint="eastAsia"/>
                <w:strike/>
                <w:sz w:val="28"/>
                <w:szCs w:val="28"/>
              </w:rPr>
              <w:t>环保</w:t>
            </w:r>
            <w:r>
              <w:rPr>
                <w:rFonts w:ascii="Times New Roman" w:eastAsia="仿宋_GB2312" w:hAnsi="Times New Roman" w:cs="Times New Roman"/>
                <w:strike/>
                <w:sz w:val="28"/>
                <w:szCs w:val="28"/>
              </w:rPr>
              <w:t>生产要求，处于适航状态。</w:t>
            </w:r>
            <w:r>
              <w:rPr>
                <w:rFonts w:ascii="Times New Roman" w:eastAsia="仿宋_GB2312" w:hAnsi="Times New Roman" w:cs="Times New Roman"/>
                <w:sz w:val="28"/>
                <w:szCs w:val="28"/>
              </w:rPr>
              <w:t>本人对本声明书内容的真实性负责，如与实际情况不符，愿承担由此导致的一切法律后果，并接受主管部门依法查处。并保证在日后的营运中维持船舶的适航状态。</w:t>
            </w:r>
          </w:p>
          <w:p w:rsidR="000409BC" w:rsidRDefault="000409BC">
            <w:pPr>
              <w:spacing w:line="420" w:lineRule="exact"/>
              <w:rPr>
                <w:rFonts w:ascii="Times New Roman" w:eastAsia="仿宋_GB2312" w:hAnsi="Times New Roman" w:cs="Times New Roman"/>
                <w:sz w:val="28"/>
                <w:szCs w:val="28"/>
              </w:rPr>
            </w:pPr>
          </w:p>
          <w:p w:rsidR="000409BC" w:rsidRDefault="00E325E9">
            <w:pPr>
              <w:spacing w:line="4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船舶所有人：（签字、盖</w:t>
            </w:r>
            <w:r>
              <w:rPr>
                <w:rFonts w:ascii="Times New Roman" w:eastAsia="仿宋_GB2312" w:hAnsi="Times New Roman" w:cs="Times New Roman" w:hint="eastAsia"/>
                <w:sz w:val="28"/>
                <w:szCs w:val="28"/>
              </w:rPr>
              <w:t>章</w:t>
            </w:r>
            <w:r>
              <w:rPr>
                <w:rFonts w:ascii="Times New Roman" w:eastAsia="仿宋_GB2312" w:hAnsi="Times New Roman" w:cs="Times New Roman"/>
                <w:sz w:val="28"/>
                <w:szCs w:val="28"/>
              </w:rPr>
              <w:t>）</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联系方式：</w:t>
            </w:r>
          </w:p>
          <w:p w:rsidR="000409BC" w:rsidRDefault="00E325E9">
            <w:pPr>
              <w:rPr>
                <w:rFonts w:ascii="Times New Roman" w:eastAsia="仿宋_GB2312" w:hAnsi="Times New Roman" w:cs="Times New Roman"/>
                <w:sz w:val="28"/>
                <w:szCs w:val="28"/>
              </w:rPr>
            </w:pPr>
            <w:r>
              <w:rPr>
                <w:rFonts w:ascii="Times New Roman" w:eastAsia="仿宋_GB2312" w:hAnsi="Times New Roman" w:cs="Times New Roman"/>
                <w:sz w:val="28"/>
                <w:szCs w:val="28"/>
              </w:rPr>
              <w:t>船长：（签字、盖</w:t>
            </w:r>
            <w:r>
              <w:rPr>
                <w:rFonts w:ascii="Times New Roman" w:eastAsia="仿宋_GB2312" w:hAnsi="Times New Roman" w:cs="Times New Roman" w:hint="eastAsia"/>
                <w:sz w:val="28"/>
                <w:szCs w:val="28"/>
              </w:rPr>
              <w:t>章</w:t>
            </w:r>
            <w:r>
              <w:rPr>
                <w:rFonts w:ascii="Times New Roman" w:eastAsia="仿宋_GB2312" w:hAnsi="Times New Roman" w:cs="Times New Roman"/>
                <w:sz w:val="28"/>
                <w:szCs w:val="28"/>
              </w:rPr>
              <w:t>）</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联系方式：</w:t>
            </w:r>
            <w:r>
              <w:rPr>
                <w:rFonts w:ascii="Times New Roman" w:eastAsia="仿宋_GB2312" w:hAnsi="Times New Roman" w:cs="Times New Roman"/>
                <w:sz w:val="28"/>
                <w:szCs w:val="28"/>
              </w:rPr>
              <w:t xml:space="preserve"> </w:t>
            </w:r>
          </w:p>
          <w:p w:rsidR="000409BC" w:rsidRDefault="00E325E9">
            <w:pP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tc>
      </w:tr>
    </w:tbl>
    <w:p w:rsidR="000409BC" w:rsidRDefault="00E325E9">
      <w:pPr>
        <w:rPr>
          <w:rFonts w:ascii="Times New Roman" w:eastAsia="宋体" w:hAnsi="Times New Roman" w:cs="Times New Roman"/>
          <w:szCs w:val="20"/>
        </w:rPr>
      </w:pPr>
      <w:r>
        <w:rPr>
          <w:rFonts w:ascii="Times New Roman" w:eastAsia="宋体" w:hAnsi="Times New Roman" w:cs="Times New Roman"/>
          <w:szCs w:val="20"/>
        </w:rPr>
        <w:t>注：根据船舶实际情况在</w:t>
      </w:r>
      <w:r>
        <w:rPr>
          <w:rFonts w:ascii="Times New Roman" w:eastAsia="仿宋_GB2312" w:hAnsi="Times New Roman" w:cs="Times New Roman" w:hint="eastAsia"/>
          <w:szCs w:val="21"/>
        </w:rPr>
        <w:t>□</w:t>
      </w:r>
      <w:r>
        <w:rPr>
          <w:rFonts w:ascii="Times New Roman" w:eastAsia="宋体" w:hAnsi="Times New Roman" w:cs="Times New Roman"/>
          <w:szCs w:val="20"/>
        </w:rPr>
        <w:t>内做标记，</w:t>
      </w:r>
      <w:r>
        <w:rPr>
          <w:rFonts w:ascii="Times New Roman" w:eastAsia="宋体" w:hAnsi="Times New Roman" w:cs="Times New Roman"/>
          <w:szCs w:val="20"/>
        </w:rPr>
        <w:t>√</w:t>
      </w:r>
      <w:r>
        <w:rPr>
          <w:rFonts w:ascii="Times New Roman" w:eastAsia="宋体" w:hAnsi="Times New Roman" w:cs="Times New Roman"/>
          <w:szCs w:val="20"/>
        </w:rPr>
        <w:t>表示正常，</w:t>
      </w:r>
      <w:r>
        <w:rPr>
          <w:rFonts w:ascii="Times New Roman" w:eastAsia="宋体" w:hAnsi="Times New Roman" w:cs="Times New Roman"/>
          <w:szCs w:val="20"/>
        </w:rPr>
        <w:t>—</w:t>
      </w:r>
      <w:r>
        <w:rPr>
          <w:rFonts w:ascii="Times New Roman" w:eastAsia="宋体" w:hAnsi="Times New Roman" w:cs="Times New Roman"/>
          <w:szCs w:val="20"/>
        </w:rPr>
        <w:t>表示不适用，</w:t>
      </w:r>
      <w:r>
        <w:rPr>
          <w:rFonts w:ascii="Times New Roman" w:eastAsia="宋体" w:hAnsi="Times New Roman" w:cs="Times New Roman" w:hint="eastAsia"/>
          <w:szCs w:val="20"/>
        </w:rPr>
        <w:t>O</w:t>
      </w:r>
      <w:r>
        <w:rPr>
          <w:rFonts w:ascii="Times New Roman" w:eastAsia="宋体" w:hAnsi="Times New Roman" w:cs="Times New Roman"/>
          <w:szCs w:val="20"/>
        </w:rPr>
        <w:t>表示存在问题。</w:t>
      </w:r>
    </w:p>
    <w:p w:rsidR="000409BC" w:rsidRDefault="000409BC">
      <w:pPr>
        <w:wordWrap w:val="0"/>
        <w:adjustRightInd w:val="0"/>
        <w:snapToGrid w:val="0"/>
        <w:spacing w:line="400" w:lineRule="exact"/>
        <w:rPr>
          <w:rFonts w:ascii="Times New Roman" w:eastAsia="宋体" w:hAnsi="Times New Roman" w:cs="Times New Roman"/>
          <w:szCs w:val="20"/>
        </w:rPr>
      </w:pPr>
    </w:p>
    <w:sectPr w:rsidR="000409BC">
      <w:footerReference w:type="default" r:id="rId10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5E9" w:rsidRDefault="00E325E9">
      <w:r>
        <w:separator/>
      </w:r>
    </w:p>
  </w:endnote>
  <w:endnote w:type="continuationSeparator" w:id="0">
    <w:p w:rsidR="00E325E9" w:rsidRDefault="00E3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BC" w:rsidRDefault="00E325E9">
    <w:pPr>
      <w:pStyle w:val="a6"/>
      <w:framePr w:wrap="around" w:vAnchor="text" w:hAnchor="margin" w:xAlign="center" w:y="1"/>
      <w:rPr>
        <w:rStyle w:val="11"/>
      </w:rPr>
    </w:pPr>
    <w:r>
      <w:fldChar w:fldCharType="begin"/>
    </w:r>
    <w:r>
      <w:rPr>
        <w:rStyle w:val="11"/>
      </w:rPr>
      <w:instrText xml:space="preserve">PAGE  </w:instrText>
    </w:r>
    <w:r>
      <w:fldChar w:fldCharType="end"/>
    </w:r>
  </w:p>
  <w:p w:rsidR="000409BC" w:rsidRDefault="000409B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BC" w:rsidRDefault="00E325E9">
    <w:pPr>
      <w:pStyle w:val="a6"/>
      <w:jc w:val="center"/>
    </w:pPr>
    <w:r>
      <w:fldChar w:fldCharType="begin"/>
    </w:r>
    <w:r>
      <w:rPr>
        <w:rStyle w:val="11"/>
      </w:rPr>
      <w:instrText xml:space="preserve"> PAGE </w:instrText>
    </w:r>
    <w:r>
      <w:fldChar w:fldCharType="separate"/>
    </w:r>
    <w:r w:rsidR="00BB4293">
      <w:rPr>
        <w:rStyle w:val="11"/>
        <w:noProof/>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BC" w:rsidRDefault="000409BC">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BC" w:rsidRDefault="00E325E9">
    <w:pPr>
      <w:pStyle w:val="a6"/>
      <w:jc w:val="center"/>
    </w:pPr>
    <w:r>
      <w:fldChar w:fldCharType="begin"/>
    </w:r>
    <w:r>
      <w:rPr>
        <w:rStyle w:val="11"/>
      </w:rPr>
      <w:instrText xml:space="preserve"> PAGE </w:instrText>
    </w:r>
    <w:r>
      <w:fldChar w:fldCharType="separate"/>
    </w:r>
    <w:r w:rsidR="00BB4293">
      <w:rPr>
        <w:rStyle w:val="11"/>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5E9" w:rsidRDefault="00E325E9">
      <w:r>
        <w:separator/>
      </w:r>
    </w:p>
  </w:footnote>
  <w:footnote w:type="continuationSeparator" w:id="0">
    <w:p w:rsidR="00E325E9" w:rsidRDefault="00E32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818"/>
    <w:rsid w:val="00004981"/>
    <w:rsid w:val="00014A6A"/>
    <w:rsid w:val="00026FA6"/>
    <w:rsid w:val="00032277"/>
    <w:rsid w:val="00033A54"/>
    <w:rsid w:val="00034051"/>
    <w:rsid w:val="000409BC"/>
    <w:rsid w:val="00046A52"/>
    <w:rsid w:val="0005123C"/>
    <w:rsid w:val="00052628"/>
    <w:rsid w:val="0007161E"/>
    <w:rsid w:val="000800B4"/>
    <w:rsid w:val="00083FD9"/>
    <w:rsid w:val="00085DC7"/>
    <w:rsid w:val="000A5E76"/>
    <w:rsid w:val="000A63EA"/>
    <w:rsid w:val="000B25DE"/>
    <w:rsid w:val="00100698"/>
    <w:rsid w:val="00113AD0"/>
    <w:rsid w:val="001153D6"/>
    <w:rsid w:val="001476C8"/>
    <w:rsid w:val="00151865"/>
    <w:rsid w:val="00157AFF"/>
    <w:rsid w:val="00164535"/>
    <w:rsid w:val="00164894"/>
    <w:rsid w:val="00173132"/>
    <w:rsid w:val="00190AE6"/>
    <w:rsid w:val="00190D69"/>
    <w:rsid w:val="0019123B"/>
    <w:rsid w:val="00194F81"/>
    <w:rsid w:val="001A7E6B"/>
    <w:rsid w:val="001E44DC"/>
    <w:rsid w:val="001E468B"/>
    <w:rsid w:val="001F68B1"/>
    <w:rsid w:val="001F7F55"/>
    <w:rsid w:val="00210A09"/>
    <w:rsid w:val="00220100"/>
    <w:rsid w:val="00242DC4"/>
    <w:rsid w:val="00245CC0"/>
    <w:rsid w:val="0025181D"/>
    <w:rsid w:val="00252D02"/>
    <w:rsid w:val="00273F64"/>
    <w:rsid w:val="0027782F"/>
    <w:rsid w:val="0028571A"/>
    <w:rsid w:val="002878EA"/>
    <w:rsid w:val="00294D71"/>
    <w:rsid w:val="002A176B"/>
    <w:rsid w:val="002A47AC"/>
    <w:rsid w:val="002A54D9"/>
    <w:rsid w:val="002A7AC4"/>
    <w:rsid w:val="002B05A0"/>
    <w:rsid w:val="002B1039"/>
    <w:rsid w:val="002B1DB8"/>
    <w:rsid w:val="002B2FB3"/>
    <w:rsid w:val="002C1DB2"/>
    <w:rsid w:val="002C5D91"/>
    <w:rsid w:val="002E428D"/>
    <w:rsid w:val="002E5A52"/>
    <w:rsid w:val="002E6944"/>
    <w:rsid w:val="002F4942"/>
    <w:rsid w:val="0030331E"/>
    <w:rsid w:val="0031424B"/>
    <w:rsid w:val="0032198F"/>
    <w:rsid w:val="00324A62"/>
    <w:rsid w:val="00343208"/>
    <w:rsid w:val="00345438"/>
    <w:rsid w:val="00346901"/>
    <w:rsid w:val="0035146A"/>
    <w:rsid w:val="0035779C"/>
    <w:rsid w:val="003911B0"/>
    <w:rsid w:val="003A0E47"/>
    <w:rsid w:val="003C2DF8"/>
    <w:rsid w:val="003C4CC9"/>
    <w:rsid w:val="003C6F69"/>
    <w:rsid w:val="003D2B63"/>
    <w:rsid w:val="003E230B"/>
    <w:rsid w:val="003F3009"/>
    <w:rsid w:val="003F7D64"/>
    <w:rsid w:val="004074D3"/>
    <w:rsid w:val="004144A1"/>
    <w:rsid w:val="00431735"/>
    <w:rsid w:val="004407F6"/>
    <w:rsid w:val="0044379F"/>
    <w:rsid w:val="00450153"/>
    <w:rsid w:val="00451994"/>
    <w:rsid w:val="00453C98"/>
    <w:rsid w:val="00457BED"/>
    <w:rsid w:val="004602F9"/>
    <w:rsid w:val="004A6984"/>
    <w:rsid w:val="004B4766"/>
    <w:rsid w:val="004B4F67"/>
    <w:rsid w:val="004D603C"/>
    <w:rsid w:val="004E0B33"/>
    <w:rsid w:val="004F2AED"/>
    <w:rsid w:val="00510CEB"/>
    <w:rsid w:val="00515071"/>
    <w:rsid w:val="0053563F"/>
    <w:rsid w:val="00540731"/>
    <w:rsid w:val="00543ED0"/>
    <w:rsid w:val="00557739"/>
    <w:rsid w:val="005606CB"/>
    <w:rsid w:val="005615BA"/>
    <w:rsid w:val="00563A22"/>
    <w:rsid w:val="005A0F3C"/>
    <w:rsid w:val="005B135C"/>
    <w:rsid w:val="005F08CD"/>
    <w:rsid w:val="0060545E"/>
    <w:rsid w:val="0060705C"/>
    <w:rsid w:val="00610FEB"/>
    <w:rsid w:val="0061757E"/>
    <w:rsid w:val="006222AD"/>
    <w:rsid w:val="006255D9"/>
    <w:rsid w:val="006519D2"/>
    <w:rsid w:val="00653ECA"/>
    <w:rsid w:val="00661932"/>
    <w:rsid w:val="00671759"/>
    <w:rsid w:val="00673B1F"/>
    <w:rsid w:val="00673D76"/>
    <w:rsid w:val="0068478A"/>
    <w:rsid w:val="0069065A"/>
    <w:rsid w:val="00691AE5"/>
    <w:rsid w:val="006A4C0E"/>
    <w:rsid w:val="006A76D9"/>
    <w:rsid w:val="006B03FA"/>
    <w:rsid w:val="006B244A"/>
    <w:rsid w:val="006C329E"/>
    <w:rsid w:val="006E7898"/>
    <w:rsid w:val="006F0EBC"/>
    <w:rsid w:val="00711C66"/>
    <w:rsid w:val="00716037"/>
    <w:rsid w:val="00724EF3"/>
    <w:rsid w:val="00725BB6"/>
    <w:rsid w:val="00733428"/>
    <w:rsid w:val="0073771C"/>
    <w:rsid w:val="0075432A"/>
    <w:rsid w:val="00763854"/>
    <w:rsid w:val="00763F65"/>
    <w:rsid w:val="00764516"/>
    <w:rsid w:val="007842E4"/>
    <w:rsid w:val="00795D72"/>
    <w:rsid w:val="007A6919"/>
    <w:rsid w:val="007C0AAD"/>
    <w:rsid w:val="007E081D"/>
    <w:rsid w:val="007F35EF"/>
    <w:rsid w:val="00807986"/>
    <w:rsid w:val="00812D63"/>
    <w:rsid w:val="00821CCF"/>
    <w:rsid w:val="0082711C"/>
    <w:rsid w:val="00833142"/>
    <w:rsid w:val="00846779"/>
    <w:rsid w:val="00857280"/>
    <w:rsid w:val="008654FA"/>
    <w:rsid w:val="00871434"/>
    <w:rsid w:val="00883A76"/>
    <w:rsid w:val="008863F0"/>
    <w:rsid w:val="008920EC"/>
    <w:rsid w:val="00893D47"/>
    <w:rsid w:val="0089669F"/>
    <w:rsid w:val="008B0050"/>
    <w:rsid w:val="008B4B10"/>
    <w:rsid w:val="008B5201"/>
    <w:rsid w:val="008B63C5"/>
    <w:rsid w:val="008E74BC"/>
    <w:rsid w:val="00904513"/>
    <w:rsid w:val="00914916"/>
    <w:rsid w:val="0091548A"/>
    <w:rsid w:val="00937A76"/>
    <w:rsid w:val="009539C9"/>
    <w:rsid w:val="00965D8C"/>
    <w:rsid w:val="00970796"/>
    <w:rsid w:val="00990DAD"/>
    <w:rsid w:val="00991F9F"/>
    <w:rsid w:val="009B41A1"/>
    <w:rsid w:val="009B5818"/>
    <w:rsid w:val="009B6026"/>
    <w:rsid w:val="009B64B6"/>
    <w:rsid w:val="009B6685"/>
    <w:rsid w:val="009C402E"/>
    <w:rsid w:val="009C4665"/>
    <w:rsid w:val="009D2AAA"/>
    <w:rsid w:val="009E681A"/>
    <w:rsid w:val="009F51E5"/>
    <w:rsid w:val="00A120F8"/>
    <w:rsid w:val="00A22E14"/>
    <w:rsid w:val="00A2469F"/>
    <w:rsid w:val="00A25F02"/>
    <w:rsid w:val="00A4445D"/>
    <w:rsid w:val="00A56B89"/>
    <w:rsid w:val="00A625F1"/>
    <w:rsid w:val="00A66944"/>
    <w:rsid w:val="00A66B7C"/>
    <w:rsid w:val="00A70477"/>
    <w:rsid w:val="00A71C66"/>
    <w:rsid w:val="00A869ED"/>
    <w:rsid w:val="00A910C1"/>
    <w:rsid w:val="00A9421E"/>
    <w:rsid w:val="00AA4076"/>
    <w:rsid w:val="00AB03E8"/>
    <w:rsid w:val="00AB7CBC"/>
    <w:rsid w:val="00AC5A66"/>
    <w:rsid w:val="00AC65BA"/>
    <w:rsid w:val="00AD5E1D"/>
    <w:rsid w:val="00AE40F6"/>
    <w:rsid w:val="00B10AC8"/>
    <w:rsid w:val="00B135C9"/>
    <w:rsid w:val="00B13B3E"/>
    <w:rsid w:val="00B22C64"/>
    <w:rsid w:val="00B24A0D"/>
    <w:rsid w:val="00B25D46"/>
    <w:rsid w:val="00B26CCC"/>
    <w:rsid w:val="00B356E2"/>
    <w:rsid w:val="00B507B2"/>
    <w:rsid w:val="00B64397"/>
    <w:rsid w:val="00B650C3"/>
    <w:rsid w:val="00B66081"/>
    <w:rsid w:val="00B73C84"/>
    <w:rsid w:val="00B87D1A"/>
    <w:rsid w:val="00BA4888"/>
    <w:rsid w:val="00BB3289"/>
    <w:rsid w:val="00BB4293"/>
    <w:rsid w:val="00BC125E"/>
    <w:rsid w:val="00BC5BF4"/>
    <w:rsid w:val="00BD1B05"/>
    <w:rsid w:val="00BD2368"/>
    <w:rsid w:val="00BD3129"/>
    <w:rsid w:val="00BF1126"/>
    <w:rsid w:val="00C05095"/>
    <w:rsid w:val="00C06994"/>
    <w:rsid w:val="00C36ED4"/>
    <w:rsid w:val="00C44402"/>
    <w:rsid w:val="00C46A27"/>
    <w:rsid w:val="00C46B06"/>
    <w:rsid w:val="00C64D9F"/>
    <w:rsid w:val="00C72090"/>
    <w:rsid w:val="00C74194"/>
    <w:rsid w:val="00C85023"/>
    <w:rsid w:val="00CA6532"/>
    <w:rsid w:val="00CC5586"/>
    <w:rsid w:val="00CC5FFB"/>
    <w:rsid w:val="00CD45E3"/>
    <w:rsid w:val="00CD50F5"/>
    <w:rsid w:val="00CF293D"/>
    <w:rsid w:val="00CF2BB4"/>
    <w:rsid w:val="00D0628B"/>
    <w:rsid w:val="00D07CAD"/>
    <w:rsid w:val="00D10737"/>
    <w:rsid w:val="00D17214"/>
    <w:rsid w:val="00D401B3"/>
    <w:rsid w:val="00D604C6"/>
    <w:rsid w:val="00D63D99"/>
    <w:rsid w:val="00D91501"/>
    <w:rsid w:val="00D9345C"/>
    <w:rsid w:val="00D94955"/>
    <w:rsid w:val="00DA07EC"/>
    <w:rsid w:val="00DA13B8"/>
    <w:rsid w:val="00DA7493"/>
    <w:rsid w:val="00DD4044"/>
    <w:rsid w:val="00DE4069"/>
    <w:rsid w:val="00DE5C4D"/>
    <w:rsid w:val="00DF0C65"/>
    <w:rsid w:val="00DF38CB"/>
    <w:rsid w:val="00E317AA"/>
    <w:rsid w:val="00E325E9"/>
    <w:rsid w:val="00E44A5C"/>
    <w:rsid w:val="00E461E0"/>
    <w:rsid w:val="00E92200"/>
    <w:rsid w:val="00EA1895"/>
    <w:rsid w:val="00EA69D7"/>
    <w:rsid w:val="00EB66C2"/>
    <w:rsid w:val="00EC6611"/>
    <w:rsid w:val="00EF1BC4"/>
    <w:rsid w:val="00EF295E"/>
    <w:rsid w:val="00EF4BE6"/>
    <w:rsid w:val="00F022A1"/>
    <w:rsid w:val="00F022D6"/>
    <w:rsid w:val="00F214F7"/>
    <w:rsid w:val="00F26A5E"/>
    <w:rsid w:val="00F34E7E"/>
    <w:rsid w:val="00F41753"/>
    <w:rsid w:val="00F451BD"/>
    <w:rsid w:val="00F4778D"/>
    <w:rsid w:val="00F50202"/>
    <w:rsid w:val="00F50827"/>
    <w:rsid w:val="00F515AD"/>
    <w:rsid w:val="00F57BC0"/>
    <w:rsid w:val="00F602AA"/>
    <w:rsid w:val="00F633F5"/>
    <w:rsid w:val="00F7460A"/>
    <w:rsid w:val="00F753DC"/>
    <w:rsid w:val="00F931C6"/>
    <w:rsid w:val="00F93A0B"/>
    <w:rsid w:val="00F97519"/>
    <w:rsid w:val="00FA2ABF"/>
    <w:rsid w:val="00FC6A89"/>
    <w:rsid w:val="00FD1C52"/>
    <w:rsid w:val="00FD63DF"/>
    <w:rsid w:val="00FD725E"/>
    <w:rsid w:val="00FF408F"/>
    <w:rsid w:val="15A74274"/>
    <w:rsid w:val="15F21016"/>
    <w:rsid w:val="22206BE4"/>
    <w:rsid w:val="3C225565"/>
    <w:rsid w:val="45F533BF"/>
    <w:rsid w:val="4A76339B"/>
    <w:rsid w:val="4CA00C55"/>
    <w:rsid w:val="69B25368"/>
    <w:rsid w:val="6F9E1DF9"/>
    <w:rsid w:val="7F931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jc w:val="center"/>
      <w:outlineLvl w:val="1"/>
    </w:pPr>
    <w:rPr>
      <w:rFonts w:ascii="Times New Roman" w:eastAsia="黑体" w:hAnsi="Times New Roman" w:cstheme="majorBidi"/>
      <w:bCs/>
      <w:sz w:val="32"/>
      <w:szCs w:val="32"/>
    </w:rPr>
  </w:style>
  <w:style w:type="paragraph" w:styleId="3">
    <w:name w:val="heading 3"/>
    <w:basedOn w:val="a"/>
    <w:next w:val="a"/>
    <w:link w:val="3Char"/>
    <w:uiPriority w:val="9"/>
    <w:unhideWhenUsed/>
    <w:qFormat/>
    <w:pPr>
      <w:keepNext/>
      <w:keepLines/>
      <w:spacing w:before="260" w:after="260" w:line="416" w:lineRule="auto"/>
      <w:jc w:val="center"/>
      <w:outlineLvl w:val="2"/>
    </w:pPr>
    <w:rPr>
      <w:rFonts w:ascii="Times New Roman" w:eastAsia="仿宋_GB2312" w:hAnsi="Times New Roman"/>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semiHidden/>
    <w:unhideWhenUsed/>
    <w:qFormat/>
    <w:pPr>
      <w:ind w:leftChars="400" w:left="840"/>
    </w:pPr>
  </w:style>
  <w:style w:type="paragraph" w:styleId="a3">
    <w:name w:val="Plain Text"/>
    <w:basedOn w:val="a"/>
    <w:link w:val="Char2"/>
    <w:qFormat/>
    <w:rPr>
      <w:rFonts w:ascii="宋体" w:eastAsia="宋体" w:hAnsi="Courier New" w:cs="Times New Roman"/>
      <w:szCs w:val="20"/>
    </w:r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rFonts w:ascii="Times New Roman" w:eastAsia="宋体" w:hAnsi="Times New Roman" w:cs="Times New Roman"/>
      <w:sz w:val="18"/>
      <w:szCs w:val="18"/>
    </w:rPr>
  </w:style>
  <w:style w:type="paragraph" w:styleId="a6">
    <w:name w:val="footer"/>
    <w:basedOn w:val="a"/>
    <w:link w:val="Char1"/>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style>
  <w:style w:type="paragraph" w:styleId="20">
    <w:name w:val="toc 2"/>
    <w:basedOn w:val="a"/>
    <w:next w:val="a"/>
    <w:uiPriority w:val="39"/>
    <w:semiHidden/>
    <w:unhideWhenUsed/>
    <w:qFormat/>
    <w:pPr>
      <w:ind w:leftChars="200" w:left="420"/>
    </w:pPr>
  </w:style>
  <w:style w:type="paragraph" w:styleId="a8">
    <w:name w:val="Title"/>
    <w:basedOn w:val="a"/>
    <w:next w:val="a"/>
    <w:link w:val="Char4"/>
    <w:uiPriority w:val="10"/>
    <w:qFormat/>
    <w:pPr>
      <w:spacing w:before="240" w:after="60"/>
      <w:jc w:val="center"/>
      <w:outlineLvl w:val="0"/>
    </w:pPr>
    <w:rPr>
      <w:rFonts w:asciiTheme="majorHAnsi" w:eastAsia="宋体" w:hAnsiTheme="majorHAnsi" w:cstheme="majorBidi"/>
      <w:b/>
      <w:bCs/>
      <w:sz w:val="32"/>
      <w:szCs w:val="32"/>
    </w:rPr>
  </w:style>
  <w:style w:type="character" w:styleId="a9">
    <w:name w:val="page number"/>
    <w:basedOn w:val="a0"/>
    <w:semiHidden/>
    <w:qFormat/>
  </w:style>
  <w:style w:type="character" w:customStyle="1" w:styleId="Char3">
    <w:name w:val="页眉 Char"/>
    <w:basedOn w:val="a0"/>
    <w:link w:val="a7"/>
    <w:uiPriority w:val="99"/>
    <w:qFormat/>
    <w:rPr>
      <w:sz w:val="18"/>
      <w:szCs w:val="18"/>
    </w:rPr>
  </w:style>
  <w:style w:type="character" w:customStyle="1" w:styleId="Char1">
    <w:name w:val="页脚 Char"/>
    <w:basedOn w:val="a0"/>
    <w:link w:val="a6"/>
    <w:qFormat/>
    <w:rPr>
      <w:sz w:val="18"/>
      <w:szCs w:val="18"/>
    </w:rPr>
  </w:style>
  <w:style w:type="character" w:customStyle="1" w:styleId="11">
    <w:name w:val="页码1"/>
    <w:basedOn w:val="a0"/>
    <w:qFormat/>
  </w:style>
  <w:style w:type="character" w:customStyle="1" w:styleId="Char10">
    <w:name w:val="纯文本 Char1"/>
    <w:link w:val="12"/>
    <w:qFormat/>
    <w:rPr>
      <w:rFonts w:ascii="宋体" w:eastAsia="宋体" w:hAnsi="Courier New"/>
    </w:rPr>
  </w:style>
  <w:style w:type="paragraph" w:customStyle="1" w:styleId="12">
    <w:name w:val="纯文本1"/>
    <w:basedOn w:val="a"/>
    <w:link w:val="Char10"/>
    <w:qFormat/>
    <w:rPr>
      <w:rFonts w:ascii="宋体" w:eastAsia="宋体" w:hAnsi="Courier New"/>
    </w:rPr>
  </w:style>
  <w:style w:type="character" w:customStyle="1" w:styleId="2Char">
    <w:name w:val="标题 2 Char"/>
    <w:basedOn w:val="a0"/>
    <w:link w:val="2"/>
    <w:uiPriority w:val="9"/>
    <w:qFormat/>
    <w:rPr>
      <w:rFonts w:ascii="Times New Roman" w:eastAsia="黑体" w:hAnsi="Times New Roman" w:cstheme="majorBidi"/>
      <w:bCs/>
      <w:sz w:val="32"/>
      <w:szCs w:val="32"/>
    </w:rPr>
  </w:style>
  <w:style w:type="character" w:customStyle="1" w:styleId="Char4">
    <w:name w:val="标题 Char"/>
    <w:basedOn w:val="a0"/>
    <w:link w:val="a8"/>
    <w:uiPriority w:val="10"/>
    <w:qFormat/>
    <w:rPr>
      <w:rFonts w:asciiTheme="majorHAnsi" w:eastAsia="宋体" w:hAnsiTheme="majorHAnsi" w:cstheme="majorBidi"/>
      <w:b/>
      <w:bCs/>
      <w:sz w:val="32"/>
      <w:szCs w:val="32"/>
    </w:rPr>
  </w:style>
  <w:style w:type="character" w:customStyle="1" w:styleId="3Char">
    <w:name w:val="标题 3 Char"/>
    <w:basedOn w:val="a0"/>
    <w:link w:val="3"/>
    <w:uiPriority w:val="9"/>
    <w:qFormat/>
    <w:rPr>
      <w:rFonts w:ascii="Times New Roman" w:eastAsia="仿宋_GB2312" w:hAnsi="Times New Roman"/>
      <w:bCs/>
      <w:sz w:val="28"/>
      <w:szCs w:val="32"/>
    </w:rPr>
  </w:style>
  <w:style w:type="character" w:styleId="aa">
    <w:name w:val="Placeholder Text"/>
    <w:basedOn w:val="a0"/>
    <w:uiPriority w:val="99"/>
    <w:semiHidden/>
    <w:qFormat/>
    <w:rPr>
      <w:color w:val="808080"/>
    </w:rPr>
  </w:style>
  <w:style w:type="paragraph" w:styleId="ab">
    <w:name w:val="List Paragraph"/>
    <w:basedOn w:val="a"/>
    <w:uiPriority w:val="34"/>
    <w:qFormat/>
    <w:pPr>
      <w:ind w:firstLineChars="200" w:firstLine="420"/>
    </w:pPr>
  </w:style>
  <w:style w:type="character" w:customStyle="1" w:styleId="ac">
    <w:name w:val="纯文本 字符"/>
    <w:basedOn w:val="a0"/>
    <w:uiPriority w:val="99"/>
    <w:semiHidden/>
    <w:qFormat/>
    <w:rPr>
      <w:rFonts w:asciiTheme="minorEastAsia" w:hAnsi="Courier New" w:cs="Courier New"/>
    </w:rPr>
  </w:style>
  <w:style w:type="character" w:customStyle="1" w:styleId="Char2">
    <w:name w:val="纯文本 Char2"/>
    <w:link w:val="a3"/>
    <w:qFormat/>
    <w:rPr>
      <w:rFonts w:ascii="宋体" w:eastAsia="宋体" w:hAnsi="Courier New" w:cs="Times New Roman"/>
      <w:szCs w:val="20"/>
    </w:rPr>
  </w:style>
  <w:style w:type="character" w:customStyle="1" w:styleId="Char5">
    <w:name w:val="纯文本 Char"/>
    <w:qFormat/>
    <w:rPr>
      <w:rFonts w:ascii="宋体" w:eastAsia="宋体" w:hAnsi="Courier New" w:cs="Times New Roman"/>
      <w:szCs w:val="20"/>
    </w:rPr>
  </w:style>
  <w:style w:type="character" w:customStyle="1" w:styleId="Char6">
    <w:name w:val="章标题 Char"/>
    <w:link w:val="ad"/>
    <w:qFormat/>
    <w:rPr>
      <w:rFonts w:ascii="黑体" w:eastAsia="黑体" w:hAnsi="黑体"/>
      <w:b/>
      <w:sz w:val="32"/>
      <w:szCs w:val="32"/>
    </w:rPr>
  </w:style>
  <w:style w:type="paragraph" w:customStyle="1" w:styleId="ad">
    <w:name w:val="章标题"/>
    <w:basedOn w:val="1"/>
    <w:link w:val="Char6"/>
    <w:qFormat/>
    <w:pPr>
      <w:spacing w:line="576" w:lineRule="auto"/>
      <w:jc w:val="center"/>
    </w:pPr>
    <w:rPr>
      <w:rFonts w:ascii="黑体" w:eastAsia="黑体" w:hAnsi="黑体"/>
      <w:bCs w:val="0"/>
      <w:kern w:val="2"/>
      <w:sz w:val="32"/>
      <w:szCs w:val="32"/>
    </w:rPr>
  </w:style>
  <w:style w:type="character" w:customStyle="1" w:styleId="1Char">
    <w:name w:val="标题 1 Char"/>
    <w:basedOn w:val="a0"/>
    <w:link w:val="1"/>
    <w:uiPriority w:val="9"/>
    <w:qFormat/>
    <w:rPr>
      <w:b/>
      <w:bCs/>
      <w:kern w:val="44"/>
      <w:sz w:val="44"/>
      <w:szCs w:val="44"/>
    </w:rPr>
  </w:style>
  <w:style w:type="character" w:customStyle="1" w:styleId="1Char0">
    <w:name w:val="样式1 Char"/>
    <w:link w:val="13"/>
    <w:qFormat/>
    <w:rPr>
      <w:rFonts w:hAnsi="宋体"/>
      <w:szCs w:val="21"/>
    </w:rPr>
  </w:style>
  <w:style w:type="paragraph" w:customStyle="1" w:styleId="13">
    <w:name w:val="样式1"/>
    <w:basedOn w:val="a"/>
    <w:link w:val="1Char0"/>
    <w:qFormat/>
    <w:pPr>
      <w:adjustRightInd w:val="0"/>
      <w:snapToGrid w:val="0"/>
      <w:spacing w:line="320" w:lineRule="atLeast"/>
      <w:ind w:firstLineChars="200" w:firstLine="420"/>
      <w:jc w:val="left"/>
    </w:pPr>
    <w:rPr>
      <w:rFonts w:hAnsi="宋体"/>
      <w:szCs w:val="21"/>
    </w:rPr>
  </w:style>
  <w:style w:type="character" w:customStyle="1" w:styleId="Char0">
    <w:name w:val="批注框文本 Char"/>
    <w:basedOn w:val="a0"/>
    <w:link w:val="a5"/>
    <w:uiPriority w:val="99"/>
    <w:semiHidden/>
    <w:rPr>
      <w:rFonts w:ascii="Times New Roman" w:eastAsia="宋体" w:hAnsi="Times New Roman" w:cs="Times New Roman"/>
      <w:sz w:val="18"/>
      <w:szCs w:val="18"/>
    </w:rPr>
  </w:style>
  <w:style w:type="character" w:customStyle="1" w:styleId="Char">
    <w:name w:val="日期 Char"/>
    <w:basedOn w:val="a0"/>
    <w:link w:val="a4"/>
    <w:uiPriority w:val="99"/>
    <w:semiHidden/>
  </w:style>
  <w:style w:type="paragraph" w:customStyle="1" w:styleId="NTB">
    <w:name w:val="NTB"/>
    <w:basedOn w:val="a"/>
    <w:next w:val="a"/>
    <w:qFormat/>
    <w:pPr>
      <w:pBdr>
        <w:top w:val="single" w:sz="4" w:space="1" w:color="0000FF"/>
        <w:left w:val="single" w:sz="4" w:space="4" w:color="0000FF"/>
        <w:bottom w:val="single" w:sz="4" w:space="1" w:color="0000FF"/>
        <w:right w:val="single" w:sz="4" w:space="4" w:color="0000FF"/>
      </w:pBdr>
      <w:snapToGrid w:val="0"/>
      <w:ind w:firstLineChars="200" w:firstLine="200"/>
      <w:textAlignment w:val="center"/>
    </w:pPr>
    <w:rPr>
      <w:snapToGrid w:val="0"/>
      <w:color w:val="00CCFF"/>
    </w:rPr>
  </w:style>
  <w:style w:type="paragraph" w:customStyle="1" w:styleId="WPSOffice1">
    <w:name w:val="WPSOffice手动目录 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jc w:val="center"/>
      <w:outlineLvl w:val="1"/>
    </w:pPr>
    <w:rPr>
      <w:rFonts w:ascii="Times New Roman" w:eastAsia="黑体" w:hAnsi="Times New Roman" w:cstheme="majorBidi"/>
      <w:bCs/>
      <w:sz w:val="32"/>
      <w:szCs w:val="32"/>
    </w:rPr>
  </w:style>
  <w:style w:type="paragraph" w:styleId="3">
    <w:name w:val="heading 3"/>
    <w:basedOn w:val="a"/>
    <w:next w:val="a"/>
    <w:link w:val="3Char"/>
    <w:uiPriority w:val="9"/>
    <w:unhideWhenUsed/>
    <w:qFormat/>
    <w:pPr>
      <w:keepNext/>
      <w:keepLines/>
      <w:spacing w:before="260" w:after="260" w:line="416" w:lineRule="auto"/>
      <w:jc w:val="center"/>
      <w:outlineLvl w:val="2"/>
    </w:pPr>
    <w:rPr>
      <w:rFonts w:ascii="Times New Roman" w:eastAsia="仿宋_GB2312" w:hAnsi="Times New Roman"/>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semiHidden/>
    <w:unhideWhenUsed/>
    <w:qFormat/>
    <w:pPr>
      <w:ind w:leftChars="400" w:left="840"/>
    </w:pPr>
  </w:style>
  <w:style w:type="paragraph" w:styleId="a3">
    <w:name w:val="Plain Text"/>
    <w:basedOn w:val="a"/>
    <w:link w:val="Char2"/>
    <w:qFormat/>
    <w:rPr>
      <w:rFonts w:ascii="宋体" w:eastAsia="宋体" w:hAnsi="Courier New" w:cs="Times New Roman"/>
      <w:szCs w:val="20"/>
    </w:r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rFonts w:ascii="Times New Roman" w:eastAsia="宋体" w:hAnsi="Times New Roman" w:cs="Times New Roman"/>
      <w:sz w:val="18"/>
      <w:szCs w:val="18"/>
    </w:rPr>
  </w:style>
  <w:style w:type="paragraph" w:styleId="a6">
    <w:name w:val="footer"/>
    <w:basedOn w:val="a"/>
    <w:link w:val="Char1"/>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style>
  <w:style w:type="paragraph" w:styleId="20">
    <w:name w:val="toc 2"/>
    <w:basedOn w:val="a"/>
    <w:next w:val="a"/>
    <w:uiPriority w:val="39"/>
    <w:semiHidden/>
    <w:unhideWhenUsed/>
    <w:qFormat/>
    <w:pPr>
      <w:ind w:leftChars="200" w:left="420"/>
    </w:pPr>
  </w:style>
  <w:style w:type="paragraph" w:styleId="a8">
    <w:name w:val="Title"/>
    <w:basedOn w:val="a"/>
    <w:next w:val="a"/>
    <w:link w:val="Char4"/>
    <w:uiPriority w:val="10"/>
    <w:qFormat/>
    <w:pPr>
      <w:spacing w:before="240" w:after="60"/>
      <w:jc w:val="center"/>
      <w:outlineLvl w:val="0"/>
    </w:pPr>
    <w:rPr>
      <w:rFonts w:asciiTheme="majorHAnsi" w:eastAsia="宋体" w:hAnsiTheme="majorHAnsi" w:cstheme="majorBidi"/>
      <w:b/>
      <w:bCs/>
      <w:sz w:val="32"/>
      <w:szCs w:val="32"/>
    </w:rPr>
  </w:style>
  <w:style w:type="character" w:styleId="a9">
    <w:name w:val="page number"/>
    <w:basedOn w:val="a0"/>
    <w:semiHidden/>
    <w:qFormat/>
  </w:style>
  <w:style w:type="character" w:customStyle="1" w:styleId="Char3">
    <w:name w:val="页眉 Char"/>
    <w:basedOn w:val="a0"/>
    <w:link w:val="a7"/>
    <w:uiPriority w:val="99"/>
    <w:qFormat/>
    <w:rPr>
      <w:sz w:val="18"/>
      <w:szCs w:val="18"/>
    </w:rPr>
  </w:style>
  <w:style w:type="character" w:customStyle="1" w:styleId="Char1">
    <w:name w:val="页脚 Char"/>
    <w:basedOn w:val="a0"/>
    <w:link w:val="a6"/>
    <w:qFormat/>
    <w:rPr>
      <w:sz w:val="18"/>
      <w:szCs w:val="18"/>
    </w:rPr>
  </w:style>
  <w:style w:type="character" w:customStyle="1" w:styleId="11">
    <w:name w:val="页码1"/>
    <w:basedOn w:val="a0"/>
    <w:qFormat/>
  </w:style>
  <w:style w:type="character" w:customStyle="1" w:styleId="Char10">
    <w:name w:val="纯文本 Char1"/>
    <w:link w:val="12"/>
    <w:qFormat/>
    <w:rPr>
      <w:rFonts w:ascii="宋体" w:eastAsia="宋体" w:hAnsi="Courier New"/>
    </w:rPr>
  </w:style>
  <w:style w:type="paragraph" w:customStyle="1" w:styleId="12">
    <w:name w:val="纯文本1"/>
    <w:basedOn w:val="a"/>
    <w:link w:val="Char10"/>
    <w:qFormat/>
    <w:rPr>
      <w:rFonts w:ascii="宋体" w:eastAsia="宋体" w:hAnsi="Courier New"/>
    </w:rPr>
  </w:style>
  <w:style w:type="character" w:customStyle="1" w:styleId="2Char">
    <w:name w:val="标题 2 Char"/>
    <w:basedOn w:val="a0"/>
    <w:link w:val="2"/>
    <w:uiPriority w:val="9"/>
    <w:qFormat/>
    <w:rPr>
      <w:rFonts w:ascii="Times New Roman" w:eastAsia="黑体" w:hAnsi="Times New Roman" w:cstheme="majorBidi"/>
      <w:bCs/>
      <w:sz w:val="32"/>
      <w:szCs w:val="32"/>
    </w:rPr>
  </w:style>
  <w:style w:type="character" w:customStyle="1" w:styleId="Char4">
    <w:name w:val="标题 Char"/>
    <w:basedOn w:val="a0"/>
    <w:link w:val="a8"/>
    <w:uiPriority w:val="10"/>
    <w:qFormat/>
    <w:rPr>
      <w:rFonts w:asciiTheme="majorHAnsi" w:eastAsia="宋体" w:hAnsiTheme="majorHAnsi" w:cstheme="majorBidi"/>
      <w:b/>
      <w:bCs/>
      <w:sz w:val="32"/>
      <w:szCs w:val="32"/>
    </w:rPr>
  </w:style>
  <w:style w:type="character" w:customStyle="1" w:styleId="3Char">
    <w:name w:val="标题 3 Char"/>
    <w:basedOn w:val="a0"/>
    <w:link w:val="3"/>
    <w:uiPriority w:val="9"/>
    <w:qFormat/>
    <w:rPr>
      <w:rFonts w:ascii="Times New Roman" w:eastAsia="仿宋_GB2312" w:hAnsi="Times New Roman"/>
      <w:bCs/>
      <w:sz w:val="28"/>
      <w:szCs w:val="32"/>
    </w:rPr>
  </w:style>
  <w:style w:type="character" w:styleId="aa">
    <w:name w:val="Placeholder Text"/>
    <w:basedOn w:val="a0"/>
    <w:uiPriority w:val="99"/>
    <w:semiHidden/>
    <w:qFormat/>
    <w:rPr>
      <w:color w:val="808080"/>
    </w:rPr>
  </w:style>
  <w:style w:type="paragraph" w:styleId="ab">
    <w:name w:val="List Paragraph"/>
    <w:basedOn w:val="a"/>
    <w:uiPriority w:val="34"/>
    <w:qFormat/>
    <w:pPr>
      <w:ind w:firstLineChars="200" w:firstLine="420"/>
    </w:pPr>
  </w:style>
  <w:style w:type="character" w:customStyle="1" w:styleId="ac">
    <w:name w:val="纯文本 字符"/>
    <w:basedOn w:val="a0"/>
    <w:uiPriority w:val="99"/>
    <w:semiHidden/>
    <w:qFormat/>
    <w:rPr>
      <w:rFonts w:asciiTheme="minorEastAsia" w:hAnsi="Courier New" w:cs="Courier New"/>
    </w:rPr>
  </w:style>
  <w:style w:type="character" w:customStyle="1" w:styleId="Char2">
    <w:name w:val="纯文本 Char2"/>
    <w:link w:val="a3"/>
    <w:qFormat/>
    <w:rPr>
      <w:rFonts w:ascii="宋体" w:eastAsia="宋体" w:hAnsi="Courier New" w:cs="Times New Roman"/>
      <w:szCs w:val="20"/>
    </w:rPr>
  </w:style>
  <w:style w:type="character" w:customStyle="1" w:styleId="Char5">
    <w:name w:val="纯文本 Char"/>
    <w:qFormat/>
    <w:rPr>
      <w:rFonts w:ascii="宋体" w:eastAsia="宋体" w:hAnsi="Courier New" w:cs="Times New Roman"/>
      <w:szCs w:val="20"/>
    </w:rPr>
  </w:style>
  <w:style w:type="character" w:customStyle="1" w:styleId="Char6">
    <w:name w:val="章标题 Char"/>
    <w:link w:val="ad"/>
    <w:qFormat/>
    <w:rPr>
      <w:rFonts w:ascii="黑体" w:eastAsia="黑体" w:hAnsi="黑体"/>
      <w:b/>
      <w:sz w:val="32"/>
      <w:szCs w:val="32"/>
    </w:rPr>
  </w:style>
  <w:style w:type="paragraph" w:customStyle="1" w:styleId="ad">
    <w:name w:val="章标题"/>
    <w:basedOn w:val="1"/>
    <w:link w:val="Char6"/>
    <w:qFormat/>
    <w:pPr>
      <w:spacing w:line="576" w:lineRule="auto"/>
      <w:jc w:val="center"/>
    </w:pPr>
    <w:rPr>
      <w:rFonts w:ascii="黑体" w:eastAsia="黑体" w:hAnsi="黑体"/>
      <w:bCs w:val="0"/>
      <w:kern w:val="2"/>
      <w:sz w:val="32"/>
      <w:szCs w:val="32"/>
    </w:rPr>
  </w:style>
  <w:style w:type="character" w:customStyle="1" w:styleId="1Char">
    <w:name w:val="标题 1 Char"/>
    <w:basedOn w:val="a0"/>
    <w:link w:val="1"/>
    <w:uiPriority w:val="9"/>
    <w:qFormat/>
    <w:rPr>
      <w:b/>
      <w:bCs/>
      <w:kern w:val="44"/>
      <w:sz w:val="44"/>
      <w:szCs w:val="44"/>
    </w:rPr>
  </w:style>
  <w:style w:type="character" w:customStyle="1" w:styleId="1Char0">
    <w:name w:val="样式1 Char"/>
    <w:link w:val="13"/>
    <w:qFormat/>
    <w:rPr>
      <w:rFonts w:hAnsi="宋体"/>
      <w:szCs w:val="21"/>
    </w:rPr>
  </w:style>
  <w:style w:type="paragraph" w:customStyle="1" w:styleId="13">
    <w:name w:val="样式1"/>
    <w:basedOn w:val="a"/>
    <w:link w:val="1Char0"/>
    <w:qFormat/>
    <w:pPr>
      <w:adjustRightInd w:val="0"/>
      <w:snapToGrid w:val="0"/>
      <w:spacing w:line="320" w:lineRule="atLeast"/>
      <w:ind w:firstLineChars="200" w:firstLine="420"/>
      <w:jc w:val="left"/>
    </w:pPr>
    <w:rPr>
      <w:rFonts w:hAnsi="宋体"/>
      <w:szCs w:val="21"/>
    </w:rPr>
  </w:style>
  <w:style w:type="character" w:customStyle="1" w:styleId="Char0">
    <w:name w:val="批注框文本 Char"/>
    <w:basedOn w:val="a0"/>
    <w:link w:val="a5"/>
    <w:uiPriority w:val="99"/>
    <w:semiHidden/>
    <w:rPr>
      <w:rFonts w:ascii="Times New Roman" w:eastAsia="宋体" w:hAnsi="Times New Roman" w:cs="Times New Roman"/>
      <w:sz w:val="18"/>
      <w:szCs w:val="18"/>
    </w:rPr>
  </w:style>
  <w:style w:type="character" w:customStyle="1" w:styleId="Char">
    <w:name w:val="日期 Char"/>
    <w:basedOn w:val="a0"/>
    <w:link w:val="a4"/>
    <w:uiPriority w:val="99"/>
    <w:semiHidden/>
  </w:style>
  <w:style w:type="paragraph" w:customStyle="1" w:styleId="NTB">
    <w:name w:val="NTB"/>
    <w:basedOn w:val="a"/>
    <w:next w:val="a"/>
    <w:qFormat/>
    <w:pPr>
      <w:pBdr>
        <w:top w:val="single" w:sz="4" w:space="1" w:color="0000FF"/>
        <w:left w:val="single" w:sz="4" w:space="4" w:color="0000FF"/>
        <w:bottom w:val="single" w:sz="4" w:space="1" w:color="0000FF"/>
        <w:right w:val="single" w:sz="4" w:space="4" w:color="0000FF"/>
      </w:pBdr>
      <w:snapToGrid w:val="0"/>
      <w:ind w:firstLineChars="200" w:firstLine="200"/>
      <w:textAlignment w:val="center"/>
    </w:pPr>
    <w:rPr>
      <w:snapToGrid w:val="0"/>
      <w:color w:val="00CCFF"/>
    </w:rPr>
  </w:style>
  <w:style w:type="paragraph" w:customStyle="1" w:styleId="WPSOffice1">
    <w:name w:val="WPSOffice手动目录 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4.bin"/><Relationship Id="rId42" Type="http://schemas.openxmlformats.org/officeDocument/2006/relationships/oleObject" Target="embeddings/oleObject15.bin"/><Relationship Id="rId47" Type="http://schemas.openxmlformats.org/officeDocument/2006/relationships/oleObject" Target="embeddings/oleObject20.bin"/><Relationship Id="rId63" Type="http://schemas.openxmlformats.org/officeDocument/2006/relationships/oleObject" Target="embeddings/oleObject35.bin"/><Relationship Id="rId68" Type="http://schemas.openxmlformats.org/officeDocument/2006/relationships/oleObject" Target="embeddings/oleObject40.bin"/><Relationship Id="rId84" Type="http://schemas.openxmlformats.org/officeDocument/2006/relationships/oleObject" Target="embeddings/oleObject55.bin"/><Relationship Id="rId89" Type="http://schemas.openxmlformats.org/officeDocument/2006/relationships/image" Target="media/image19.wmf"/><Relationship Id="rId16" Type="http://schemas.openxmlformats.org/officeDocument/2006/relationships/oleObject" Target="embeddings/oleObject2.bin"/><Relationship Id="rId107" Type="http://schemas.openxmlformats.org/officeDocument/2006/relationships/footer" Target="footer4.xml"/><Relationship Id="rId11" Type="http://schemas.openxmlformats.org/officeDocument/2006/relationships/footer" Target="footer2.xml"/><Relationship Id="rId32" Type="http://schemas.openxmlformats.org/officeDocument/2006/relationships/image" Target="media/image11.wmf"/><Relationship Id="rId37" Type="http://schemas.openxmlformats.org/officeDocument/2006/relationships/oleObject" Target="embeddings/oleObject12.bin"/><Relationship Id="rId53" Type="http://schemas.openxmlformats.org/officeDocument/2006/relationships/oleObject" Target="embeddings/oleObject26.bin"/><Relationship Id="rId58" Type="http://schemas.openxmlformats.org/officeDocument/2006/relationships/oleObject" Target="embeddings/oleObject31.bin"/><Relationship Id="rId74" Type="http://schemas.openxmlformats.org/officeDocument/2006/relationships/oleObject" Target="embeddings/oleObject46.bin"/><Relationship Id="rId79" Type="http://schemas.openxmlformats.org/officeDocument/2006/relationships/oleObject" Target="embeddings/oleObject50.bin"/><Relationship Id="rId102" Type="http://schemas.openxmlformats.org/officeDocument/2006/relationships/oleObject" Target="embeddings/oleObject65.bin"/><Relationship Id="rId5" Type="http://schemas.openxmlformats.org/officeDocument/2006/relationships/settings" Target="settings.xml"/><Relationship Id="rId90" Type="http://schemas.openxmlformats.org/officeDocument/2006/relationships/oleObject" Target="embeddings/oleObject59.bin"/><Relationship Id="rId95" Type="http://schemas.openxmlformats.org/officeDocument/2006/relationships/image" Target="media/image22.wmf"/><Relationship Id="rId22" Type="http://schemas.openxmlformats.org/officeDocument/2006/relationships/image" Target="media/image6.wmf"/><Relationship Id="rId27" Type="http://schemas.openxmlformats.org/officeDocument/2006/relationships/oleObject" Target="embeddings/oleObject7.bin"/><Relationship Id="rId43" Type="http://schemas.openxmlformats.org/officeDocument/2006/relationships/oleObject" Target="embeddings/oleObject16.bin"/><Relationship Id="rId48" Type="http://schemas.openxmlformats.org/officeDocument/2006/relationships/oleObject" Target="embeddings/oleObject21.bin"/><Relationship Id="rId64" Type="http://schemas.openxmlformats.org/officeDocument/2006/relationships/oleObject" Target="embeddings/oleObject36.bin"/><Relationship Id="rId69" Type="http://schemas.openxmlformats.org/officeDocument/2006/relationships/oleObject" Target="embeddings/oleObject41.bin"/><Relationship Id="rId80" Type="http://schemas.openxmlformats.org/officeDocument/2006/relationships/oleObject" Target="embeddings/oleObject51.bin"/><Relationship Id="rId85" Type="http://schemas.openxmlformats.org/officeDocument/2006/relationships/oleObject" Target="embeddings/oleObject56.bin"/><Relationship Id="rId12" Type="http://schemas.openxmlformats.org/officeDocument/2006/relationships/footer" Target="footer3.xml"/><Relationship Id="rId17" Type="http://schemas.openxmlformats.org/officeDocument/2006/relationships/chart" Target="charts/chart1.xml"/><Relationship Id="rId33" Type="http://schemas.openxmlformats.org/officeDocument/2006/relationships/oleObject" Target="embeddings/oleObject10.bin"/><Relationship Id="rId38" Type="http://schemas.openxmlformats.org/officeDocument/2006/relationships/image" Target="media/image14.wmf"/><Relationship Id="rId59" Type="http://schemas.openxmlformats.org/officeDocument/2006/relationships/image" Target="media/image16.wmf"/><Relationship Id="rId103" Type="http://schemas.openxmlformats.org/officeDocument/2006/relationships/image" Target="media/image26.wmf"/><Relationship Id="rId108" Type="http://schemas.openxmlformats.org/officeDocument/2006/relationships/fontTable" Target="fontTable.xml"/><Relationship Id="rId54" Type="http://schemas.openxmlformats.org/officeDocument/2006/relationships/oleObject" Target="embeddings/oleObject27.bin"/><Relationship Id="rId70" Type="http://schemas.openxmlformats.org/officeDocument/2006/relationships/oleObject" Target="embeddings/oleObject42.bin"/><Relationship Id="rId75" Type="http://schemas.openxmlformats.org/officeDocument/2006/relationships/oleObject" Target="embeddings/oleObject47.bin"/><Relationship Id="rId91" Type="http://schemas.openxmlformats.org/officeDocument/2006/relationships/image" Target="media/image20.wmf"/><Relationship Id="rId96" Type="http://schemas.openxmlformats.org/officeDocument/2006/relationships/oleObject" Target="embeddings/oleObject6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2.bin"/><Relationship Id="rId57" Type="http://schemas.openxmlformats.org/officeDocument/2006/relationships/oleObject" Target="embeddings/oleObject30.bin"/><Relationship Id="rId106" Type="http://schemas.openxmlformats.org/officeDocument/2006/relationships/oleObject" Target="embeddings/oleObject67.bin"/><Relationship Id="rId10" Type="http://schemas.openxmlformats.org/officeDocument/2006/relationships/footer" Target="footer1.xml"/><Relationship Id="rId31" Type="http://schemas.openxmlformats.org/officeDocument/2006/relationships/oleObject" Target="embeddings/oleObject9.bin"/><Relationship Id="rId44" Type="http://schemas.openxmlformats.org/officeDocument/2006/relationships/oleObject" Target="embeddings/oleObject17.bin"/><Relationship Id="rId52" Type="http://schemas.openxmlformats.org/officeDocument/2006/relationships/oleObject" Target="embeddings/oleObject25.bin"/><Relationship Id="rId60" Type="http://schemas.openxmlformats.org/officeDocument/2006/relationships/oleObject" Target="embeddings/oleObject32.bin"/><Relationship Id="rId65" Type="http://schemas.openxmlformats.org/officeDocument/2006/relationships/oleObject" Target="embeddings/oleObject37.bin"/><Relationship Id="rId73" Type="http://schemas.openxmlformats.org/officeDocument/2006/relationships/oleObject" Target="embeddings/oleObject45.bin"/><Relationship Id="rId78" Type="http://schemas.openxmlformats.org/officeDocument/2006/relationships/oleObject" Target="embeddings/oleObject49.bin"/><Relationship Id="rId81" Type="http://schemas.openxmlformats.org/officeDocument/2006/relationships/oleObject" Target="embeddings/oleObject52.bin"/><Relationship Id="rId86" Type="http://schemas.openxmlformats.org/officeDocument/2006/relationships/oleObject" Target="embeddings/oleObject57.bin"/><Relationship Id="rId94" Type="http://schemas.openxmlformats.org/officeDocument/2006/relationships/oleObject" Target="embeddings/oleObject61.bin"/><Relationship Id="rId99" Type="http://schemas.openxmlformats.org/officeDocument/2006/relationships/image" Target="media/image24.wmf"/><Relationship Id="rId101" Type="http://schemas.openxmlformats.org/officeDocument/2006/relationships/image" Target="media/image25.wmf"/><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image" Target="media/image4.wmf"/><Relationship Id="rId39" Type="http://schemas.openxmlformats.org/officeDocument/2006/relationships/oleObject" Target="embeddings/oleObject13.bin"/><Relationship Id="rId109" Type="http://schemas.openxmlformats.org/officeDocument/2006/relationships/theme" Target="theme/theme1.xml"/><Relationship Id="rId34" Type="http://schemas.openxmlformats.org/officeDocument/2006/relationships/image" Target="media/image12.wmf"/><Relationship Id="rId50" Type="http://schemas.openxmlformats.org/officeDocument/2006/relationships/oleObject" Target="embeddings/oleObject23.bin"/><Relationship Id="rId55" Type="http://schemas.openxmlformats.org/officeDocument/2006/relationships/oleObject" Target="embeddings/oleObject28.bin"/><Relationship Id="rId76" Type="http://schemas.openxmlformats.org/officeDocument/2006/relationships/image" Target="media/image17.wmf"/><Relationship Id="rId97" Type="http://schemas.openxmlformats.org/officeDocument/2006/relationships/image" Target="media/image23.wmf"/><Relationship Id="rId104" Type="http://schemas.openxmlformats.org/officeDocument/2006/relationships/oleObject" Target="embeddings/oleObject66.bin"/><Relationship Id="rId7" Type="http://schemas.openxmlformats.org/officeDocument/2006/relationships/footnotes" Target="footnotes.xml"/><Relationship Id="rId71" Type="http://schemas.openxmlformats.org/officeDocument/2006/relationships/oleObject" Target="embeddings/oleObject43.bin"/><Relationship Id="rId92" Type="http://schemas.openxmlformats.org/officeDocument/2006/relationships/oleObject" Target="embeddings/oleObject60.bin"/><Relationship Id="rId2" Type="http://schemas.openxmlformats.org/officeDocument/2006/relationships/customXml" Target="../customXml/item2.xml"/><Relationship Id="rId29" Type="http://schemas.openxmlformats.org/officeDocument/2006/relationships/oleObject" Target="embeddings/oleObject8.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8.bin"/><Relationship Id="rId66" Type="http://schemas.openxmlformats.org/officeDocument/2006/relationships/oleObject" Target="embeddings/oleObject38.bin"/><Relationship Id="rId87" Type="http://schemas.openxmlformats.org/officeDocument/2006/relationships/image" Target="media/image18.wmf"/><Relationship Id="rId61" Type="http://schemas.openxmlformats.org/officeDocument/2006/relationships/oleObject" Target="embeddings/oleObject33.bin"/><Relationship Id="rId82" Type="http://schemas.openxmlformats.org/officeDocument/2006/relationships/oleObject" Target="embeddings/oleObject53.bin"/><Relationship Id="rId19" Type="http://schemas.openxmlformats.org/officeDocument/2006/relationships/oleObject" Target="embeddings/oleObject3.bin"/><Relationship Id="rId14" Type="http://schemas.openxmlformats.org/officeDocument/2006/relationships/oleObject" Target="embeddings/oleObject1.bin"/><Relationship Id="rId30" Type="http://schemas.openxmlformats.org/officeDocument/2006/relationships/image" Target="media/image10.wmf"/><Relationship Id="rId35" Type="http://schemas.openxmlformats.org/officeDocument/2006/relationships/oleObject" Target="embeddings/oleObject11.bin"/><Relationship Id="rId56" Type="http://schemas.openxmlformats.org/officeDocument/2006/relationships/oleObject" Target="embeddings/oleObject29.bin"/><Relationship Id="rId77" Type="http://schemas.openxmlformats.org/officeDocument/2006/relationships/oleObject" Target="embeddings/oleObject48.bin"/><Relationship Id="rId100" Type="http://schemas.openxmlformats.org/officeDocument/2006/relationships/oleObject" Target="embeddings/oleObject64.bin"/><Relationship Id="rId105" Type="http://schemas.openxmlformats.org/officeDocument/2006/relationships/image" Target="media/image27.wmf"/><Relationship Id="rId8" Type="http://schemas.openxmlformats.org/officeDocument/2006/relationships/endnotes" Target="endnotes.xml"/><Relationship Id="rId51" Type="http://schemas.openxmlformats.org/officeDocument/2006/relationships/oleObject" Target="embeddings/oleObject24.bin"/><Relationship Id="rId72" Type="http://schemas.openxmlformats.org/officeDocument/2006/relationships/oleObject" Target="embeddings/oleObject44.bin"/><Relationship Id="rId93" Type="http://schemas.openxmlformats.org/officeDocument/2006/relationships/image" Target="media/image21.wmf"/><Relationship Id="rId98" Type="http://schemas.openxmlformats.org/officeDocument/2006/relationships/oleObject" Target="embeddings/oleObject63.bin"/><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oleObject" Target="embeddings/oleObject19.bin"/><Relationship Id="rId67" Type="http://schemas.openxmlformats.org/officeDocument/2006/relationships/oleObject" Target="embeddings/oleObject39.bin"/><Relationship Id="rId20" Type="http://schemas.openxmlformats.org/officeDocument/2006/relationships/image" Target="media/image5.wmf"/><Relationship Id="rId41" Type="http://schemas.openxmlformats.org/officeDocument/2006/relationships/oleObject" Target="embeddings/oleObject14.bin"/><Relationship Id="rId62" Type="http://schemas.openxmlformats.org/officeDocument/2006/relationships/oleObject" Target="embeddings/oleObject34.bin"/><Relationship Id="rId83" Type="http://schemas.openxmlformats.org/officeDocument/2006/relationships/oleObject" Target="embeddings/oleObject54.bin"/><Relationship Id="rId88" Type="http://schemas.openxmlformats.org/officeDocument/2006/relationships/oleObject" Target="embeddings/oleObject58.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293453724604997E-2"/>
          <c:y val="5.2816901408450703E-2"/>
          <c:w val="0.83069977426636599"/>
          <c:h val="0.82042253521126796"/>
        </c:manualLayout>
      </c:layout>
      <c:scatterChart>
        <c:scatterStyle val="smoothMarker"/>
        <c:varyColors val="0"/>
        <c:ser>
          <c:idx val="0"/>
          <c:order val="0"/>
          <c:tx>
            <c:strRef>
              <c:f>Sheet1!$A$2</c:f>
              <c:strCache>
                <c:ptCount val="1"/>
                <c:pt idx="0">
                  <c:v>ICLL66</c:v>
                </c:pt>
              </c:strCache>
            </c:strRef>
          </c:tx>
          <c:spPr>
            <a:ln w="12700" cap="rnd" cmpd="sng" algn="ctr">
              <a:solidFill>
                <a:srgbClr val="000000"/>
              </a:solidFill>
              <a:prstDash val="solid"/>
              <a:round/>
            </a:ln>
          </c:spPr>
          <c:marker>
            <c:symbol val="none"/>
          </c:marker>
          <c:xVal>
            <c:numRef>
              <c:f>Sheet1!$B$1:$N$1</c:f>
              <c:numCache>
                <c:formatCode>General</c:formatCode>
                <c:ptCount val="13"/>
                <c:pt idx="0">
                  <c:v>1</c:v>
                </c:pt>
                <c:pt idx="1">
                  <c:v>1.25</c:v>
                </c:pt>
                <c:pt idx="2">
                  <c:v>1.5</c:v>
                </c:pt>
                <c:pt idx="3">
                  <c:v>1.75</c:v>
                </c:pt>
                <c:pt idx="4">
                  <c:v>2</c:v>
                </c:pt>
                <c:pt idx="5">
                  <c:v>2.5</c:v>
                </c:pt>
                <c:pt idx="6">
                  <c:v>3</c:v>
                </c:pt>
                <c:pt idx="7">
                  <c:v>4</c:v>
                </c:pt>
                <c:pt idx="8">
                  <c:v>5</c:v>
                </c:pt>
              </c:numCache>
            </c:numRef>
          </c:xVal>
          <c:yVal>
            <c:numRef>
              <c:f>Sheet1!$B$2:$N$2</c:f>
              <c:numCache>
                <c:formatCode>General</c:formatCode>
                <c:ptCount val="13"/>
                <c:pt idx="0">
                  <c:v>0.26</c:v>
                </c:pt>
                <c:pt idx="1">
                  <c:v>0.39500000000000002</c:v>
                </c:pt>
                <c:pt idx="2">
                  <c:v>0.48499999999999999</c:v>
                </c:pt>
                <c:pt idx="3">
                  <c:v>0.55500000000000005</c:v>
                </c:pt>
                <c:pt idx="4">
                  <c:v>0.60499999999999998</c:v>
                </c:pt>
                <c:pt idx="5">
                  <c:v>0.67400000000000004</c:v>
                </c:pt>
                <c:pt idx="6">
                  <c:v>0.71</c:v>
                </c:pt>
                <c:pt idx="7">
                  <c:v>0.73499999999999999</c:v>
                </c:pt>
                <c:pt idx="8">
                  <c:v>0.75</c:v>
                </c:pt>
              </c:numCache>
            </c:numRef>
          </c:yVal>
          <c:smooth val="1"/>
        </c:ser>
        <c:dLbls>
          <c:showLegendKey val="0"/>
          <c:showVal val="0"/>
          <c:showCatName val="0"/>
          <c:showSerName val="0"/>
          <c:showPercent val="0"/>
          <c:showBubbleSize val="0"/>
        </c:dLbls>
        <c:axId val="225199232"/>
        <c:axId val="225199808"/>
      </c:scatterChart>
      <c:valAx>
        <c:axId val="225199232"/>
        <c:scaling>
          <c:orientation val="minMax"/>
          <c:max val="5"/>
          <c:min val="0"/>
        </c:scaling>
        <c:delete val="0"/>
        <c:axPos val="b"/>
        <c:majorGridlines>
          <c:spPr>
            <a:ln w="3175" cap="flat" cmpd="sng" algn="ctr">
              <a:solidFill>
                <a:srgbClr val="000000"/>
              </a:solidFill>
              <a:prstDash val="solid"/>
              <a:round/>
            </a:ln>
          </c:spPr>
        </c:majorGridlines>
        <c:minorGridlines>
          <c:spPr>
            <a:ln w="12700" cap="flat" cmpd="sng" algn="ctr">
              <a:solidFill>
                <a:srgbClr val="808080"/>
              </a:solidFill>
              <a:prstDash val="solid"/>
              <a:round/>
            </a:ln>
          </c:spPr>
        </c:minorGridlines>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875" b="0" i="0" u="none" strike="noStrike" kern="1200" baseline="0">
                <a:solidFill>
                  <a:srgbClr val="000000"/>
                </a:solidFill>
                <a:latin typeface="Times New Roman" panose="02020603050405020304"/>
                <a:ea typeface="Times New Roman" panose="02020603050405020304"/>
                <a:cs typeface="Times New Roman" panose="02020603050405020304"/>
              </a:defRPr>
            </a:pPr>
            <a:endParaRPr lang="zh-CN"/>
          </a:p>
        </c:txPr>
        <c:crossAx val="225199808"/>
        <c:crossesAt val="0.2"/>
        <c:crossBetween val="midCat"/>
        <c:majorUnit val="0.5"/>
        <c:minorUnit val="0.5"/>
      </c:valAx>
      <c:valAx>
        <c:axId val="225199808"/>
        <c:scaling>
          <c:orientation val="minMax"/>
          <c:max val="0.8"/>
          <c:min val="0.2"/>
        </c:scaling>
        <c:delete val="0"/>
        <c:axPos val="l"/>
        <c:majorGridlines>
          <c:spPr>
            <a:ln w="3175" cap="flat" cmpd="sng" algn="ctr">
              <a:solidFill>
                <a:srgbClr val="000000"/>
              </a:solidFill>
              <a:prstDash val="solid"/>
              <a:round/>
            </a:ln>
          </c:spPr>
        </c:majorGridlines>
        <c:minorGridlines>
          <c:spPr>
            <a:ln w="12700" cap="flat" cmpd="sng" algn="ctr">
              <a:solidFill>
                <a:srgbClr val="808080"/>
              </a:solidFill>
              <a:prstDash val="solid"/>
              <a:round/>
            </a:ln>
          </c:spPr>
        </c:minorGridlines>
        <c:title>
          <c:tx>
            <c:rich>
              <a:bodyPr rot="0" spcFirstLastPara="0" vertOverflow="ellipsis" vert="horz" wrap="square" anchor="ctr" anchorCtr="1"/>
              <a:lstStyle/>
              <a:p>
                <a:pPr algn="ctr">
                  <a:defRPr lang="zh-CN" sz="1000" b="0" i="0" u="none" strike="noStrike" kern="1200" baseline="0">
                    <a:solidFill>
                      <a:srgbClr val="000000"/>
                    </a:solidFill>
                    <a:latin typeface="Times New Roman" panose="02020603050405020304"/>
                    <a:ea typeface="Times New Roman" panose="02020603050405020304"/>
                    <a:cs typeface="Times New Roman" panose="02020603050405020304"/>
                  </a:defRPr>
                </a:pPr>
                <a:r>
                  <a:rPr lang="en-US" altLang="en-US"/>
                  <a:t>C</a:t>
                </a:r>
              </a:p>
            </c:rich>
          </c:tx>
          <c:layout>
            <c:manualLayout>
              <c:xMode val="edge"/>
              <c:yMode val="edge"/>
              <c:x val="0"/>
              <c:y val="3.5211267605633798E-2"/>
            </c:manualLayout>
          </c:layout>
          <c:overlay val="0"/>
          <c:spPr>
            <a:noFill/>
            <a:ln w="25399">
              <a:noFill/>
            </a:ln>
          </c:spPr>
        </c:title>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875" b="0" i="0" u="none" strike="noStrike" kern="1200" baseline="0">
                <a:solidFill>
                  <a:srgbClr val="000000"/>
                </a:solidFill>
                <a:latin typeface="Times New Roman" panose="02020603050405020304"/>
                <a:ea typeface="Times New Roman" panose="02020603050405020304"/>
                <a:cs typeface="Times New Roman" panose="02020603050405020304"/>
              </a:defRPr>
            </a:pPr>
            <a:endParaRPr lang="zh-CN"/>
          </a:p>
        </c:txPr>
        <c:crossAx val="225199232"/>
        <c:crossesAt val="0"/>
        <c:crossBetween val="midCat"/>
        <c:majorUnit val="0.1"/>
        <c:minorUnit val="0.1"/>
      </c:valAx>
      <c:spPr>
        <a:solidFill>
          <a:srgbClr val="FFFFFF"/>
        </a:solidFill>
        <a:ln w="12700">
          <a:solidFill>
            <a:srgbClr val="000000"/>
          </a:solidFill>
          <a:prstDash val="solid"/>
        </a:ln>
      </c:spPr>
    </c:plotArea>
    <c:plotVisOnly val="1"/>
    <c:dispBlanksAs val="gap"/>
    <c:showDLblsOverMax val="0"/>
  </c:chart>
  <c:spPr>
    <a:noFill/>
    <a:ln w="9525" cap="flat" cmpd="sng" algn="ctr">
      <a:no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649A36-CCCE-4B3E-B77B-3B511088A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2946</Words>
  <Characters>16798</Characters>
  <Application>Microsoft Office Word</Application>
  <DocSecurity>0</DocSecurity>
  <Lines>139</Lines>
  <Paragraphs>39</Paragraphs>
  <ScaleCrop>false</ScaleCrop>
  <Company>Microsoft</Company>
  <LinksUpToDate>false</LinksUpToDate>
  <CharactersWithSpaces>19705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CTH</dc:creator>
  <cp:lastModifiedBy>CTH</cp:lastModifiedBy>
  <cp:revision>143</cp:revision>
  <dcterms:created xsi:type="dcterms:W3CDTF">2019-08-23T09:28:00Z</dcterms:created>
  <dcterms:modified xsi:type="dcterms:W3CDTF">2019-10-03T03:08:00Z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