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snapToGrid/>
          <w:color w:val="FF0000"/>
          <w:spacing w:val="0"/>
          <w:sz w:val="32"/>
          <w:szCs w:val="72"/>
        </w:rPr>
      </w:pPr>
      <w:r>
        <w:rPr>
          <w:rFonts w:hint="eastAsia" w:ascii="仿宋_GB2312" w:hAnsi="仿宋_GB2312" w:eastAsia="仿宋_GB2312"/>
          <w:b/>
          <w:snapToGrid/>
          <w:color w:val="FF0000"/>
          <w:spacing w:val="0"/>
          <w:sz w:val="32"/>
          <w:szCs w:val="88"/>
          <w:lang/>
        </w:rPr>
        <w:pict>
          <v:shape id="_x0000_s1026" o:spid="_x0000_s1026" o:spt="136" type="#_x0000_t136" style="position:absolute;left:0pt;margin-top:99.2pt;height:62.35pt;width:442.15pt;mso-position-horizontal:center;mso-position-horizontal-relative:margin;mso-position-vertical-relative:margin;z-index:251658240;mso-width-relative:page;mso-height-relative:page;" fillcolor="#FF0000" filled="t" coordsize="21600,21600" adj="10800">
            <v:path/>
            <v:fill on="t" focussize="0,0"/>
            <v:stroke color="#FF0000"/>
            <v:imagedata o:title=""/>
            <o:lock v:ext="edit" grouping="f" rotation="f" text="f" aspectratio="f"/>
            <v:textpath on="t" fitshape="t" fitpath="t" trim="t" xscale="f" string="交通运输部海事局文件" style="font-family:方正小标宋简体;font-size:28pt;v-text-align:center;"/>
          </v:shape>
        </w:pic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snapToGrid/>
          <w:spacing w:val="0"/>
          <w:sz w:val="32"/>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snapToGrid/>
          <w:spacing w:val="0"/>
          <w:sz w:val="32"/>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snapToGrid/>
          <w:spacing w:val="0"/>
          <w:sz w:val="32"/>
          <w:szCs w:val="24"/>
          <w:lang w:val="en-US" w:eastAsia="zh-CN"/>
        </w:rPr>
      </w:pPr>
    </w:p>
    <w:p>
      <w:pPr>
        <w:keepNext w:val="0"/>
        <w:keepLines w:val="0"/>
        <w:pageBreakBefore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hint="eastAsia" w:ascii="仿宋_GB2312" w:hAnsi="仿宋_GB2312" w:eastAsia="仿宋_GB2312"/>
          <w:snapToGrid/>
          <w:color w:val="000000"/>
          <w:spacing w:val="0"/>
        </w:rPr>
      </w:pPr>
      <w:bookmarkStart w:id="0" w:name="BKtype"/>
      <w:r>
        <w:rPr>
          <w:rFonts w:hint="eastAsia" w:ascii="仿宋_GB2312" w:hAnsi="仿宋_GB2312"/>
          <w:snapToGrid/>
          <w:color w:val="000000"/>
          <w:spacing w:val="0"/>
          <w:lang w:eastAsia="zh-CN"/>
        </w:rPr>
        <w:t>海安全</w:t>
      </w:r>
      <w:bookmarkEnd w:id="0"/>
      <w:r>
        <w:rPr>
          <w:rFonts w:hint="eastAsia" w:ascii="仿宋_GB2312" w:hAnsi="仿宋_GB2312" w:eastAsia="仿宋_GB2312"/>
          <w:snapToGrid/>
          <w:color w:val="000000"/>
          <w:spacing w:val="0"/>
        </w:rPr>
        <w:t>〔</w:t>
      </w:r>
      <w:bookmarkStart w:id="1" w:name="BKyear"/>
      <w:r>
        <w:rPr>
          <w:rFonts w:hint="eastAsia" w:ascii="仿宋_GB2312" w:hAnsi="仿宋_GB2312"/>
          <w:snapToGrid/>
          <w:color w:val="000000"/>
          <w:spacing w:val="0"/>
          <w:lang w:eastAsia="zh-CN"/>
        </w:rPr>
        <w:t>2016</w:t>
      </w:r>
      <w:bookmarkEnd w:id="1"/>
      <w:r>
        <w:rPr>
          <w:rFonts w:hint="eastAsia" w:ascii="仿宋_GB2312" w:hAnsi="仿宋_GB2312" w:eastAsia="仿宋_GB2312"/>
          <w:snapToGrid/>
          <w:color w:val="000000"/>
          <w:spacing w:val="0"/>
        </w:rPr>
        <w:t>〕</w:t>
      </w:r>
      <w:bookmarkStart w:id="2" w:name="BKnum"/>
      <w:r>
        <w:rPr>
          <w:rFonts w:hint="eastAsia" w:ascii="仿宋_GB2312" w:hAnsi="仿宋_GB2312"/>
          <w:snapToGrid/>
          <w:color w:val="000000"/>
          <w:spacing w:val="0"/>
          <w:lang w:eastAsia="zh-CN"/>
        </w:rPr>
        <w:t>159</w:t>
      </w:r>
      <w:bookmarkEnd w:id="2"/>
      <w:r>
        <w:rPr>
          <w:rFonts w:hint="eastAsia" w:ascii="仿宋_GB2312" w:hAnsi="仿宋_GB2312" w:eastAsia="仿宋_GB2312"/>
          <w:snapToGrid/>
          <w:color w:val="000000"/>
          <w:spacing w:val="0"/>
        </w:rPr>
        <w:t>号</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snapToGrid/>
          <w:color w:val="000000"/>
          <w:spacing w:val="0"/>
          <w:sz w:val="32"/>
          <w:szCs w:val="16"/>
        </w:rPr>
      </w:pPr>
      <w:r>
        <w:rPr>
          <w:rFonts w:hint="eastAsia" w:ascii="仿宋_GB2312" w:hAnsi="仿宋_GB2312" w:eastAsia="仿宋_GB2312"/>
          <w:snapToGrid/>
          <w:spacing w:val="0"/>
        </w:rPr>
        <w:pict>
          <v:line id="_x0000_s1027" o:spid="_x0000_s1027" o:spt="20" style="position:absolute;left:0pt;margin-left:1.55pt;margin-top:238.1pt;height:0.05pt;width:442.15pt;mso-position-horizontal-relative:margin;mso-position-vertical-relative:margin;z-index:251659264;mso-width-relative:page;mso-height-relative:page;" filled="f" stroked="t" coordsize="21600,21600">
            <v:path arrowok="t"/>
            <v:fill on="f" focussize="0,0"/>
            <v:stroke weight="2.25pt" color="#FF0000"/>
            <v:imagedata o:title=""/>
            <o:lock v:ext="edit" grouping="f" rotation="f" text="f" aspectratio="f"/>
          </v:line>
        </w:pic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snapToGrid/>
          <w:color w:val="000000"/>
          <w:spacing w:val="0"/>
          <w:sz w:val="32"/>
          <w:szCs w:val="16"/>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仿宋" w:eastAsia="方正小标宋简体"/>
          <w:snapToGrid/>
          <w:color w:val="000000"/>
          <w:spacing w:val="0"/>
          <w:sz w:val="44"/>
          <w:szCs w:val="44"/>
          <w:lang w:eastAsia="zh-CN"/>
        </w:rPr>
      </w:pPr>
      <w:bookmarkStart w:id="3" w:name="BKsubject"/>
      <w:r>
        <w:rPr>
          <w:rFonts w:hint="eastAsia" w:ascii="方正小标宋简体" w:hAnsi="方正小标宋简体" w:eastAsia="方正小标宋简体"/>
          <w:b w:val="0"/>
          <w:bCs w:val="0"/>
          <w:snapToGrid/>
          <w:color w:val="000000"/>
          <w:spacing w:val="0"/>
          <w:sz w:val="44"/>
          <w:szCs w:val="44"/>
          <w:lang w:eastAsia="zh-CN"/>
        </w:rPr>
        <w:t>交通运输部海事局关于黑龙江海事局安全管理体系审核发证权限暂不作调整的批复</w:t>
      </w:r>
      <w:bookmarkEnd w:id="3"/>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snapToGrid/>
          <w:spacing w:val="0"/>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仿宋_GB2312" w:hAnsi="仿宋_GB2312" w:eastAsia="仿宋_GB2312"/>
          <w:snapToGrid/>
          <w:color w:val="000000"/>
          <w:spacing w:val="0"/>
          <w:sz w:val="16"/>
          <w:szCs w:val="16"/>
        </w:rPr>
      </w:pPr>
      <w:bookmarkStart w:id="4" w:name="BKzhusong"/>
      <w:r>
        <w:rPr>
          <w:rFonts w:hint="eastAsia" w:ascii="仿宋_GB2312" w:hAnsi="仿宋_GB2312"/>
          <w:snapToGrid/>
          <w:spacing w:val="0"/>
          <w:lang w:eastAsia="zh-CN"/>
        </w:rPr>
        <w:t>黑龙江海事局</w:t>
      </w:r>
      <w:bookmarkEnd w:id="4"/>
      <w:r>
        <w:rPr>
          <w:rFonts w:hint="eastAsia" w:ascii="仿宋_GB2312" w:hAnsi="仿宋_GB2312" w:eastAsia="仿宋_GB2312"/>
          <w:snapToGrid/>
          <w:spacing w:val="0"/>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Times New Roman"/>
          <w:b w:val="0"/>
          <w:bCs w:val="0"/>
          <w:snapToGrid/>
          <w:color w:val="000000"/>
          <w:spacing w:val="0"/>
          <w:sz w:val="32"/>
          <w:lang w:val="en-US" w:eastAsia="zh-CN"/>
        </w:rPr>
      </w:pPr>
      <w:bookmarkStart w:id="5" w:name="BKbody"/>
      <w:bookmarkEnd w:id="5"/>
      <w:r>
        <w:rPr>
          <w:rFonts w:hint="eastAsia" w:ascii="仿宋_GB2312" w:hAnsi="仿宋_GB2312" w:eastAsia="仿宋_GB2312" w:cs="Times New Roman"/>
          <w:b w:val="0"/>
          <w:bCs w:val="0"/>
          <w:snapToGrid/>
          <w:color w:val="000000"/>
          <w:spacing w:val="0"/>
          <w:sz w:val="32"/>
          <w:lang w:val="en-US" w:eastAsia="zh-CN"/>
        </w:rPr>
        <w:t>你局《关于安全管理体系审核发证权限暂不</w:t>
      </w:r>
      <w:bookmarkStart w:id="10" w:name="_GoBack"/>
      <w:bookmarkEnd w:id="10"/>
      <w:r>
        <w:rPr>
          <w:rFonts w:hint="eastAsia" w:ascii="仿宋_GB2312" w:hAnsi="仿宋_GB2312" w:eastAsia="仿宋_GB2312" w:cs="Times New Roman"/>
          <w:b w:val="0"/>
          <w:bCs w:val="0"/>
          <w:snapToGrid/>
          <w:color w:val="000000"/>
          <w:spacing w:val="0"/>
          <w:sz w:val="32"/>
          <w:lang w:val="en-US" w:eastAsia="zh-CN"/>
        </w:rPr>
        <w:t>作调整的请示》（黑海事〔2016〕53号）收悉。鉴于你局辖区体系内公司较少、分支机构开展体系审核发证工作条件尚不成熟的实际情况，为保证审核发证工作质量，顺利开展审核发证工作，经研究，同意你局辖区内国内航运公司、国内航行船舶的审核发证权暂不下放至分支海事管理机构，仍由你局负责对辖区内国内航运公司及申请审核发证的国内航行船舶开展安全管理体系审核工作并签发“符合证明”、“安全管理证书”等相关证书。</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仿宋_GB2312" w:eastAsia="仿宋_GB2312" w:cs="Times New Roman"/>
          <w:b w:val="0"/>
          <w:bCs w:val="0"/>
          <w:snapToGrid/>
          <w:color w:val="000000"/>
          <w:spacing w:val="0"/>
          <w:sz w:val="32"/>
          <w:lang w:val="en-US" w:eastAsia="zh-CN"/>
        </w:rPr>
      </w:pPr>
      <w:r>
        <w:rPr>
          <w:rFonts w:hint="eastAsia" w:ascii="仿宋_GB2312" w:hAnsi="仿宋_GB2312" w:eastAsia="仿宋_GB2312" w:cs="Times New Roman"/>
          <w:b w:val="0"/>
          <w:bCs w:val="0"/>
          <w:snapToGrid/>
          <w:color w:val="000000"/>
          <w:spacing w:val="0"/>
          <w:sz w:val="32"/>
          <w:lang w:val="en-US" w:eastAsia="zh-CN"/>
        </w:rPr>
        <w:t>此复。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b w:val="0"/>
          <w:bCs w:val="0"/>
          <w:snapToGrid/>
          <w:color w:val="000000"/>
          <w:spacing w:val="0"/>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snapToGrid/>
          <w:color w:val="000000"/>
          <w:spacing w:val="0"/>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842" w:rightChars="263" w:firstLine="0" w:firstLineChars="0"/>
        <w:jc w:val="right"/>
        <w:textAlignment w:val="auto"/>
        <w:outlineLvl w:val="9"/>
        <w:rPr>
          <w:rFonts w:hint="eastAsia" w:ascii="仿宋_GB2312" w:hAnsi="仿宋_GB2312" w:eastAsia="仿宋_GB2312"/>
          <w:snapToGrid/>
          <w:color w:val="000000"/>
          <w:spacing w:val="0"/>
          <w:szCs w:val="28"/>
        </w:rPr>
      </w:pPr>
    </w:p>
    <w:p>
      <w:pPr>
        <w:keepNext w:val="0"/>
        <w:keepLines w:val="0"/>
        <w:pageBreakBefore w:val="0"/>
        <w:kinsoku/>
        <w:overflowPunct/>
        <w:topLinePunct w:val="0"/>
        <w:autoSpaceDE/>
        <w:autoSpaceDN/>
        <w:bidi w:val="0"/>
        <w:adjustRightInd/>
        <w:snapToGrid w:val="0"/>
        <w:spacing w:before="0" w:beforeLines="0" w:after="0" w:afterLines="0" w:line="240" w:lineRule="auto"/>
        <w:ind w:right="1299" w:rightChars="406"/>
        <w:jc w:val="right"/>
        <w:textAlignment w:val="auto"/>
        <w:rPr>
          <w:rFonts w:hint="eastAsia" w:ascii="仿宋_GB2312" w:hAnsi="仿宋_GB2312" w:eastAsia="仿宋_GB2312"/>
          <w:snapToGrid/>
          <w:color w:val="000000"/>
          <w:spacing w:val="0"/>
          <w:szCs w:val="28"/>
        </w:rPr>
      </w:pPr>
      <w:r>
        <w:rPr>
          <w:rFonts w:hint="eastAsia" w:ascii="仿宋_GB2312" w:hAnsi="仿宋_GB2312" w:eastAsia="仿宋_GB2312"/>
          <w:snapToGrid/>
          <w:color w:val="000000"/>
          <w:spacing w:val="0"/>
          <w:szCs w:val="28"/>
        </w:rPr>
        <w:t xml:space="preserve"> </w:t>
      </w:r>
      <w:r>
        <w:rPr>
          <w:rFonts w:hint="eastAsia" w:ascii="仿宋_GB2312" w:hAnsi="仿宋_GB2312"/>
          <w:snapToGrid/>
          <w:color w:val="000000"/>
          <w:spacing w:val="0"/>
          <w:szCs w:val="28"/>
          <w:lang w:eastAsia="zh-CN"/>
        </w:rPr>
        <w:t>交通运输部</w:t>
      </w:r>
      <w:r>
        <w:rPr>
          <w:rFonts w:hint="eastAsia" w:ascii="仿宋_GB2312" w:hAnsi="仿宋_GB2312" w:eastAsia="仿宋_GB2312"/>
          <w:snapToGrid/>
          <w:color w:val="000000"/>
          <w:spacing w:val="0"/>
          <w:szCs w:val="28"/>
          <w:lang w:eastAsia="zh-CN"/>
        </w:rPr>
        <w:t>海事局</w:t>
      </w:r>
      <w:bookmarkStart w:id="6" w:name="shuqian"/>
      <w:bookmarkEnd w:id="6"/>
    </w:p>
    <w:p>
      <w:pPr>
        <w:keepNext w:val="0"/>
        <w:keepLines w:val="0"/>
        <w:pageBreakBefore w:val="0"/>
        <w:kinsoku/>
        <w:wordWrap w:val="0"/>
        <w:overflowPunct/>
        <w:topLinePunct w:val="0"/>
        <w:autoSpaceDE/>
        <w:autoSpaceDN/>
        <w:bidi w:val="0"/>
        <w:adjustRightInd/>
        <w:snapToGrid w:val="0"/>
        <w:spacing w:before="0" w:beforeLines="0" w:after="0" w:afterLines="0" w:line="240" w:lineRule="auto"/>
        <w:ind w:right="1299" w:rightChars="406"/>
        <w:jc w:val="right"/>
        <w:textAlignment w:val="auto"/>
        <w:rPr>
          <w:rFonts w:hint="eastAsia" w:ascii="仿宋_GB2312" w:hAnsi="仿宋_GB2312" w:eastAsia="仿宋_GB2312"/>
          <w:snapToGrid/>
          <w:color w:val="000000"/>
          <w:spacing w:val="0"/>
          <w:szCs w:val="28"/>
        </w:rPr>
      </w:pPr>
      <w:r>
        <w:rPr>
          <w:rFonts w:hint="eastAsia" w:ascii="仿宋_GB2312" w:hAnsi="仿宋_GB2312" w:eastAsia="仿宋_GB2312"/>
          <w:snapToGrid/>
          <w:color w:val="000000"/>
          <w:spacing w:val="0"/>
          <w:szCs w:val="28"/>
        </w:rPr>
        <w:t xml:space="preserve"> </w:t>
      </w:r>
      <w:bookmarkStart w:id="7" w:name="BKregtime"/>
      <w:r>
        <w:rPr>
          <w:rFonts w:hint="eastAsia" w:ascii="仿宋_GB2312" w:hAnsi="仿宋_GB2312"/>
          <w:snapToGrid/>
          <w:color w:val="000000"/>
          <w:spacing w:val="0"/>
          <w:szCs w:val="28"/>
          <w:lang w:eastAsia="zh-CN"/>
        </w:rPr>
        <w:t>2016年3月28日</w:t>
      </w:r>
      <w:bookmarkEnd w:id="7"/>
    </w:p>
    <w:p>
      <w:pPr>
        <w:keepNext w:val="0"/>
        <w:keepLines w:val="0"/>
        <w:pageBreakBefore w:val="0"/>
        <w:kinsoku/>
        <w:overflowPunct/>
        <w:topLinePunct w:val="0"/>
        <w:autoSpaceDE/>
        <w:autoSpaceDN/>
        <w:bidi w:val="0"/>
        <w:adjustRightInd/>
        <w:snapToGrid w:val="0"/>
        <w:spacing w:before="0" w:beforeLines="0" w:after="0" w:afterLines="0" w:line="240" w:lineRule="auto"/>
        <w:ind w:left="320" w:leftChars="100" w:right="320" w:rightChars="100"/>
        <w:jc w:val="right"/>
        <w:textAlignment w:val="auto"/>
        <w:rPr>
          <w:rFonts w:hint="eastAsia" w:ascii="仿宋_GB2312" w:hAnsi="仿宋_GB2312" w:eastAsia="仿宋_GB2312"/>
          <w:snapToGrid/>
          <w:color w:val="000000"/>
          <w:spacing w:val="0"/>
        </w:rPr>
        <w:sectPr>
          <w:footerReference r:id="rId3" w:type="default"/>
          <w:footerReference r:id="rId4" w:type="even"/>
          <w:pgSz w:w="11906" w:h="16838"/>
          <w:pgMar w:top="1440" w:right="1800" w:bottom="1440" w:left="1800" w:header="851" w:footer="992" w:gutter="0"/>
          <w:cols w:space="425" w:num="1"/>
          <w:docGrid w:type="lines" w:linePitch="312" w:charSpace="0"/>
        </w:sectPr>
      </w:pPr>
    </w:p>
    <w:tbl>
      <w:tblPr>
        <w:tblStyle w:val="7"/>
        <w:tblpPr w:leftFromText="180" w:rightFromText="180" w:horzAnchor="page" w:tblpXSpec="center" w:tblpYSpec="bottom"/>
        <w:tblOverlap w:val="never"/>
        <w:tblW w:w="8843" w:type="dxa"/>
        <w:jc w:val="center"/>
        <w:tblInd w:w="0" w:type="dxa"/>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843" w:type="dxa"/>
            <w:tcBorders>
              <w:top w:val="single" w:color="auto" w:sz="4" w:space="0"/>
              <w:bottom w:val="single" w:color="auto" w:sz="2" w:space="0"/>
            </w:tcBorders>
            <w:vAlign w:val="center"/>
          </w:tcPr>
          <w:p>
            <w:pPr>
              <w:keepNext w:val="0"/>
              <w:keepLines w:val="0"/>
              <w:pageBreakBefore w:val="0"/>
              <w:widowControl w:val="0"/>
              <w:tabs>
                <w:tab w:val="left" w:pos="315"/>
                <w:tab w:val="left" w:pos="320"/>
                <w:tab w:val="left" w:pos="420"/>
                <w:tab w:val="left" w:pos="8500"/>
              </w:tabs>
              <w:kinsoku/>
              <w:wordWrap/>
              <w:overflowPunct/>
              <w:topLinePunct w:val="0"/>
              <w:autoSpaceDE/>
              <w:autoSpaceDN/>
              <w:bidi w:val="0"/>
              <w:adjustRightInd/>
              <w:snapToGrid w:val="0"/>
              <w:spacing w:before="0" w:beforeLines="0" w:after="0" w:afterLines="0" w:line="240" w:lineRule="auto"/>
              <w:ind w:left="986" w:leftChars="50" w:right="158" w:rightChars="50" w:hanging="828" w:hangingChars="300"/>
              <w:jc w:val="both"/>
              <w:textAlignment w:val="auto"/>
              <w:outlineLvl w:val="9"/>
              <w:rPr>
                <w:rFonts w:hint="eastAsia" w:ascii="Times New Roman" w:hAnsi="Times New Roman" w:eastAsia="仿宋_GB2312" w:cs="Times New Roman"/>
                <w:b w:val="0"/>
                <w:bCs w:val="0"/>
                <w:snapToGrid/>
                <w:spacing w:val="0"/>
                <w:sz w:val="32"/>
                <w:vertAlign w:val="baseline"/>
                <w:lang w:eastAsia="zh-CN"/>
              </w:rPr>
            </w:pPr>
            <w:r>
              <w:rPr>
                <w:rFonts w:hint="eastAsia" w:ascii="仿宋_GB2312" w:hAnsi="仿宋_GB2312"/>
                <w:snapToGrid/>
                <w:spacing w:val="0"/>
                <w:sz w:val="28"/>
                <w:szCs w:val="28"/>
              </w:rPr>
              <w:t>抄送</w:t>
            </w:r>
            <w:r>
              <w:rPr>
                <w:rFonts w:hint="eastAsia" w:ascii="仿宋_GB2312" w:hAnsi="仿宋_GB2312" w:eastAsia="仿宋_GB2312"/>
                <w:snapToGrid/>
                <w:spacing w:val="0"/>
                <w:sz w:val="28"/>
              </w:rPr>
              <w:t>：</w:t>
            </w:r>
            <w:bookmarkStart w:id="8" w:name="BKchaosong"/>
            <w:r>
              <w:rPr>
                <w:rFonts w:hint="eastAsia" w:ascii="仿宋_GB2312" w:hAnsi="仿宋_GB2312"/>
                <w:snapToGrid/>
                <w:spacing w:val="0"/>
                <w:sz w:val="28"/>
                <w:lang w:eastAsia="zh-CN"/>
              </w:rPr>
              <w:t>上海、天津、辽宁、河北、山东、江苏、浙江、福建、广东、广西、海南、长江、深圳海事局。</w:t>
            </w:r>
            <w:bookmarkEnd w:id="8"/>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843" w:type="dxa"/>
            <w:tcBorders>
              <w:top w:val="single" w:color="auto"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35" w:leftChars="50" w:right="158" w:rightChars="50" w:hanging="177" w:hangingChars="64"/>
              <w:jc w:val="both"/>
              <w:textAlignment w:val="auto"/>
              <w:outlineLvl w:val="9"/>
              <w:rPr>
                <w:snapToGrid/>
                <w:spacing w:val="0"/>
              </w:rPr>
            </w:pPr>
            <w:r>
              <w:rPr>
                <w:rFonts w:hint="eastAsia" w:ascii="仿宋_GB2312" w:hAnsi="仿宋_GB2312"/>
                <w:snapToGrid/>
                <w:spacing w:val="0"/>
                <w:sz w:val="28"/>
                <w:szCs w:val="28"/>
                <w:lang w:eastAsia="zh-CN"/>
              </w:rPr>
              <w:t>交通运输部</w:t>
            </w:r>
            <w:r>
              <w:rPr>
                <w:rFonts w:hint="eastAsia" w:ascii="仿宋_GB2312" w:hAnsi="仿宋_GB2312"/>
                <w:snapToGrid/>
                <w:spacing w:val="0"/>
                <w:sz w:val="28"/>
                <w:szCs w:val="28"/>
                <w:lang/>
              </w:rPr>
              <w:t>海事局</w:t>
            </w:r>
            <w:r>
              <w:rPr>
                <w:rFonts w:hint="eastAsia" w:ascii="仿宋_GB2312" w:hAnsi="仿宋_GB2312"/>
                <w:snapToGrid/>
                <w:spacing w:val="0"/>
                <w:sz w:val="28"/>
                <w:szCs w:val="28"/>
                <w:lang w:val="en-US" w:eastAsia="zh-CN"/>
              </w:rPr>
              <w:t xml:space="preserve">                       </w:t>
            </w:r>
            <w:bookmarkStart w:id="9" w:name="BKprinttime"/>
            <w:r>
              <w:rPr>
                <w:rFonts w:hint="eastAsia" w:ascii="仿宋_GB2312" w:hAnsi="仿宋_GB2312"/>
                <w:snapToGrid/>
                <w:spacing w:val="0"/>
                <w:sz w:val="28"/>
                <w:szCs w:val="28"/>
                <w:lang w:val="en-US" w:eastAsia="zh-CN"/>
              </w:rPr>
              <w:t>2016年3月28日</w:t>
            </w:r>
            <w:bookmarkEnd w:id="9"/>
            <w:r>
              <w:rPr>
                <w:rFonts w:hint="eastAsia" w:ascii="仿宋_GB2312" w:hAnsi="仿宋_GB2312"/>
                <w:snapToGrid/>
                <w:spacing w:val="0"/>
                <w:sz w:val="28"/>
                <w:szCs w:val="28"/>
                <w:lang w:val="en-US" w:eastAsia="zh-CN"/>
              </w:rPr>
              <w:t>印发</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val="0"/>
          <w:snapToGrid/>
          <w:color w:val="000000"/>
          <w:spacing w:val="0"/>
          <w:sz w:val="32"/>
        </w:rPr>
      </w:pPr>
    </w:p>
    <w:p/>
    <w:sectPr>
      <w:type w:val="continuous"/>
      <w:pgSz w:w="11906" w:h="16838"/>
      <w:pgMar w:top="2041" w:right="1531" w:bottom="2041" w:left="1531" w:header="851" w:footer="1616" w:gutter="0"/>
      <w:paperSrc/>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ind w:right="323" w:rightChars="101"/>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lang/>
      </w:rPr>
      <w:t>1</w:t>
    </w:r>
    <w:r>
      <w:rPr>
        <w:rFonts w:ascii="Times New Roman" w:hAnsi="Times New Roman"/>
        <w:sz w:val="28"/>
      </w:rPr>
      <w:fldChar w:fldCharType="end"/>
    </w:r>
    <w:r>
      <w:rPr>
        <w:rFonts w:ascii="Times New Roman" w:hAnsi="Times New Roman"/>
        <w:sz w:val="28"/>
      </w:rPr>
      <w:t xml:space="preserve">  —</w:t>
    </w:r>
    <w:r>
      <w:rPr>
        <w:rFonts w:hint="eastAsia" w:ascii="Times New Roman" w:hAnsi="Times New Roman"/>
        <w:lang w:val="en-US" w:eastAsia="zh-CN"/>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ind w:left="326" w:leftChars="101" w:hanging="3" w:firstLineChars="0"/>
    </w:pPr>
    <w:r>
      <w:rPr>
        <w:rFonts w:ascii="Times New Roman" w:hAnsi="Times New Roman"/>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lang/>
      </w:rPr>
      <w:t>2</w:t>
    </w:r>
    <w:r>
      <w:rPr>
        <w:rFonts w:ascii="Times New Roman" w:hAnsi="Times New Roman"/>
        <w:sz w:val="28"/>
      </w:rPr>
      <w:fldChar w:fldCharType="end"/>
    </w:r>
    <w:r>
      <w:rPr>
        <w:rFonts w:ascii="Times New Roman" w:hAnsi="Times New Roman"/>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2D35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none [3204]"/>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snapToGrid w:val="0"/>
      <w:sz w:val="32"/>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footer"/>
    <w:basedOn w:val="1"/>
    <w:link w:val="8"/>
    <w:uiPriority w:val="0"/>
    <w:pPr>
      <w:tabs>
        <w:tab w:val="center" w:pos="4153"/>
        <w:tab w:val="right" w:pos="8306"/>
      </w:tabs>
      <w:snapToGrid w:val="0"/>
      <w:jc w:val="left"/>
    </w:pPr>
    <w:rPr>
      <w:kern w:val="2"/>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kern w:val="2"/>
      <w:sz w:val="18"/>
      <w:szCs w:val="18"/>
    </w:rPr>
  </w:style>
  <w:style w:type="character" w:styleId="6">
    <w:name w:val="page number"/>
    <w:basedOn w:val="5"/>
    <w:uiPriority w:val="0"/>
    <w:rPr>
      <w:rFonts w:ascii="Calibri" w:hAnsi="Calibri" w:eastAsia="宋体"/>
    </w:rPr>
  </w:style>
  <w:style w:type="character" w:customStyle="1" w:styleId="8">
    <w:name w:val="页脚 Char"/>
    <w:link w:val="3"/>
    <w:uiPriority w:val="0"/>
    <w:rPr>
      <w:rFonts w:ascii="Calibri" w:hAnsi="Calibri" w:eastAsia="宋体"/>
      <w:kern w:val="2"/>
      <w:sz w:val="18"/>
      <w:szCs w:val="18"/>
    </w:rPr>
  </w:style>
  <w:style w:type="character" w:customStyle="1" w:styleId="9">
    <w:name w:val="日期 Char"/>
    <w:basedOn w:val="5"/>
    <w:link w:val="2"/>
    <w:uiPriority w:val="0"/>
    <w:rPr>
      <w:rFonts w:ascii="Calibri" w:hAnsi="Calibri" w:eastAsia="宋体"/>
    </w:rPr>
  </w:style>
  <w:style w:type="character" w:customStyle="1" w:styleId="10">
    <w:name w:val="页眉 Char"/>
    <w:link w:val="4"/>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2019-01-28T07:02:00Z</dcterms:created>
  <dc:creator>赵海涛</dc:creator>
  <cp:lastModifiedBy>赵海涛</cp:lastModifiedBy>
  <dcterms:modified xsi:type="dcterms:W3CDTF">2019-01-28T07:03:43Z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